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5047C" w14:textId="441C027B" w:rsidR="00085BDA" w:rsidRPr="00651051" w:rsidRDefault="00085BDA" w:rsidP="006D7E19">
      <w:pPr>
        <w:jc w:val="center"/>
        <w:rPr>
          <w:rFonts w:asciiTheme="majorHAnsi" w:hAnsiTheme="majorHAnsi" w:cstheme="majorHAnsi"/>
          <w:b/>
          <w:sz w:val="22"/>
          <w:szCs w:val="22"/>
          <w:u w:val="single"/>
        </w:rPr>
      </w:pPr>
      <w:r w:rsidRPr="00651051">
        <w:rPr>
          <w:rFonts w:asciiTheme="majorHAnsi" w:eastAsia="Arial Unicode MS" w:hAnsiTheme="majorHAnsi" w:cstheme="majorHAnsi"/>
          <w:b/>
          <w:color w:val="000000"/>
          <w:sz w:val="28"/>
          <w:szCs w:val="22"/>
          <w:u w:color="000000"/>
        </w:rPr>
        <w:t>Community of Practice</w:t>
      </w:r>
      <w:r w:rsidR="00B30359" w:rsidRPr="00651051">
        <w:rPr>
          <w:rFonts w:asciiTheme="majorHAnsi" w:eastAsia="Arial Unicode MS" w:hAnsiTheme="majorHAnsi" w:cstheme="majorHAnsi"/>
          <w:b/>
          <w:color w:val="000000"/>
          <w:sz w:val="28"/>
          <w:szCs w:val="22"/>
          <w:u w:color="000000"/>
        </w:rPr>
        <w:t xml:space="preserve"> | </w:t>
      </w:r>
      <w:r w:rsidRPr="00651051">
        <w:rPr>
          <w:rFonts w:asciiTheme="majorHAnsi" w:eastAsia="Arial Unicode MS" w:hAnsiTheme="majorHAnsi" w:cstheme="majorHAnsi"/>
          <w:b/>
          <w:color w:val="000000"/>
          <w:sz w:val="28"/>
          <w:szCs w:val="22"/>
          <w:u w:color="000000"/>
        </w:rPr>
        <w:t>Q</w:t>
      </w:r>
      <w:r w:rsidR="007D3E47" w:rsidRPr="00651051">
        <w:rPr>
          <w:rFonts w:asciiTheme="majorHAnsi" w:eastAsia="Arial Unicode MS" w:hAnsiTheme="majorHAnsi" w:cstheme="majorHAnsi"/>
          <w:b/>
          <w:color w:val="000000"/>
          <w:sz w:val="28"/>
          <w:szCs w:val="22"/>
          <w:u w:color="000000"/>
        </w:rPr>
        <w:t>uality Enhancement</w:t>
      </w:r>
      <w:r w:rsidRPr="00651051">
        <w:rPr>
          <w:rFonts w:asciiTheme="majorHAnsi" w:eastAsia="Arial Unicode MS" w:hAnsiTheme="majorHAnsi" w:cstheme="majorHAnsi"/>
          <w:b/>
          <w:color w:val="000000"/>
          <w:sz w:val="28"/>
          <w:szCs w:val="22"/>
          <w:u w:color="000000"/>
        </w:rPr>
        <w:t xml:space="preserve"> </w:t>
      </w:r>
    </w:p>
    <w:p w14:paraId="0D695F22" w14:textId="77777777" w:rsidR="006D7E19" w:rsidRDefault="006D7E19" w:rsidP="00085BDA">
      <w:pPr>
        <w:rPr>
          <w:rFonts w:asciiTheme="majorHAnsi" w:hAnsiTheme="majorHAnsi" w:cstheme="majorHAnsi"/>
          <w:b/>
          <w:sz w:val="22"/>
          <w:szCs w:val="22"/>
        </w:rPr>
      </w:pPr>
    </w:p>
    <w:p w14:paraId="50CA141A" w14:textId="092C8EA7" w:rsidR="007D3E47" w:rsidRPr="00651051" w:rsidRDefault="00B30359" w:rsidP="00085BDA">
      <w:pPr>
        <w:rPr>
          <w:rFonts w:asciiTheme="majorHAnsi" w:hAnsiTheme="majorHAnsi" w:cstheme="majorHAnsi"/>
          <w:b/>
          <w:sz w:val="22"/>
          <w:szCs w:val="22"/>
        </w:rPr>
      </w:pPr>
      <w:r w:rsidRPr="00651051">
        <w:rPr>
          <w:rFonts w:asciiTheme="majorHAnsi" w:hAnsiTheme="majorHAnsi" w:cstheme="majorHAnsi"/>
          <w:b/>
          <w:sz w:val="22"/>
          <w:szCs w:val="22"/>
        </w:rPr>
        <w:t>Re-cap –providing b</w:t>
      </w:r>
      <w:r w:rsidR="00461C02" w:rsidRPr="00651051">
        <w:rPr>
          <w:rFonts w:asciiTheme="majorHAnsi" w:hAnsiTheme="majorHAnsi" w:cstheme="majorHAnsi"/>
          <w:b/>
          <w:sz w:val="22"/>
          <w:szCs w:val="22"/>
        </w:rPr>
        <w:t>ackground / Context</w:t>
      </w:r>
    </w:p>
    <w:p w14:paraId="7A9E1A8A" w14:textId="3C05E0BB" w:rsidR="007D3E47" w:rsidRPr="00651051" w:rsidRDefault="007D3E47" w:rsidP="00085BDA">
      <w:pPr>
        <w:rPr>
          <w:rFonts w:asciiTheme="majorHAnsi" w:hAnsiTheme="majorHAnsi" w:cstheme="majorHAnsi"/>
          <w:b/>
          <w:sz w:val="22"/>
          <w:szCs w:val="22"/>
        </w:rPr>
      </w:pPr>
    </w:p>
    <w:p w14:paraId="5147515D" w14:textId="0A1FFF2B" w:rsidR="007D3E47" w:rsidRPr="00651051" w:rsidRDefault="007D3E47" w:rsidP="007D3E47">
      <w:pPr>
        <w:pStyle w:val="Header"/>
        <w:jc w:val="both"/>
        <w:rPr>
          <w:rFonts w:asciiTheme="majorHAnsi" w:hAnsiTheme="majorHAnsi" w:cstheme="majorHAnsi"/>
          <w:sz w:val="22"/>
          <w:szCs w:val="22"/>
        </w:rPr>
      </w:pPr>
      <w:r w:rsidRPr="00651051">
        <w:rPr>
          <w:rFonts w:asciiTheme="majorHAnsi" w:hAnsiTheme="majorHAnsi" w:cstheme="majorHAnsi"/>
          <w:sz w:val="22"/>
          <w:szCs w:val="22"/>
        </w:rPr>
        <w:t xml:space="preserve">The introduction should briefly re-cap </w:t>
      </w:r>
      <w:r w:rsidR="00B30359" w:rsidRPr="00651051">
        <w:rPr>
          <w:rFonts w:asciiTheme="majorHAnsi" w:hAnsiTheme="majorHAnsi" w:cstheme="majorHAnsi"/>
          <w:sz w:val="22"/>
          <w:szCs w:val="22"/>
        </w:rPr>
        <w:t xml:space="preserve">why the university is interested in exploring student engagement. </w:t>
      </w:r>
    </w:p>
    <w:p w14:paraId="088CC448" w14:textId="77777777" w:rsidR="00B30359" w:rsidRPr="00651051" w:rsidRDefault="00B30359" w:rsidP="007D3E47">
      <w:pPr>
        <w:pStyle w:val="Header"/>
        <w:jc w:val="both"/>
        <w:rPr>
          <w:rFonts w:asciiTheme="majorHAnsi" w:eastAsia="Calibri" w:hAnsiTheme="majorHAnsi" w:cstheme="majorHAnsi"/>
          <w:i/>
          <w:sz w:val="22"/>
          <w:szCs w:val="22"/>
          <w:lang w:eastAsia="en-US"/>
        </w:rPr>
      </w:pPr>
    </w:p>
    <w:p w14:paraId="64A285DE" w14:textId="05D59450" w:rsidR="007D3E47" w:rsidRPr="00651051" w:rsidRDefault="007D3E47" w:rsidP="007D3E47">
      <w:pPr>
        <w:pStyle w:val="Header"/>
        <w:jc w:val="both"/>
        <w:rPr>
          <w:rFonts w:asciiTheme="majorHAnsi" w:eastAsia="Calibri" w:hAnsiTheme="majorHAnsi" w:cstheme="majorHAnsi"/>
          <w:sz w:val="22"/>
          <w:szCs w:val="22"/>
          <w:lang w:eastAsia="en-US"/>
        </w:rPr>
      </w:pPr>
      <w:r w:rsidRPr="00651051">
        <w:rPr>
          <w:rFonts w:asciiTheme="majorHAnsi" w:eastAsia="Calibri" w:hAnsiTheme="majorHAnsi" w:cstheme="majorHAnsi"/>
          <w:sz w:val="22"/>
          <w:szCs w:val="22"/>
          <w:lang w:eastAsia="en-US"/>
        </w:rPr>
        <w:t>It would also be useful to re-cap on the meetings</w:t>
      </w:r>
      <w:r w:rsidR="00B30359" w:rsidRPr="00651051">
        <w:rPr>
          <w:rFonts w:asciiTheme="majorHAnsi" w:eastAsia="Calibri" w:hAnsiTheme="majorHAnsi" w:cstheme="majorHAnsi"/>
          <w:sz w:val="22"/>
          <w:szCs w:val="22"/>
          <w:lang w:eastAsia="en-US"/>
        </w:rPr>
        <w:t xml:space="preserve"> that have</w:t>
      </w:r>
      <w:r w:rsidRPr="00651051">
        <w:rPr>
          <w:rFonts w:asciiTheme="majorHAnsi" w:eastAsia="Calibri" w:hAnsiTheme="majorHAnsi" w:cstheme="majorHAnsi"/>
          <w:sz w:val="22"/>
          <w:szCs w:val="22"/>
          <w:lang w:eastAsia="en-US"/>
        </w:rPr>
        <w:t xml:space="preserve"> taken place so far and </w:t>
      </w:r>
      <w:r w:rsidR="00B30359" w:rsidRPr="00651051">
        <w:rPr>
          <w:rFonts w:asciiTheme="majorHAnsi" w:eastAsia="Calibri" w:hAnsiTheme="majorHAnsi" w:cstheme="majorHAnsi"/>
          <w:sz w:val="22"/>
          <w:szCs w:val="22"/>
          <w:lang w:eastAsia="en-US"/>
        </w:rPr>
        <w:t xml:space="preserve">to </w:t>
      </w:r>
      <w:r w:rsidRPr="00651051">
        <w:rPr>
          <w:rFonts w:asciiTheme="majorHAnsi" w:eastAsia="Calibri" w:hAnsiTheme="majorHAnsi" w:cstheme="majorHAnsi"/>
          <w:sz w:val="22"/>
          <w:szCs w:val="22"/>
          <w:lang w:eastAsia="en-US"/>
        </w:rPr>
        <w:t>give an overview of the discussion held and the materials</w:t>
      </w:r>
      <w:r w:rsidR="00B30359" w:rsidRPr="00651051">
        <w:rPr>
          <w:rFonts w:asciiTheme="majorHAnsi" w:eastAsia="Calibri" w:hAnsiTheme="majorHAnsi" w:cstheme="majorHAnsi"/>
          <w:sz w:val="22"/>
          <w:szCs w:val="22"/>
          <w:lang w:eastAsia="en-US"/>
        </w:rPr>
        <w:t xml:space="preserve"> used</w:t>
      </w:r>
      <w:r w:rsidR="00651051">
        <w:rPr>
          <w:rFonts w:asciiTheme="majorHAnsi" w:eastAsia="Calibri" w:hAnsiTheme="majorHAnsi" w:cstheme="majorHAnsi"/>
          <w:sz w:val="22"/>
          <w:szCs w:val="22"/>
          <w:lang w:eastAsia="en-US"/>
        </w:rPr>
        <w:t xml:space="preserve"> (</w:t>
      </w:r>
      <w:r w:rsidRPr="00651051">
        <w:rPr>
          <w:rFonts w:asciiTheme="majorHAnsi" w:eastAsia="Calibri" w:hAnsiTheme="majorHAnsi" w:cstheme="majorHAnsi"/>
          <w:sz w:val="22"/>
          <w:szCs w:val="22"/>
          <w:lang w:eastAsia="en-US"/>
        </w:rPr>
        <w:t>outlined below).</w:t>
      </w:r>
      <w:r w:rsidR="00461C02" w:rsidRPr="00651051">
        <w:rPr>
          <w:rFonts w:asciiTheme="majorHAnsi" w:eastAsia="Calibri" w:hAnsiTheme="majorHAnsi" w:cstheme="majorHAnsi"/>
          <w:sz w:val="22"/>
          <w:szCs w:val="22"/>
          <w:lang w:eastAsia="en-US"/>
        </w:rPr>
        <w:t xml:space="preserve">  </w:t>
      </w:r>
    </w:p>
    <w:p w14:paraId="30782034" w14:textId="77777777" w:rsidR="00B30359" w:rsidRPr="00651051" w:rsidRDefault="00B30359" w:rsidP="007D3E47">
      <w:pPr>
        <w:pStyle w:val="Header"/>
        <w:jc w:val="both"/>
        <w:rPr>
          <w:rFonts w:asciiTheme="majorHAnsi" w:eastAsia="Calibri" w:hAnsiTheme="majorHAnsi" w:cstheme="majorHAnsi"/>
          <w:sz w:val="22"/>
          <w:szCs w:val="22"/>
          <w:lang w:eastAsia="en-US"/>
        </w:rPr>
      </w:pPr>
    </w:p>
    <w:p w14:paraId="608FCF10" w14:textId="0FE9725E" w:rsidR="00461C02" w:rsidRPr="00651051" w:rsidRDefault="007D3E47" w:rsidP="00085BDA">
      <w:pPr>
        <w:rPr>
          <w:rFonts w:asciiTheme="majorHAnsi" w:hAnsiTheme="majorHAnsi" w:cstheme="majorHAnsi"/>
          <w:sz w:val="22"/>
          <w:szCs w:val="22"/>
        </w:rPr>
      </w:pPr>
      <w:r w:rsidRPr="00651051">
        <w:rPr>
          <w:rFonts w:asciiTheme="majorHAnsi" w:hAnsiTheme="majorHAnsi" w:cstheme="majorHAnsi"/>
          <w:sz w:val="22"/>
          <w:szCs w:val="22"/>
        </w:rPr>
        <w:t xml:space="preserve">The purpose of this meeting is to consider the work undertaken so far by academic colleagues and structure a conversation with students that provides opportunity for them to input and shape </w:t>
      </w:r>
      <w:r w:rsidR="00461C02" w:rsidRPr="00651051">
        <w:rPr>
          <w:rFonts w:asciiTheme="majorHAnsi" w:hAnsiTheme="majorHAnsi" w:cstheme="majorHAnsi"/>
          <w:sz w:val="22"/>
          <w:szCs w:val="22"/>
        </w:rPr>
        <w:t xml:space="preserve">any future direction.  </w:t>
      </w:r>
    </w:p>
    <w:p w14:paraId="0A10C427" w14:textId="77777777" w:rsidR="00651051" w:rsidRDefault="00651051" w:rsidP="00085BDA">
      <w:pPr>
        <w:rPr>
          <w:rFonts w:asciiTheme="majorHAnsi" w:hAnsiTheme="majorHAnsi" w:cstheme="majorHAnsi"/>
          <w:sz w:val="22"/>
          <w:szCs w:val="22"/>
        </w:rPr>
      </w:pPr>
    </w:p>
    <w:p w14:paraId="4C047041" w14:textId="4C6C8166" w:rsidR="007D3E47" w:rsidRDefault="00461C02" w:rsidP="00085BDA">
      <w:pPr>
        <w:rPr>
          <w:rFonts w:asciiTheme="majorHAnsi" w:hAnsiTheme="majorHAnsi" w:cstheme="majorHAnsi"/>
          <w:sz w:val="22"/>
          <w:szCs w:val="22"/>
        </w:rPr>
      </w:pPr>
      <w:r w:rsidRPr="00651051">
        <w:rPr>
          <w:rFonts w:asciiTheme="majorHAnsi" w:hAnsiTheme="majorHAnsi" w:cstheme="majorHAnsi"/>
          <w:sz w:val="22"/>
          <w:szCs w:val="22"/>
        </w:rPr>
        <w:t>The context for this is to recognise the importance of the student voice and increasingly there is a drive in the UK to co-design the curriculum with students.</w:t>
      </w:r>
    </w:p>
    <w:p w14:paraId="57EA3438" w14:textId="12A83C4F" w:rsidR="00651051" w:rsidRPr="00651051" w:rsidRDefault="00651051" w:rsidP="00085BDA">
      <w:pPr>
        <w:rPr>
          <w:rFonts w:asciiTheme="majorHAnsi" w:hAnsiTheme="majorHAnsi" w:cstheme="majorHAnsi"/>
          <w:sz w:val="22"/>
          <w:szCs w:val="22"/>
        </w:rPr>
      </w:pPr>
    </w:p>
    <w:p w14:paraId="72A732B2" w14:textId="15DCA25E" w:rsidR="007D3E47" w:rsidRPr="00651051" w:rsidRDefault="00461C02" w:rsidP="00085BDA">
      <w:pPr>
        <w:rPr>
          <w:rFonts w:asciiTheme="majorHAnsi" w:hAnsiTheme="majorHAnsi" w:cstheme="majorHAnsi"/>
          <w:sz w:val="22"/>
          <w:szCs w:val="22"/>
        </w:rPr>
      </w:pPr>
      <w:r w:rsidRPr="00651051">
        <w:rPr>
          <w:rFonts w:asciiTheme="majorHAnsi" w:hAnsiTheme="majorHAnsi" w:cstheme="majorHAnsi"/>
          <w:sz w:val="22"/>
          <w:szCs w:val="22"/>
        </w:rPr>
        <w:t>These points are relevant to both those modules taught with</w:t>
      </w:r>
      <w:r w:rsidR="00651051">
        <w:rPr>
          <w:rFonts w:asciiTheme="majorHAnsi" w:hAnsiTheme="majorHAnsi" w:cstheme="majorHAnsi"/>
          <w:sz w:val="22"/>
          <w:szCs w:val="22"/>
        </w:rPr>
        <w:t xml:space="preserve"> international pro</w:t>
      </w:r>
      <w:r w:rsidRPr="00651051">
        <w:rPr>
          <w:rFonts w:asciiTheme="majorHAnsi" w:hAnsiTheme="majorHAnsi" w:cstheme="majorHAnsi"/>
          <w:sz w:val="22"/>
          <w:szCs w:val="22"/>
        </w:rPr>
        <w:t>vider</w:t>
      </w:r>
      <w:r w:rsidR="00651051">
        <w:rPr>
          <w:rFonts w:asciiTheme="majorHAnsi" w:hAnsiTheme="majorHAnsi" w:cstheme="majorHAnsi"/>
          <w:sz w:val="22"/>
          <w:szCs w:val="22"/>
        </w:rPr>
        <w:t>s</w:t>
      </w:r>
      <w:r w:rsidRPr="00651051">
        <w:rPr>
          <w:rFonts w:asciiTheme="majorHAnsi" w:hAnsiTheme="majorHAnsi" w:cstheme="majorHAnsi"/>
          <w:sz w:val="22"/>
          <w:szCs w:val="22"/>
        </w:rPr>
        <w:t xml:space="preserve"> and those modules taught as part of the national programme.</w:t>
      </w:r>
    </w:p>
    <w:p w14:paraId="494D850F" w14:textId="77777777" w:rsidR="006D7E19" w:rsidRDefault="006D7E19" w:rsidP="00085BDA">
      <w:pPr>
        <w:rPr>
          <w:rFonts w:asciiTheme="majorHAnsi" w:hAnsiTheme="majorHAnsi" w:cstheme="majorHAnsi"/>
          <w:b/>
          <w:sz w:val="22"/>
          <w:szCs w:val="22"/>
          <w:lang w:val="vi-VN"/>
        </w:rPr>
      </w:pPr>
    </w:p>
    <w:p w14:paraId="12019969" w14:textId="1E735340" w:rsidR="003D10E5" w:rsidRPr="00651051" w:rsidRDefault="003D10E5" w:rsidP="00085BDA">
      <w:pPr>
        <w:rPr>
          <w:rFonts w:asciiTheme="majorHAnsi" w:hAnsiTheme="majorHAnsi" w:cstheme="majorHAnsi"/>
          <w:b/>
          <w:sz w:val="22"/>
          <w:szCs w:val="22"/>
          <w:lang w:val="vi-VN"/>
        </w:rPr>
      </w:pPr>
      <w:r w:rsidRPr="00651051">
        <w:rPr>
          <w:rFonts w:asciiTheme="majorHAnsi" w:hAnsiTheme="majorHAnsi" w:cstheme="majorHAnsi"/>
          <w:b/>
          <w:sz w:val="22"/>
          <w:szCs w:val="22"/>
          <w:lang w:val="vi-VN"/>
        </w:rPr>
        <w:t>Materials:</w:t>
      </w:r>
    </w:p>
    <w:p w14:paraId="546CAA10" w14:textId="77777777" w:rsidR="007241B2" w:rsidRPr="00651051" w:rsidRDefault="007241B2" w:rsidP="00085BDA">
      <w:pPr>
        <w:rPr>
          <w:rFonts w:asciiTheme="majorHAnsi" w:hAnsiTheme="majorHAnsi" w:cstheme="majorHAnsi"/>
          <w:sz w:val="22"/>
          <w:szCs w:val="22"/>
          <w:lang w:val="vi-VN"/>
        </w:rPr>
      </w:pPr>
    </w:p>
    <w:p w14:paraId="46970C17" w14:textId="6667F00B" w:rsidR="003D10E5" w:rsidRPr="00651051" w:rsidRDefault="00C97D65" w:rsidP="00085BDA">
      <w:pPr>
        <w:rPr>
          <w:rFonts w:asciiTheme="majorHAnsi" w:hAnsiTheme="majorHAnsi" w:cstheme="majorHAnsi"/>
          <w:sz w:val="22"/>
          <w:szCs w:val="22"/>
          <w:lang w:val="vi-VN"/>
        </w:rPr>
      </w:pPr>
      <w:r>
        <w:rPr>
          <w:rFonts w:asciiTheme="majorHAnsi" w:hAnsiTheme="majorHAnsi" w:cstheme="majorHAnsi"/>
          <w:sz w:val="22"/>
          <w:szCs w:val="22"/>
          <w:lang w:val="vi-VN"/>
        </w:rPr>
        <w:t>- Slides from workshop</w:t>
      </w:r>
      <w:r>
        <w:rPr>
          <w:rFonts w:asciiTheme="majorHAnsi" w:hAnsiTheme="majorHAnsi" w:cstheme="majorHAnsi"/>
          <w:sz w:val="22"/>
          <w:szCs w:val="22"/>
        </w:rPr>
        <w:t xml:space="preserve"> </w:t>
      </w:r>
      <w:r w:rsidR="003D10E5" w:rsidRPr="00651051">
        <w:rPr>
          <w:rFonts w:asciiTheme="majorHAnsi" w:hAnsiTheme="majorHAnsi" w:cstheme="majorHAnsi"/>
          <w:sz w:val="22"/>
          <w:szCs w:val="22"/>
          <w:lang w:val="vi-VN"/>
        </w:rPr>
        <w:t>“Students as partner”</w:t>
      </w:r>
    </w:p>
    <w:p w14:paraId="34BD9C9F" w14:textId="1C722220" w:rsidR="003D10E5" w:rsidRPr="00651051" w:rsidRDefault="003D10E5" w:rsidP="003D10E5">
      <w:pPr>
        <w:pStyle w:val="NormalWeb"/>
        <w:rPr>
          <w:rFonts w:asciiTheme="majorHAnsi" w:hAnsiTheme="majorHAnsi" w:cstheme="majorHAnsi"/>
          <w:sz w:val="22"/>
          <w:szCs w:val="22"/>
          <w:lang w:val="vi-VN"/>
        </w:rPr>
      </w:pPr>
      <w:r w:rsidRPr="00651051">
        <w:rPr>
          <w:rFonts w:asciiTheme="majorHAnsi" w:hAnsiTheme="majorHAnsi" w:cstheme="majorHAnsi"/>
          <w:sz w:val="22"/>
          <w:szCs w:val="22"/>
          <w:lang w:val="vi-VN"/>
        </w:rPr>
        <w:t>- Aligning teaching for constructing learning (John Biggs)</w:t>
      </w:r>
    </w:p>
    <w:p w14:paraId="0C48959D" w14:textId="4BDE7268" w:rsidR="00C97D65" w:rsidRPr="00651051" w:rsidRDefault="003D10E5" w:rsidP="00C97D65">
      <w:pPr>
        <w:pStyle w:val="NormalWeb"/>
        <w:rPr>
          <w:rFonts w:asciiTheme="majorHAnsi" w:hAnsiTheme="majorHAnsi" w:cstheme="majorHAnsi"/>
          <w:sz w:val="22"/>
          <w:szCs w:val="22"/>
          <w:lang w:val="vi-VN"/>
        </w:rPr>
      </w:pPr>
      <w:r w:rsidRPr="00651051">
        <w:rPr>
          <w:rFonts w:asciiTheme="majorHAnsi" w:hAnsiTheme="majorHAnsi" w:cstheme="majorHAnsi"/>
          <w:sz w:val="22"/>
          <w:szCs w:val="22"/>
          <w:lang w:val="vi-VN"/>
        </w:rPr>
        <w:t xml:space="preserve">- </w:t>
      </w:r>
      <w:r w:rsidR="00F07F8F" w:rsidRPr="00651051">
        <w:rPr>
          <w:rFonts w:asciiTheme="majorHAnsi" w:hAnsiTheme="majorHAnsi" w:cstheme="majorHAnsi"/>
          <w:sz w:val="22"/>
          <w:szCs w:val="22"/>
          <w:lang w:val="vi-VN"/>
        </w:rPr>
        <w:t>S</w:t>
      </w:r>
      <w:r w:rsidRPr="00651051">
        <w:rPr>
          <w:rFonts w:asciiTheme="majorHAnsi" w:hAnsiTheme="majorHAnsi" w:cstheme="majorHAnsi"/>
          <w:sz w:val="22"/>
          <w:szCs w:val="22"/>
          <w:lang w:val="vi-VN"/>
        </w:rPr>
        <w:t>yllabus</w:t>
      </w:r>
      <w:r w:rsidR="00F07F8F" w:rsidRPr="00651051">
        <w:rPr>
          <w:rFonts w:asciiTheme="majorHAnsi" w:hAnsiTheme="majorHAnsi" w:cstheme="majorHAnsi"/>
          <w:sz w:val="22"/>
          <w:szCs w:val="22"/>
          <w:lang w:val="vi-VN"/>
        </w:rPr>
        <w:t xml:space="preserve"> of Modules</w:t>
      </w:r>
      <w:r w:rsidRPr="00651051">
        <w:rPr>
          <w:rFonts w:asciiTheme="majorHAnsi" w:hAnsiTheme="majorHAnsi" w:cstheme="majorHAnsi"/>
          <w:sz w:val="22"/>
          <w:szCs w:val="22"/>
          <w:lang w:val="vi-VN"/>
        </w:rPr>
        <w:t>:</w:t>
      </w:r>
    </w:p>
    <w:p w14:paraId="62246FF1" w14:textId="7690D2F0" w:rsidR="003D10E5" w:rsidRPr="00651051" w:rsidRDefault="007D3E47" w:rsidP="007241B2">
      <w:pPr>
        <w:pStyle w:val="NormalWeb"/>
        <w:rPr>
          <w:rFonts w:asciiTheme="majorHAnsi" w:hAnsiTheme="majorHAnsi" w:cstheme="majorHAnsi"/>
          <w:b/>
          <w:sz w:val="22"/>
          <w:szCs w:val="22"/>
          <w:lang w:val="vi-VN"/>
        </w:rPr>
      </w:pPr>
      <w:r w:rsidRPr="00651051">
        <w:rPr>
          <w:rFonts w:asciiTheme="majorHAnsi" w:hAnsiTheme="majorHAnsi" w:cstheme="majorHAnsi"/>
          <w:b/>
          <w:sz w:val="22"/>
          <w:szCs w:val="22"/>
          <w:lang w:val="en-GB"/>
        </w:rPr>
        <w:t>Student Engagement</w:t>
      </w:r>
      <w:r w:rsidR="007241B2" w:rsidRPr="00651051">
        <w:rPr>
          <w:rFonts w:asciiTheme="majorHAnsi" w:hAnsiTheme="majorHAnsi" w:cstheme="majorHAnsi"/>
          <w:b/>
          <w:sz w:val="22"/>
          <w:szCs w:val="22"/>
          <w:lang w:val="vi-VN"/>
        </w:rPr>
        <w:t>:</w:t>
      </w:r>
    </w:p>
    <w:p w14:paraId="488714F7" w14:textId="7AED8457" w:rsidR="009A4078" w:rsidRPr="00C97D65" w:rsidRDefault="00C97D65" w:rsidP="00085BDA">
      <w:pPr>
        <w:rPr>
          <w:rFonts w:asciiTheme="majorHAnsi" w:hAnsiTheme="majorHAnsi" w:cstheme="majorHAnsi"/>
          <w:sz w:val="22"/>
          <w:szCs w:val="22"/>
        </w:rPr>
      </w:pPr>
      <w:r>
        <w:rPr>
          <w:rFonts w:asciiTheme="majorHAnsi" w:hAnsiTheme="majorHAnsi" w:cstheme="majorHAnsi"/>
          <w:sz w:val="22"/>
          <w:szCs w:val="22"/>
        </w:rPr>
        <w:t>T</w:t>
      </w:r>
      <w:r w:rsidR="009A4078" w:rsidRPr="00651051">
        <w:rPr>
          <w:rFonts w:asciiTheme="majorHAnsi" w:hAnsiTheme="majorHAnsi" w:cstheme="majorHAnsi"/>
          <w:sz w:val="22"/>
          <w:szCs w:val="22"/>
          <w:lang w:val="vi-VN"/>
        </w:rPr>
        <w:t xml:space="preserve">here are three </w:t>
      </w:r>
      <w:r w:rsidR="00AE274A" w:rsidRPr="00651051">
        <w:rPr>
          <w:rFonts w:asciiTheme="majorHAnsi" w:hAnsiTheme="majorHAnsi" w:cstheme="majorHAnsi"/>
          <w:sz w:val="22"/>
          <w:szCs w:val="22"/>
        </w:rPr>
        <w:t xml:space="preserve">mini </w:t>
      </w:r>
      <w:proofErr w:type="gramStart"/>
      <w:r w:rsidR="009A4078" w:rsidRPr="00651051">
        <w:rPr>
          <w:rFonts w:asciiTheme="majorHAnsi" w:hAnsiTheme="majorHAnsi" w:cstheme="majorHAnsi"/>
          <w:sz w:val="22"/>
          <w:szCs w:val="22"/>
          <w:lang w:val="vi-VN"/>
        </w:rPr>
        <w:t xml:space="preserve">conversations </w:t>
      </w:r>
      <w:r>
        <w:rPr>
          <w:rFonts w:asciiTheme="majorHAnsi" w:hAnsiTheme="majorHAnsi" w:cstheme="majorHAnsi"/>
          <w:sz w:val="22"/>
          <w:szCs w:val="22"/>
        </w:rPr>
        <w:t>which</w:t>
      </w:r>
      <w:proofErr w:type="gramEnd"/>
      <w:r>
        <w:rPr>
          <w:rFonts w:asciiTheme="majorHAnsi" w:hAnsiTheme="majorHAnsi" w:cstheme="majorHAnsi"/>
          <w:sz w:val="22"/>
          <w:szCs w:val="22"/>
        </w:rPr>
        <w:t xml:space="preserve"> </w:t>
      </w:r>
      <w:r>
        <w:rPr>
          <w:rFonts w:asciiTheme="majorHAnsi" w:hAnsiTheme="majorHAnsi" w:cstheme="majorHAnsi"/>
          <w:sz w:val="22"/>
          <w:szCs w:val="22"/>
          <w:lang w:val="vi-VN"/>
        </w:rPr>
        <w:t>might be usefu</w:t>
      </w:r>
      <w:r>
        <w:rPr>
          <w:rFonts w:asciiTheme="majorHAnsi" w:hAnsiTheme="majorHAnsi" w:cstheme="majorHAnsi"/>
          <w:sz w:val="22"/>
          <w:szCs w:val="22"/>
        </w:rPr>
        <w:t xml:space="preserve">l to have with </w:t>
      </w:r>
      <w:r w:rsidR="009A4078" w:rsidRPr="00651051">
        <w:rPr>
          <w:rFonts w:asciiTheme="majorHAnsi" w:hAnsiTheme="majorHAnsi" w:cstheme="majorHAnsi"/>
          <w:sz w:val="22"/>
          <w:szCs w:val="22"/>
          <w:lang w:val="vi-VN"/>
        </w:rPr>
        <w:t>the students:</w:t>
      </w:r>
    </w:p>
    <w:p w14:paraId="7D2DF532" w14:textId="77777777" w:rsidR="009A4078" w:rsidRPr="00651051" w:rsidRDefault="009A4078" w:rsidP="00085BDA">
      <w:pPr>
        <w:rPr>
          <w:rFonts w:asciiTheme="majorHAnsi" w:hAnsiTheme="majorHAnsi" w:cstheme="majorHAnsi"/>
          <w:sz w:val="22"/>
          <w:szCs w:val="22"/>
          <w:lang w:val="vi-VN"/>
        </w:rPr>
      </w:pPr>
    </w:p>
    <w:p w14:paraId="3218F9B8" w14:textId="61BC36B3" w:rsidR="00AE274A" w:rsidRPr="00651051" w:rsidRDefault="00AE274A" w:rsidP="00A76DF9">
      <w:pPr>
        <w:pStyle w:val="ListParagraph"/>
        <w:numPr>
          <w:ilvl w:val="0"/>
          <w:numId w:val="4"/>
        </w:numPr>
        <w:rPr>
          <w:rFonts w:asciiTheme="majorHAnsi" w:hAnsiTheme="majorHAnsi" w:cstheme="majorHAnsi"/>
          <w:u w:val="single"/>
        </w:rPr>
      </w:pPr>
      <w:r w:rsidRPr="00651051">
        <w:rPr>
          <w:rFonts w:asciiTheme="majorHAnsi" w:hAnsiTheme="majorHAnsi" w:cstheme="majorHAnsi"/>
          <w:u w:val="single"/>
        </w:rPr>
        <w:t xml:space="preserve">Introduction to </w:t>
      </w:r>
      <w:proofErr w:type="spellStart"/>
      <w:r w:rsidRPr="00651051">
        <w:rPr>
          <w:rFonts w:asciiTheme="majorHAnsi" w:hAnsiTheme="majorHAnsi" w:cstheme="majorHAnsi"/>
          <w:u w:val="single"/>
        </w:rPr>
        <w:t>CoP</w:t>
      </w:r>
      <w:proofErr w:type="spellEnd"/>
      <w:r w:rsidRPr="00651051">
        <w:rPr>
          <w:rFonts w:asciiTheme="majorHAnsi" w:hAnsiTheme="majorHAnsi" w:cstheme="majorHAnsi"/>
          <w:u w:val="single"/>
        </w:rPr>
        <w:t xml:space="preserve"> and Student Engagement in the Curriculum</w:t>
      </w:r>
    </w:p>
    <w:p w14:paraId="6FCCED9A" w14:textId="6D67AB63" w:rsidR="00AE274A" w:rsidRPr="00651051" w:rsidRDefault="00AE274A" w:rsidP="00085BDA">
      <w:pPr>
        <w:rPr>
          <w:rFonts w:asciiTheme="majorHAnsi" w:hAnsiTheme="majorHAnsi" w:cstheme="majorHAnsi"/>
          <w:sz w:val="22"/>
          <w:szCs w:val="22"/>
          <w:u w:val="single"/>
        </w:rPr>
      </w:pPr>
    </w:p>
    <w:p w14:paraId="683A7773" w14:textId="12595CDD" w:rsidR="00C97D65" w:rsidRDefault="00C97D65" w:rsidP="00085BDA">
      <w:pPr>
        <w:rPr>
          <w:rFonts w:asciiTheme="majorHAnsi" w:hAnsiTheme="majorHAnsi" w:cstheme="majorHAnsi"/>
          <w:sz w:val="22"/>
          <w:szCs w:val="22"/>
        </w:rPr>
      </w:pPr>
      <w:r>
        <w:rPr>
          <w:rFonts w:asciiTheme="majorHAnsi" w:hAnsiTheme="majorHAnsi" w:cstheme="majorHAnsi"/>
          <w:sz w:val="22"/>
          <w:szCs w:val="22"/>
        </w:rPr>
        <w:t>I</w:t>
      </w:r>
      <w:r w:rsidR="00461C02" w:rsidRPr="00651051">
        <w:rPr>
          <w:rFonts w:asciiTheme="majorHAnsi" w:hAnsiTheme="majorHAnsi" w:cstheme="majorHAnsi"/>
          <w:sz w:val="22"/>
          <w:szCs w:val="22"/>
          <w:lang w:val="vi-VN"/>
        </w:rPr>
        <w:t>ntroduce</w:t>
      </w:r>
      <w:r w:rsidR="009A4078" w:rsidRPr="00651051">
        <w:rPr>
          <w:rFonts w:asciiTheme="majorHAnsi" w:hAnsiTheme="majorHAnsi" w:cstheme="majorHAnsi"/>
          <w:sz w:val="22"/>
          <w:szCs w:val="22"/>
        </w:rPr>
        <w:t xml:space="preserve"> the importance of student engagement and working with students as partners.  </w:t>
      </w:r>
    </w:p>
    <w:p w14:paraId="38342991" w14:textId="77777777" w:rsidR="00C97D65" w:rsidRDefault="00C97D65" w:rsidP="00085BDA">
      <w:pPr>
        <w:rPr>
          <w:rFonts w:asciiTheme="majorHAnsi" w:hAnsiTheme="majorHAnsi" w:cstheme="majorHAnsi"/>
          <w:sz w:val="22"/>
          <w:szCs w:val="22"/>
        </w:rPr>
      </w:pPr>
    </w:p>
    <w:p w14:paraId="6DE33618" w14:textId="5ED08D9A" w:rsidR="009A4078" w:rsidRPr="00651051" w:rsidRDefault="009A4078" w:rsidP="00085BDA">
      <w:pPr>
        <w:rPr>
          <w:rFonts w:asciiTheme="majorHAnsi" w:hAnsiTheme="majorHAnsi" w:cstheme="majorHAnsi"/>
          <w:sz w:val="22"/>
          <w:szCs w:val="22"/>
        </w:rPr>
      </w:pPr>
      <w:r w:rsidRPr="00651051">
        <w:rPr>
          <w:rFonts w:asciiTheme="majorHAnsi" w:hAnsiTheme="majorHAnsi" w:cstheme="majorHAnsi"/>
          <w:sz w:val="22"/>
          <w:szCs w:val="22"/>
        </w:rPr>
        <w:t xml:space="preserve">It is important to set the context </w:t>
      </w:r>
      <w:proofErr w:type="gramStart"/>
      <w:r w:rsidRPr="00651051">
        <w:rPr>
          <w:rFonts w:asciiTheme="majorHAnsi" w:hAnsiTheme="majorHAnsi" w:cstheme="majorHAnsi"/>
          <w:sz w:val="22"/>
          <w:szCs w:val="22"/>
        </w:rPr>
        <w:t>and also</w:t>
      </w:r>
      <w:proofErr w:type="gramEnd"/>
      <w:r w:rsidRPr="00651051">
        <w:rPr>
          <w:rFonts w:asciiTheme="majorHAnsi" w:hAnsiTheme="majorHAnsi" w:cstheme="majorHAnsi"/>
          <w:sz w:val="22"/>
          <w:szCs w:val="22"/>
        </w:rPr>
        <w:t xml:space="preserve"> to use this opportunity to think of students as active learners and partners.</w:t>
      </w:r>
    </w:p>
    <w:p w14:paraId="103B789C" w14:textId="50A5B7F8" w:rsidR="009A4078" w:rsidRPr="00651051" w:rsidRDefault="006D7E19" w:rsidP="00085BDA">
      <w:pPr>
        <w:rPr>
          <w:rFonts w:asciiTheme="majorHAnsi" w:hAnsiTheme="majorHAnsi" w:cstheme="majorHAnsi"/>
          <w:sz w:val="22"/>
          <w:szCs w:val="22"/>
        </w:rPr>
      </w:pPr>
      <w:r w:rsidRPr="00651051">
        <w:rPr>
          <w:rFonts w:asciiTheme="majorHAnsi" w:hAnsiTheme="majorHAnsi" w:cstheme="majorHAnsi"/>
          <w:noProof/>
          <w:sz w:val="22"/>
          <w:szCs w:val="22"/>
          <w:lang w:eastAsia="en-GB"/>
        </w:rPr>
        <w:drawing>
          <wp:anchor distT="0" distB="0" distL="114300" distR="114300" simplePos="0" relativeHeight="251655168" behindDoc="0" locked="0" layoutInCell="1" allowOverlap="1" wp14:anchorId="2BDD0DB9" wp14:editId="56968F90">
            <wp:simplePos x="0" y="0"/>
            <wp:positionH relativeFrom="margin">
              <wp:posOffset>3918585</wp:posOffset>
            </wp:positionH>
            <wp:positionV relativeFrom="margin">
              <wp:posOffset>6373495</wp:posOffset>
            </wp:positionV>
            <wp:extent cx="2317115" cy="215773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4078" t="3210" r="21088" b="16285"/>
                    <a:stretch/>
                  </pic:blipFill>
                  <pic:spPr bwMode="auto">
                    <a:xfrm>
                      <a:off x="0" y="0"/>
                      <a:ext cx="2317115" cy="2157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1B20B3" w14:textId="399EE75C" w:rsidR="009A4078" w:rsidRPr="00651051" w:rsidRDefault="009A4078" w:rsidP="00085BDA">
      <w:pPr>
        <w:rPr>
          <w:rFonts w:asciiTheme="majorHAnsi" w:hAnsiTheme="majorHAnsi" w:cstheme="majorHAnsi"/>
          <w:sz w:val="22"/>
          <w:szCs w:val="22"/>
        </w:rPr>
      </w:pPr>
      <w:r w:rsidRPr="00651051">
        <w:rPr>
          <w:rFonts w:asciiTheme="majorHAnsi" w:hAnsiTheme="majorHAnsi" w:cstheme="majorHAnsi"/>
          <w:sz w:val="22"/>
          <w:szCs w:val="22"/>
        </w:rPr>
        <w:t>You may wish to use the slide</w:t>
      </w:r>
      <w:r w:rsidR="00C97D65">
        <w:rPr>
          <w:rFonts w:asciiTheme="majorHAnsi" w:hAnsiTheme="majorHAnsi" w:cstheme="majorHAnsi"/>
          <w:sz w:val="22"/>
          <w:szCs w:val="22"/>
        </w:rPr>
        <w:t>s</w:t>
      </w:r>
      <w:r w:rsidRPr="00651051">
        <w:rPr>
          <w:rFonts w:asciiTheme="majorHAnsi" w:hAnsiTheme="majorHAnsi" w:cstheme="majorHAnsi"/>
          <w:sz w:val="22"/>
          <w:szCs w:val="22"/>
        </w:rPr>
        <w:t xml:space="preserve"> from </w:t>
      </w:r>
      <w:r w:rsidR="00C97D65">
        <w:rPr>
          <w:rFonts w:asciiTheme="majorHAnsi" w:hAnsiTheme="majorHAnsi" w:cstheme="majorHAnsi"/>
          <w:sz w:val="22"/>
          <w:szCs w:val="22"/>
        </w:rPr>
        <w:t xml:space="preserve">the workshop as </w:t>
      </w:r>
      <w:r w:rsidRPr="00651051">
        <w:rPr>
          <w:rFonts w:asciiTheme="majorHAnsi" w:hAnsiTheme="majorHAnsi" w:cstheme="majorHAnsi"/>
          <w:sz w:val="22"/>
          <w:szCs w:val="22"/>
        </w:rPr>
        <w:t>a guide.</w:t>
      </w:r>
    </w:p>
    <w:p w14:paraId="33957551" w14:textId="5829C897" w:rsidR="009A4078" w:rsidRPr="00651051" w:rsidRDefault="009A4078" w:rsidP="00085BDA">
      <w:pPr>
        <w:rPr>
          <w:rFonts w:asciiTheme="majorHAnsi" w:hAnsiTheme="majorHAnsi" w:cstheme="majorHAnsi"/>
          <w:sz w:val="22"/>
          <w:szCs w:val="22"/>
        </w:rPr>
      </w:pPr>
    </w:p>
    <w:p w14:paraId="6F7385C5" w14:textId="77777777" w:rsidR="00C97D65" w:rsidRDefault="00C97D65" w:rsidP="00C97D65">
      <w:pPr>
        <w:jc w:val="center"/>
        <w:rPr>
          <w:rFonts w:asciiTheme="majorHAnsi" w:hAnsiTheme="majorHAnsi" w:cstheme="majorHAnsi"/>
          <w:noProof/>
          <w:sz w:val="22"/>
          <w:szCs w:val="22"/>
          <w:lang w:eastAsia="en-GB"/>
        </w:rPr>
      </w:pPr>
    </w:p>
    <w:p w14:paraId="279CEEF9" w14:textId="42CE673F" w:rsidR="00C97D65" w:rsidRDefault="00C97D65" w:rsidP="00C97D65">
      <w:pPr>
        <w:jc w:val="center"/>
        <w:rPr>
          <w:rFonts w:asciiTheme="majorHAnsi" w:hAnsiTheme="majorHAnsi" w:cstheme="majorHAnsi"/>
          <w:noProof/>
          <w:sz w:val="22"/>
          <w:szCs w:val="22"/>
          <w:lang w:eastAsia="en-GB"/>
        </w:rPr>
      </w:pPr>
    </w:p>
    <w:p w14:paraId="20BFB85A" w14:textId="3EE41FD3" w:rsidR="00C97D65" w:rsidRDefault="00C97D65" w:rsidP="00C97D65">
      <w:pPr>
        <w:jc w:val="center"/>
        <w:rPr>
          <w:rFonts w:asciiTheme="majorHAnsi" w:hAnsiTheme="majorHAnsi" w:cstheme="majorHAnsi"/>
          <w:noProof/>
          <w:sz w:val="22"/>
          <w:szCs w:val="22"/>
          <w:lang w:eastAsia="en-GB"/>
        </w:rPr>
      </w:pPr>
      <w:r>
        <w:rPr>
          <w:rFonts w:asciiTheme="majorHAnsi" w:hAnsiTheme="majorHAnsi" w:cstheme="majorHAnsi"/>
          <w:noProof/>
          <w:sz w:val="22"/>
          <w:szCs w:val="22"/>
          <w:lang w:eastAsia="en-GB"/>
        </w:rPr>
        <w:t>.</w:t>
      </w:r>
    </w:p>
    <w:p w14:paraId="00F2A2BF" w14:textId="31CD3696" w:rsidR="00C97D65" w:rsidRDefault="00C97D65" w:rsidP="00C97D65">
      <w:pPr>
        <w:jc w:val="center"/>
        <w:rPr>
          <w:rFonts w:asciiTheme="majorHAnsi" w:hAnsiTheme="majorHAnsi" w:cstheme="majorHAnsi"/>
          <w:noProof/>
          <w:sz w:val="22"/>
          <w:szCs w:val="22"/>
          <w:lang w:eastAsia="en-GB"/>
        </w:rPr>
      </w:pPr>
    </w:p>
    <w:p w14:paraId="5BD9508A" w14:textId="4534D463" w:rsidR="00C97D65" w:rsidRDefault="00C97D65" w:rsidP="00C97D65">
      <w:pPr>
        <w:jc w:val="center"/>
        <w:rPr>
          <w:rFonts w:asciiTheme="majorHAnsi" w:hAnsiTheme="majorHAnsi" w:cstheme="majorHAnsi"/>
          <w:noProof/>
          <w:sz w:val="22"/>
          <w:szCs w:val="22"/>
          <w:lang w:eastAsia="en-GB"/>
        </w:rPr>
      </w:pPr>
    </w:p>
    <w:p w14:paraId="3110DAFD" w14:textId="6EADE783" w:rsidR="00C97D65" w:rsidRDefault="00C97D65" w:rsidP="00C97D65">
      <w:pPr>
        <w:jc w:val="center"/>
        <w:rPr>
          <w:rFonts w:asciiTheme="majorHAnsi" w:hAnsiTheme="majorHAnsi" w:cstheme="majorHAnsi"/>
          <w:noProof/>
          <w:sz w:val="22"/>
          <w:szCs w:val="22"/>
          <w:lang w:eastAsia="en-GB"/>
        </w:rPr>
      </w:pPr>
    </w:p>
    <w:p w14:paraId="209770FF" w14:textId="0D4EDBC6" w:rsidR="00C97D65" w:rsidRDefault="00C97D65" w:rsidP="00C97D65">
      <w:pPr>
        <w:jc w:val="center"/>
        <w:rPr>
          <w:rFonts w:asciiTheme="majorHAnsi" w:hAnsiTheme="majorHAnsi" w:cstheme="majorHAnsi"/>
          <w:noProof/>
          <w:sz w:val="22"/>
          <w:szCs w:val="22"/>
          <w:lang w:eastAsia="en-GB"/>
        </w:rPr>
      </w:pPr>
    </w:p>
    <w:p w14:paraId="022D81D4" w14:textId="19FEE602" w:rsidR="00C97D65" w:rsidRDefault="00C97D65" w:rsidP="00C97D65">
      <w:pPr>
        <w:jc w:val="center"/>
        <w:rPr>
          <w:rFonts w:asciiTheme="majorHAnsi" w:hAnsiTheme="majorHAnsi" w:cstheme="majorHAnsi"/>
          <w:noProof/>
          <w:sz w:val="22"/>
          <w:szCs w:val="22"/>
          <w:lang w:eastAsia="en-GB"/>
        </w:rPr>
      </w:pPr>
    </w:p>
    <w:p w14:paraId="21818F47" w14:textId="75056F1D" w:rsidR="00C97D65" w:rsidRDefault="00C97D65" w:rsidP="00C97D65">
      <w:pPr>
        <w:jc w:val="center"/>
        <w:rPr>
          <w:rFonts w:asciiTheme="majorHAnsi" w:hAnsiTheme="majorHAnsi" w:cstheme="majorHAnsi"/>
          <w:noProof/>
          <w:sz w:val="22"/>
          <w:szCs w:val="22"/>
          <w:lang w:eastAsia="en-GB"/>
        </w:rPr>
      </w:pPr>
    </w:p>
    <w:p w14:paraId="11745779" w14:textId="6344D1F5" w:rsidR="00C97D65" w:rsidRDefault="00C97D65" w:rsidP="00C97D65">
      <w:pPr>
        <w:jc w:val="center"/>
        <w:rPr>
          <w:rFonts w:asciiTheme="majorHAnsi" w:hAnsiTheme="majorHAnsi" w:cstheme="majorHAnsi"/>
          <w:noProof/>
          <w:sz w:val="22"/>
          <w:szCs w:val="22"/>
          <w:lang w:eastAsia="en-GB"/>
        </w:rPr>
      </w:pPr>
    </w:p>
    <w:p w14:paraId="5D2F3679" w14:textId="7DA3124A" w:rsidR="009A4078" w:rsidRPr="00651051" w:rsidRDefault="009A4078" w:rsidP="006D7E19">
      <w:pPr>
        <w:jc w:val="center"/>
        <w:rPr>
          <w:rFonts w:asciiTheme="majorHAnsi" w:hAnsiTheme="majorHAnsi" w:cstheme="majorHAnsi"/>
          <w:noProof/>
          <w:sz w:val="22"/>
          <w:szCs w:val="22"/>
          <w:lang w:eastAsia="en-GB"/>
        </w:rPr>
      </w:pPr>
    </w:p>
    <w:p w14:paraId="5F4E373B" w14:textId="5982438B" w:rsidR="00C97D65" w:rsidRPr="00C97D65" w:rsidRDefault="00AE274A" w:rsidP="00085BDA">
      <w:pPr>
        <w:pStyle w:val="ListParagraph"/>
        <w:numPr>
          <w:ilvl w:val="0"/>
          <w:numId w:val="3"/>
        </w:numPr>
        <w:rPr>
          <w:rFonts w:asciiTheme="majorHAnsi" w:hAnsiTheme="majorHAnsi" w:cstheme="majorHAnsi"/>
          <w:u w:val="single"/>
        </w:rPr>
      </w:pPr>
      <w:r w:rsidRPr="00651051">
        <w:rPr>
          <w:rFonts w:asciiTheme="majorHAnsi" w:hAnsiTheme="majorHAnsi" w:cstheme="majorHAnsi"/>
          <w:u w:val="single"/>
        </w:rPr>
        <w:lastRenderedPageBreak/>
        <w:t>Student Engagement Shaping the Learning and Teaching Environment</w:t>
      </w:r>
    </w:p>
    <w:p w14:paraId="7DD2BE08" w14:textId="74DCD5AA" w:rsidR="00491271" w:rsidRDefault="009A4078" w:rsidP="00491271">
      <w:pPr>
        <w:jc w:val="both"/>
        <w:rPr>
          <w:rFonts w:asciiTheme="majorHAnsi" w:hAnsiTheme="majorHAnsi" w:cstheme="majorHAnsi"/>
          <w:sz w:val="22"/>
          <w:szCs w:val="22"/>
        </w:rPr>
      </w:pPr>
      <w:r w:rsidRPr="00651051">
        <w:rPr>
          <w:rFonts w:asciiTheme="majorHAnsi" w:hAnsiTheme="majorHAnsi" w:cstheme="majorHAnsi"/>
          <w:sz w:val="22"/>
          <w:szCs w:val="22"/>
        </w:rPr>
        <w:t xml:space="preserve">This can then lead into </w:t>
      </w:r>
      <w:r w:rsidRPr="00573EA8">
        <w:rPr>
          <w:rFonts w:asciiTheme="majorHAnsi" w:hAnsiTheme="majorHAnsi" w:cstheme="majorHAnsi"/>
          <w:sz w:val="22"/>
          <w:szCs w:val="22"/>
        </w:rPr>
        <w:t>an introduction on</w:t>
      </w:r>
      <w:r w:rsidRPr="00651051">
        <w:rPr>
          <w:rFonts w:asciiTheme="majorHAnsi" w:hAnsiTheme="majorHAnsi" w:cstheme="majorHAnsi"/>
          <w:sz w:val="22"/>
          <w:szCs w:val="22"/>
        </w:rPr>
        <w:t xml:space="preserve"> </w:t>
      </w:r>
      <w:r w:rsidR="00461C02" w:rsidRPr="00651051">
        <w:rPr>
          <w:rFonts w:asciiTheme="majorHAnsi" w:hAnsiTheme="majorHAnsi" w:cstheme="majorHAnsi"/>
          <w:sz w:val="22"/>
          <w:szCs w:val="22"/>
          <w:lang w:val="vi-VN"/>
        </w:rPr>
        <w:t xml:space="preserve">“constructive alignment” so that students are aware of </w:t>
      </w:r>
      <w:r w:rsidR="00461C02" w:rsidRPr="00651051">
        <w:rPr>
          <w:rFonts w:asciiTheme="majorHAnsi" w:hAnsiTheme="majorHAnsi" w:cstheme="majorHAnsi"/>
          <w:sz w:val="22"/>
          <w:szCs w:val="22"/>
        </w:rPr>
        <w:t>its pur</w:t>
      </w:r>
      <w:r w:rsidRPr="00651051">
        <w:rPr>
          <w:rFonts w:asciiTheme="majorHAnsi" w:hAnsiTheme="majorHAnsi" w:cstheme="majorHAnsi"/>
          <w:sz w:val="22"/>
          <w:szCs w:val="22"/>
        </w:rPr>
        <w:t xml:space="preserve">pose.  It is important </w:t>
      </w:r>
      <w:r w:rsidR="00491271">
        <w:rPr>
          <w:rFonts w:asciiTheme="majorHAnsi" w:hAnsiTheme="majorHAnsi" w:cstheme="majorHAnsi"/>
          <w:sz w:val="22"/>
          <w:szCs w:val="22"/>
        </w:rPr>
        <w:t xml:space="preserve">for </w:t>
      </w:r>
      <w:r w:rsidRPr="00651051">
        <w:rPr>
          <w:rFonts w:asciiTheme="majorHAnsi" w:hAnsiTheme="majorHAnsi" w:cstheme="majorHAnsi"/>
          <w:sz w:val="22"/>
          <w:szCs w:val="22"/>
        </w:rPr>
        <w:t>constructive a</w:t>
      </w:r>
      <w:r w:rsidR="00461C02" w:rsidRPr="00651051">
        <w:rPr>
          <w:rFonts w:asciiTheme="majorHAnsi" w:hAnsiTheme="majorHAnsi" w:cstheme="majorHAnsi"/>
          <w:sz w:val="22"/>
          <w:szCs w:val="22"/>
        </w:rPr>
        <w:t xml:space="preserve">lignment </w:t>
      </w:r>
      <w:r w:rsidR="00491271">
        <w:rPr>
          <w:rFonts w:asciiTheme="majorHAnsi" w:hAnsiTheme="majorHAnsi" w:cstheme="majorHAnsi"/>
          <w:sz w:val="22"/>
          <w:szCs w:val="22"/>
        </w:rPr>
        <w:t xml:space="preserve">to </w:t>
      </w:r>
      <w:r w:rsidR="00461C02" w:rsidRPr="00651051">
        <w:rPr>
          <w:rFonts w:asciiTheme="majorHAnsi" w:hAnsiTheme="majorHAnsi" w:cstheme="majorHAnsi"/>
          <w:sz w:val="22"/>
          <w:szCs w:val="22"/>
        </w:rPr>
        <w:t>provide a frame of reference so that</w:t>
      </w:r>
      <w:r w:rsidR="00491271">
        <w:rPr>
          <w:rFonts w:asciiTheme="majorHAnsi" w:hAnsiTheme="majorHAnsi" w:cstheme="majorHAnsi"/>
          <w:sz w:val="22"/>
          <w:szCs w:val="22"/>
        </w:rPr>
        <w:t xml:space="preserve"> the three points of the learning environment</w:t>
      </w:r>
      <w:r w:rsidR="00461C02" w:rsidRPr="00651051">
        <w:rPr>
          <w:rFonts w:asciiTheme="majorHAnsi" w:hAnsiTheme="majorHAnsi" w:cstheme="majorHAnsi"/>
          <w:sz w:val="22"/>
          <w:szCs w:val="22"/>
        </w:rPr>
        <w:t xml:space="preserve"> </w:t>
      </w:r>
      <w:r w:rsidR="00491271">
        <w:rPr>
          <w:rFonts w:asciiTheme="majorHAnsi" w:hAnsiTheme="majorHAnsi" w:cstheme="majorHAnsi"/>
          <w:sz w:val="22"/>
          <w:szCs w:val="22"/>
        </w:rPr>
        <w:t>-</w:t>
      </w:r>
      <w:r w:rsidR="00461C02" w:rsidRPr="00651051">
        <w:rPr>
          <w:rFonts w:asciiTheme="majorHAnsi" w:hAnsiTheme="majorHAnsi" w:cstheme="majorHAnsi"/>
          <w:sz w:val="22"/>
          <w:szCs w:val="22"/>
        </w:rPr>
        <w:t>ILO / A</w:t>
      </w:r>
      <w:r w:rsidR="00491271">
        <w:rPr>
          <w:rFonts w:asciiTheme="majorHAnsi" w:hAnsiTheme="majorHAnsi" w:cstheme="majorHAnsi"/>
          <w:sz w:val="22"/>
          <w:szCs w:val="22"/>
        </w:rPr>
        <w:t>ssessment / Learning Activities-</w:t>
      </w:r>
      <w:r w:rsidR="00461C02" w:rsidRPr="00651051">
        <w:rPr>
          <w:rFonts w:asciiTheme="majorHAnsi" w:hAnsiTheme="majorHAnsi" w:cstheme="majorHAnsi"/>
          <w:sz w:val="22"/>
          <w:szCs w:val="22"/>
        </w:rPr>
        <w:t xml:space="preserve"> </w:t>
      </w:r>
      <w:proofErr w:type="gramStart"/>
      <w:r w:rsidR="00461C02" w:rsidRPr="00651051">
        <w:rPr>
          <w:rFonts w:asciiTheme="majorHAnsi" w:hAnsiTheme="majorHAnsi" w:cstheme="majorHAnsi"/>
          <w:sz w:val="22"/>
          <w:szCs w:val="22"/>
        </w:rPr>
        <w:t>are always aligned</w:t>
      </w:r>
      <w:proofErr w:type="gramEnd"/>
      <w:r w:rsidR="00461C02" w:rsidRPr="00651051">
        <w:rPr>
          <w:rFonts w:asciiTheme="majorHAnsi" w:hAnsiTheme="majorHAnsi" w:cstheme="majorHAnsi"/>
          <w:sz w:val="22"/>
          <w:szCs w:val="22"/>
        </w:rPr>
        <w:t>.</w:t>
      </w:r>
      <w:r w:rsidRPr="00651051">
        <w:rPr>
          <w:rFonts w:asciiTheme="majorHAnsi" w:hAnsiTheme="majorHAnsi" w:cstheme="majorHAnsi"/>
          <w:sz w:val="22"/>
          <w:szCs w:val="22"/>
        </w:rPr>
        <w:t xml:space="preserve">  </w:t>
      </w:r>
    </w:p>
    <w:p w14:paraId="2EBF2AF4" w14:textId="77777777" w:rsidR="00491271" w:rsidRDefault="00491271" w:rsidP="00491271">
      <w:pPr>
        <w:jc w:val="both"/>
        <w:rPr>
          <w:rFonts w:asciiTheme="majorHAnsi" w:hAnsiTheme="majorHAnsi" w:cstheme="majorHAnsi"/>
          <w:sz w:val="22"/>
          <w:szCs w:val="22"/>
        </w:rPr>
      </w:pPr>
    </w:p>
    <w:p w14:paraId="6BA77138" w14:textId="4DD9C100" w:rsidR="00461C02" w:rsidRPr="00651051" w:rsidRDefault="00461C02" w:rsidP="00491271">
      <w:pPr>
        <w:jc w:val="both"/>
        <w:rPr>
          <w:rFonts w:asciiTheme="majorHAnsi" w:hAnsiTheme="majorHAnsi" w:cstheme="majorHAnsi"/>
          <w:sz w:val="22"/>
          <w:szCs w:val="22"/>
        </w:rPr>
      </w:pPr>
      <w:r w:rsidRPr="00651051">
        <w:rPr>
          <w:rFonts w:asciiTheme="majorHAnsi" w:hAnsiTheme="majorHAnsi" w:cstheme="majorHAnsi"/>
          <w:sz w:val="22"/>
          <w:szCs w:val="22"/>
        </w:rPr>
        <w:t>Thus as you think about making changes or doing things differently</w:t>
      </w:r>
      <w:r w:rsidR="00491271">
        <w:rPr>
          <w:rFonts w:asciiTheme="majorHAnsi" w:hAnsiTheme="majorHAnsi" w:cstheme="majorHAnsi"/>
          <w:sz w:val="22"/>
          <w:szCs w:val="22"/>
        </w:rPr>
        <w:t>,</w:t>
      </w:r>
      <w:r w:rsidRPr="00651051">
        <w:rPr>
          <w:rFonts w:asciiTheme="majorHAnsi" w:hAnsiTheme="majorHAnsi" w:cstheme="majorHAnsi"/>
          <w:sz w:val="22"/>
          <w:szCs w:val="22"/>
        </w:rPr>
        <w:t xml:space="preserve"> the concept of constructive ali</w:t>
      </w:r>
      <w:r w:rsidR="00491271">
        <w:rPr>
          <w:rFonts w:asciiTheme="majorHAnsi" w:hAnsiTheme="majorHAnsi" w:cstheme="majorHAnsi"/>
          <w:sz w:val="22"/>
          <w:szCs w:val="22"/>
        </w:rPr>
        <w:t>gnment can be used as a tool to</w:t>
      </w:r>
      <w:r w:rsidRPr="00651051">
        <w:rPr>
          <w:rFonts w:asciiTheme="majorHAnsi" w:hAnsiTheme="majorHAnsi" w:cstheme="majorHAnsi"/>
          <w:sz w:val="22"/>
          <w:szCs w:val="22"/>
        </w:rPr>
        <w:t xml:space="preserve"> ‘check and challenge’.</w:t>
      </w:r>
    </w:p>
    <w:p w14:paraId="0CBD522D" w14:textId="07DB8A81" w:rsidR="00A559B7" w:rsidRDefault="00A559B7" w:rsidP="00085BDA">
      <w:pPr>
        <w:rPr>
          <w:rFonts w:asciiTheme="majorHAnsi" w:hAnsiTheme="majorHAnsi" w:cstheme="majorHAnsi"/>
          <w:noProof/>
          <w:sz w:val="22"/>
          <w:szCs w:val="22"/>
          <w:lang w:eastAsia="en-GB"/>
        </w:rPr>
      </w:pPr>
    </w:p>
    <w:p w14:paraId="718387AC" w14:textId="3B87C0E2" w:rsidR="009A4078" w:rsidRPr="00651051" w:rsidRDefault="00694015" w:rsidP="00085BDA">
      <w:pPr>
        <w:rPr>
          <w:rFonts w:asciiTheme="majorHAnsi" w:hAnsiTheme="majorHAnsi" w:cstheme="majorHAnsi"/>
          <w:sz w:val="22"/>
          <w:szCs w:val="22"/>
        </w:rPr>
      </w:pPr>
      <w:r w:rsidRPr="00651051">
        <w:rPr>
          <w:rFonts w:asciiTheme="majorHAnsi" w:hAnsiTheme="majorHAnsi" w:cstheme="majorHAnsi"/>
          <w:noProof/>
          <w:sz w:val="22"/>
          <w:szCs w:val="22"/>
          <w:lang w:eastAsia="en-GB"/>
        </w:rPr>
        <w:drawing>
          <wp:anchor distT="0" distB="0" distL="114300" distR="114300" simplePos="0" relativeHeight="251658240" behindDoc="0" locked="0" layoutInCell="1" allowOverlap="1" wp14:anchorId="0B92903C" wp14:editId="744F44A0">
            <wp:simplePos x="0" y="0"/>
            <wp:positionH relativeFrom="margin">
              <wp:align>center</wp:align>
            </wp:positionH>
            <wp:positionV relativeFrom="margin">
              <wp:posOffset>1526540</wp:posOffset>
            </wp:positionV>
            <wp:extent cx="4572635" cy="29311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14505"/>
                    <a:stretch/>
                  </pic:blipFill>
                  <pic:spPr bwMode="auto">
                    <a:xfrm>
                      <a:off x="0" y="0"/>
                      <a:ext cx="4572635" cy="29311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BFEB0CB" w14:textId="23BEF38B" w:rsidR="009A4078" w:rsidRPr="00651051" w:rsidRDefault="009A4078" w:rsidP="00085BDA">
      <w:pPr>
        <w:rPr>
          <w:rFonts w:asciiTheme="majorHAnsi" w:hAnsiTheme="majorHAnsi" w:cstheme="majorHAnsi"/>
          <w:sz w:val="22"/>
          <w:szCs w:val="22"/>
        </w:rPr>
      </w:pPr>
    </w:p>
    <w:p w14:paraId="4475618B" w14:textId="1EC167A5" w:rsidR="009A4078" w:rsidRPr="00651051" w:rsidRDefault="009A4078" w:rsidP="00085BDA">
      <w:pPr>
        <w:rPr>
          <w:rFonts w:asciiTheme="majorHAnsi" w:hAnsiTheme="majorHAnsi" w:cstheme="majorHAnsi"/>
          <w:sz w:val="22"/>
          <w:szCs w:val="22"/>
        </w:rPr>
      </w:pPr>
    </w:p>
    <w:p w14:paraId="3B079569" w14:textId="6926BB26" w:rsidR="009A4078" w:rsidRPr="00651051" w:rsidRDefault="009A4078" w:rsidP="00085BDA">
      <w:pPr>
        <w:rPr>
          <w:rFonts w:asciiTheme="majorHAnsi" w:hAnsiTheme="majorHAnsi" w:cstheme="majorHAnsi"/>
          <w:sz w:val="22"/>
          <w:szCs w:val="22"/>
        </w:rPr>
      </w:pPr>
    </w:p>
    <w:p w14:paraId="722E49B0" w14:textId="77777777" w:rsidR="00A559B7" w:rsidRDefault="00A559B7" w:rsidP="00085BDA">
      <w:pPr>
        <w:rPr>
          <w:rFonts w:asciiTheme="majorHAnsi" w:hAnsiTheme="majorHAnsi" w:cstheme="majorHAnsi"/>
          <w:sz w:val="22"/>
          <w:szCs w:val="22"/>
        </w:rPr>
      </w:pPr>
    </w:p>
    <w:p w14:paraId="18EDD27D" w14:textId="11870464" w:rsidR="00A559B7" w:rsidRDefault="00A559B7" w:rsidP="00085BDA">
      <w:pPr>
        <w:rPr>
          <w:rFonts w:asciiTheme="majorHAnsi" w:hAnsiTheme="majorHAnsi" w:cstheme="majorHAnsi"/>
          <w:sz w:val="22"/>
          <w:szCs w:val="22"/>
        </w:rPr>
      </w:pPr>
    </w:p>
    <w:p w14:paraId="7427B457" w14:textId="77777777" w:rsidR="00A559B7" w:rsidRDefault="00A559B7" w:rsidP="00085BDA">
      <w:pPr>
        <w:rPr>
          <w:rFonts w:asciiTheme="majorHAnsi" w:hAnsiTheme="majorHAnsi" w:cstheme="majorHAnsi"/>
          <w:sz w:val="22"/>
          <w:szCs w:val="22"/>
        </w:rPr>
      </w:pPr>
    </w:p>
    <w:p w14:paraId="20E1E61F" w14:textId="7F328185" w:rsidR="00A559B7" w:rsidRDefault="00A559B7" w:rsidP="00085BDA">
      <w:pPr>
        <w:rPr>
          <w:rFonts w:asciiTheme="majorHAnsi" w:hAnsiTheme="majorHAnsi" w:cstheme="majorHAnsi"/>
          <w:sz w:val="22"/>
          <w:szCs w:val="22"/>
        </w:rPr>
      </w:pPr>
    </w:p>
    <w:p w14:paraId="35BA51F2" w14:textId="77777777" w:rsidR="00A559B7" w:rsidRDefault="00A559B7" w:rsidP="00085BDA">
      <w:pPr>
        <w:rPr>
          <w:rFonts w:asciiTheme="majorHAnsi" w:hAnsiTheme="majorHAnsi" w:cstheme="majorHAnsi"/>
          <w:sz w:val="22"/>
          <w:szCs w:val="22"/>
        </w:rPr>
      </w:pPr>
    </w:p>
    <w:p w14:paraId="707A55E6" w14:textId="77777777" w:rsidR="00A559B7" w:rsidRDefault="00A559B7" w:rsidP="00085BDA">
      <w:pPr>
        <w:rPr>
          <w:rFonts w:asciiTheme="majorHAnsi" w:hAnsiTheme="majorHAnsi" w:cstheme="majorHAnsi"/>
          <w:sz w:val="22"/>
          <w:szCs w:val="22"/>
        </w:rPr>
      </w:pPr>
    </w:p>
    <w:p w14:paraId="0F2E26DA" w14:textId="6E4B2EC1" w:rsidR="00A559B7" w:rsidRDefault="00A559B7" w:rsidP="00085BDA">
      <w:pPr>
        <w:rPr>
          <w:rFonts w:asciiTheme="majorHAnsi" w:hAnsiTheme="majorHAnsi" w:cstheme="majorHAnsi"/>
          <w:sz w:val="22"/>
          <w:szCs w:val="22"/>
        </w:rPr>
      </w:pPr>
    </w:p>
    <w:p w14:paraId="0C1C4877" w14:textId="0B24939D" w:rsidR="00A559B7" w:rsidRDefault="00A559B7" w:rsidP="00085BDA">
      <w:pPr>
        <w:rPr>
          <w:rFonts w:asciiTheme="majorHAnsi" w:hAnsiTheme="majorHAnsi" w:cstheme="majorHAnsi"/>
          <w:sz w:val="22"/>
          <w:szCs w:val="22"/>
        </w:rPr>
      </w:pPr>
    </w:p>
    <w:p w14:paraId="17F72B00" w14:textId="77777777" w:rsidR="00A559B7" w:rsidRDefault="00A559B7" w:rsidP="00085BDA">
      <w:pPr>
        <w:rPr>
          <w:rFonts w:asciiTheme="majorHAnsi" w:hAnsiTheme="majorHAnsi" w:cstheme="majorHAnsi"/>
          <w:sz w:val="22"/>
          <w:szCs w:val="22"/>
        </w:rPr>
      </w:pPr>
    </w:p>
    <w:p w14:paraId="31C1E822" w14:textId="77777777" w:rsidR="00A559B7" w:rsidRDefault="00A559B7" w:rsidP="00085BDA">
      <w:pPr>
        <w:rPr>
          <w:rFonts w:asciiTheme="majorHAnsi" w:hAnsiTheme="majorHAnsi" w:cstheme="majorHAnsi"/>
          <w:sz w:val="22"/>
          <w:szCs w:val="22"/>
        </w:rPr>
      </w:pPr>
    </w:p>
    <w:p w14:paraId="68BF2FE1" w14:textId="21B5EBAD" w:rsidR="00A559B7" w:rsidRDefault="00A559B7" w:rsidP="00085BDA">
      <w:pPr>
        <w:rPr>
          <w:rFonts w:asciiTheme="majorHAnsi" w:hAnsiTheme="majorHAnsi" w:cstheme="majorHAnsi"/>
          <w:sz w:val="22"/>
          <w:szCs w:val="22"/>
        </w:rPr>
      </w:pPr>
    </w:p>
    <w:p w14:paraId="5BF1F5F3" w14:textId="3891EA18" w:rsidR="00A559B7" w:rsidRDefault="00A559B7" w:rsidP="00085BDA">
      <w:pPr>
        <w:rPr>
          <w:rFonts w:asciiTheme="majorHAnsi" w:hAnsiTheme="majorHAnsi" w:cstheme="majorHAnsi"/>
          <w:sz w:val="22"/>
          <w:szCs w:val="22"/>
        </w:rPr>
      </w:pPr>
    </w:p>
    <w:p w14:paraId="6CC380B8" w14:textId="77777777" w:rsidR="00A559B7" w:rsidRDefault="00A559B7" w:rsidP="00085BDA">
      <w:pPr>
        <w:rPr>
          <w:rFonts w:asciiTheme="majorHAnsi" w:hAnsiTheme="majorHAnsi" w:cstheme="majorHAnsi"/>
          <w:sz w:val="22"/>
          <w:szCs w:val="22"/>
        </w:rPr>
      </w:pPr>
    </w:p>
    <w:p w14:paraId="37E898C4" w14:textId="77777777" w:rsidR="00A559B7" w:rsidRDefault="00A559B7" w:rsidP="00085BDA">
      <w:pPr>
        <w:rPr>
          <w:rFonts w:asciiTheme="majorHAnsi" w:hAnsiTheme="majorHAnsi" w:cstheme="majorHAnsi"/>
          <w:sz w:val="22"/>
          <w:szCs w:val="22"/>
        </w:rPr>
      </w:pPr>
    </w:p>
    <w:p w14:paraId="40CFC5E8" w14:textId="77777777" w:rsidR="00A559B7" w:rsidRDefault="00A559B7" w:rsidP="00085BDA">
      <w:pPr>
        <w:rPr>
          <w:rFonts w:asciiTheme="majorHAnsi" w:hAnsiTheme="majorHAnsi" w:cstheme="majorHAnsi"/>
          <w:sz w:val="22"/>
          <w:szCs w:val="22"/>
        </w:rPr>
      </w:pPr>
    </w:p>
    <w:p w14:paraId="13B281FB" w14:textId="56062E56" w:rsidR="00A559B7" w:rsidRDefault="00A559B7" w:rsidP="00085BDA">
      <w:pPr>
        <w:rPr>
          <w:rFonts w:asciiTheme="majorHAnsi" w:hAnsiTheme="majorHAnsi" w:cstheme="majorHAnsi"/>
          <w:sz w:val="22"/>
          <w:szCs w:val="22"/>
        </w:rPr>
      </w:pPr>
    </w:p>
    <w:p w14:paraId="7D2975C3" w14:textId="6FECC524" w:rsidR="00461C02" w:rsidRPr="00651051" w:rsidRDefault="009A4078" w:rsidP="00085BDA">
      <w:pPr>
        <w:rPr>
          <w:rFonts w:asciiTheme="majorHAnsi" w:hAnsiTheme="majorHAnsi" w:cstheme="majorHAnsi"/>
          <w:sz w:val="22"/>
          <w:szCs w:val="22"/>
        </w:rPr>
      </w:pPr>
      <w:r w:rsidRPr="00651051">
        <w:rPr>
          <w:rFonts w:asciiTheme="majorHAnsi" w:hAnsiTheme="majorHAnsi" w:cstheme="majorHAnsi"/>
          <w:sz w:val="22"/>
          <w:szCs w:val="22"/>
        </w:rPr>
        <w:t xml:space="preserve">This should then lead into a discussion around learning activities and perhaps assessment.  This would be especially useful as the </w:t>
      </w:r>
      <w:r w:rsidR="00461C02" w:rsidRPr="00651051">
        <w:rPr>
          <w:rFonts w:asciiTheme="majorHAnsi" w:hAnsiTheme="majorHAnsi" w:cstheme="majorHAnsi"/>
          <w:sz w:val="22"/>
          <w:szCs w:val="22"/>
        </w:rPr>
        <w:t xml:space="preserve">initial surveys </w:t>
      </w:r>
      <w:r w:rsidR="00617464">
        <w:rPr>
          <w:rFonts w:asciiTheme="majorHAnsi" w:hAnsiTheme="majorHAnsi" w:cstheme="majorHAnsi"/>
          <w:sz w:val="22"/>
          <w:szCs w:val="22"/>
        </w:rPr>
        <w:t xml:space="preserve">and scoping </w:t>
      </w:r>
      <w:r w:rsidR="00D019EE" w:rsidRPr="00651051">
        <w:rPr>
          <w:rFonts w:asciiTheme="majorHAnsi" w:hAnsiTheme="majorHAnsi" w:cstheme="majorHAnsi"/>
          <w:sz w:val="22"/>
          <w:szCs w:val="22"/>
        </w:rPr>
        <w:t xml:space="preserve">revealed that </w:t>
      </w:r>
      <w:r w:rsidR="00617464">
        <w:rPr>
          <w:rFonts w:asciiTheme="majorHAnsi" w:hAnsiTheme="majorHAnsi" w:cstheme="majorHAnsi"/>
          <w:sz w:val="22"/>
          <w:szCs w:val="22"/>
        </w:rPr>
        <w:t>teaching seems more</w:t>
      </w:r>
      <w:r w:rsidR="00D019EE" w:rsidRPr="00651051">
        <w:rPr>
          <w:rFonts w:asciiTheme="majorHAnsi" w:hAnsiTheme="majorHAnsi" w:cstheme="majorHAnsi"/>
          <w:sz w:val="22"/>
          <w:szCs w:val="22"/>
        </w:rPr>
        <w:t xml:space="preserve"> </w:t>
      </w:r>
      <w:r w:rsidR="00461C02" w:rsidRPr="00651051">
        <w:rPr>
          <w:rFonts w:asciiTheme="majorHAnsi" w:hAnsiTheme="majorHAnsi" w:cstheme="majorHAnsi"/>
          <w:sz w:val="22"/>
          <w:szCs w:val="22"/>
        </w:rPr>
        <w:t>‘teacher-led’ and perhaps rather reliant on power point</w:t>
      </w:r>
      <w:r w:rsidR="00617464">
        <w:rPr>
          <w:rFonts w:asciiTheme="majorHAnsi" w:hAnsiTheme="majorHAnsi" w:cstheme="majorHAnsi"/>
          <w:sz w:val="22"/>
          <w:szCs w:val="22"/>
        </w:rPr>
        <w:t xml:space="preserve"> presentations, case studies and group discussions.</w:t>
      </w:r>
    </w:p>
    <w:p w14:paraId="35153DE4" w14:textId="0A2F9958" w:rsidR="00461C02" w:rsidRPr="00651051" w:rsidRDefault="00461C02" w:rsidP="00085BDA">
      <w:pPr>
        <w:rPr>
          <w:rFonts w:asciiTheme="majorHAnsi" w:hAnsiTheme="majorHAnsi" w:cstheme="majorHAnsi"/>
          <w:sz w:val="22"/>
          <w:szCs w:val="22"/>
        </w:rPr>
      </w:pPr>
    </w:p>
    <w:p w14:paraId="483306B9" w14:textId="20089AB3" w:rsidR="00D019EE" w:rsidRDefault="00461C02" w:rsidP="00085BDA">
      <w:pPr>
        <w:rPr>
          <w:rFonts w:asciiTheme="majorHAnsi" w:hAnsiTheme="majorHAnsi" w:cstheme="majorHAnsi"/>
          <w:sz w:val="22"/>
          <w:szCs w:val="22"/>
        </w:rPr>
      </w:pPr>
      <w:r w:rsidRPr="00651051">
        <w:rPr>
          <w:rFonts w:asciiTheme="majorHAnsi" w:hAnsiTheme="majorHAnsi" w:cstheme="majorHAnsi"/>
          <w:sz w:val="22"/>
          <w:szCs w:val="22"/>
        </w:rPr>
        <w:t xml:space="preserve">It would be </w:t>
      </w:r>
      <w:r w:rsidR="00617464">
        <w:rPr>
          <w:rFonts w:asciiTheme="majorHAnsi" w:hAnsiTheme="majorHAnsi" w:cstheme="majorHAnsi"/>
          <w:sz w:val="22"/>
          <w:szCs w:val="22"/>
        </w:rPr>
        <w:t xml:space="preserve">beneficial </w:t>
      </w:r>
      <w:r w:rsidRPr="00651051">
        <w:rPr>
          <w:rFonts w:asciiTheme="majorHAnsi" w:hAnsiTheme="majorHAnsi" w:cstheme="majorHAnsi"/>
          <w:sz w:val="22"/>
          <w:szCs w:val="22"/>
        </w:rPr>
        <w:t xml:space="preserve">to </w:t>
      </w:r>
      <w:r w:rsidR="009A4078" w:rsidRPr="00651051">
        <w:rPr>
          <w:rFonts w:asciiTheme="majorHAnsi" w:hAnsiTheme="majorHAnsi" w:cstheme="majorHAnsi"/>
          <w:sz w:val="22"/>
          <w:szCs w:val="22"/>
        </w:rPr>
        <w:t>discuss</w:t>
      </w:r>
      <w:r w:rsidRPr="00651051">
        <w:rPr>
          <w:rFonts w:asciiTheme="majorHAnsi" w:hAnsiTheme="majorHAnsi" w:cstheme="majorHAnsi"/>
          <w:sz w:val="22"/>
          <w:szCs w:val="22"/>
        </w:rPr>
        <w:t xml:space="preserve"> other ways in which the learning experience </w:t>
      </w:r>
      <w:proofErr w:type="gramStart"/>
      <w:r w:rsidRPr="00651051">
        <w:rPr>
          <w:rFonts w:asciiTheme="majorHAnsi" w:hAnsiTheme="majorHAnsi" w:cstheme="majorHAnsi"/>
          <w:sz w:val="22"/>
          <w:szCs w:val="22"/>
        </w:rPr>
        <w:t>could be delivered</w:t>
      </w:r>
      <w:proofErr w:type="gramEnd"/>
      <w:r w:rsidR="00D019EE" w:rsidRPr="00651051">
        <w:rPr>
          <w:rFonts w:asciiTheme="majorHAnsi" w:hAnsiTheme="majorHAnsi" w:cstheme="majorHAnsi"/>
          <w:sz w:val="22"/>
          <w:szCs w:val="22"/>
        </w:rPr>
        <w:t>, and the desire to achieve ‘deep learning’</w:t>
      </w:r>
      <w:r w:rsidRPr="00651051">
        <w:rPr>
          <w:rFonts w:asciiTheme="majorHAnsi" w:hAnsiTheme="majorHAnsi" w:cstheme="majorHAnsi"/>
          <w:sz w:val="22"/>
          <w:szCs w:val="22"/>
        </w:rPr>
        <w:t xml:space="preserve">. </w:t>
      </w:r>
      <w:r w:rsidR="009A4078" w:rsidRPr="00651051">
        <w:rPr>
          <w:rFonts w:asciiTheme="majorHAnsi" w:hAnsiTheme="majorHAnsi" w:cstheme="majorHAnsi"/>
          <w:sz w:val="22"/>
          <w:szCs w:val="22"/>
        </w:rPr>
        <w:t xml:space="preserve"> </w:t>
      </w:r>
      <w:r w:rsidR="00617464">
        <w:rPr>
          <w:rFonts w:asciiTheme="majorHAnsi" w:hAnsiTheme="majorHAnsi" w:cstheme="majorHAnsi"/>
          <w:sz w:val="22"/>
          <w:szCs w:val="22"/>
        </w:rPr>
        <w:t xml:space="preserve">An example of some of these </w:t>
      </w:r>
      <w:proofErr w:type="gramStart"/>
      <w:r w:rsidR="00617464">
        <w:rPr>
          <w:rFonts w:asciiTheme="majorHAnsi" w:hAnsiTheme="majorHAnsi" w:cstheme="majorHAnsi"/>
          <w:sz w:val="22"/>
          <w:szCs w:val="22"/>
        </w:rPr>
        <w:t xml:space="preserve">areas which were discussed in the </w:t>
      </w:r>
      <w:r w:rsidR="00234118">
        <w:rPr>
          <w:rFonts w:asciiTheme="majorHAnsi" w:hAnsiTheme="majorHAnsi" w:cstheme="majorHAnsi"/>
          <w:sz w:val="22"/>
          <w:szCs w:val="22"/>
        </w:rPr>
        <w:t>project</w:t>
      </w:r>
      <w:proofErr w:type="gramEnd"/>
      <w:r w:rsidR="00234118">
        <w:rPr>
          <w:rFonts w:asciiTheme="majorHAnsi" w:hAnsiTheme="majorHAnsi" w:cstheme="majorHAnsi"/>
          <w:sz w:val="22"/>
          <w:szCs w:val="22"/>
        </w:rPr>
        <w:t xml:space="preserve"> are below.</w:t>
      </w:r>
      <w:r w:rsidR="009A4078" w:rsidRPr="00651051">
        <w:rPr>
          <w:rFonts w:asciiTheme="majorHAnsi" w:hAnsiTheme="majorHAnsi" w:cstheme="majorHAnsi"/>
          <w:sz w:val="22"/>
          <w:szCs w:val="22"/>
        </w:rPr>
        <w:t xml:space="preserve">  </w:t>
      </w:r>
    </w:p>
    <w:p w14:paraId="05238026" w14:textId="77777777" w:rsidR="00694015" w:rsidRPr="00651051" w:rsidRDefault="00694015" w:rsidP="00085BDA">
      <w:pPr>
        <w:rPr>
          <w:rFonts w:asciiTheme="majorHAnsi" w:hAnsiTheme="majorHAnsi" w:cstheme="majorHAnsi"/>
          <w:sz w:val="22"/>
          <w:szCs w:val="22"/>
        </w:rPr>
      </w:pPr>
      <w:bookmarkStart w:id="0" w:name="_GoBack"/>
      <w:bookmarkEnd w:id="0"/>
    </w:p>
    <w:p w14:paraId="1F0566F7" w14:textId="48D43B17" w:rsidR="009A4078" w:rsidRPr="00651051" w:rsidRDefault="009A4078" w:rsidP="00085BDA">
      <w:pPr>
        <w:rPr>
          <w:rFonts w:asciiTheme="majorHAnsi" w:hAnsiTheme="majorHAnsi" w:cstheme="majorHAnsi"/>
          <w:sz w:val="22"/>
          <w:szCs w:val="22"/>
        </w:rPr>
      </w:pPr>
      <w:r w:rsidRPr="00651051">
        <w:rPr>
          <w:rFonts w:asciiTheme="majorHAnsi" w:hAnsiTheme="majorHAnsi" w:cstheme="majorHAnsi"/>
          <w:sz w:val="22"/>
          <w:szCs w:val="22"/>
        </w:rPr>
        <w:t xml:space="preserve">It would </w:t>
      </w:r>
      <w:r w:rsidR="00234118">
        <w:rPr>
          <w:rFonts w:asciiTheme="majorHAnsi" w:hAnsiTheme="majorHAnsi" w:cstheme="majorHAnsi"/>
          <w:sz w:val="22"/>
          <w:szCs w:val="22"/>
        </w:rPr>
        <w:t xml:space="preserve">also </w:t>
      </w:r>
      <w:r w:rsidRPr="00651051">
        <w:rPr>
          <w:rFonts w:asciiTheme="majorHAnsi" w:hAnsiTheme="majorHAnsi" w:cstheme="majorHAnsi"/>
          <w:sz w:val="22"/>
          <w:szCs w:val="22"/>
        </w:rPr>
        <w:t xml:space="preserve">be </w:t>
      </w:r>
      <w:r w:rsidR="00234118">
        <w:rPr>
          <w:rFonts w:asciiTheme="majorHAnsi" w:hAnsiTheme="majorHAnsi" w:cstheme="majorHAnsi"/>
          <w:sz w:val="22"/>
          <w:szCs w:val="22"/>
        </w:rPr>
        <w:t xml:space="preserve">beneficial </w:t>
      </w:r>
      <w:r w:rsidRPr="00651051">
        <w:rPr>
          <w:rFonts w:asciiTheme="majorHAnsi" w:hAnsiTheme="majorHAnsi" w:cstheme="majorHAnsi"/>
          <w:sz w:val="22"/>
          <w:szCs w:val="22"/>
        </w:rPr>
        <w:t xml:space="preserve">to discuss this with students in relation to the modules </w:t>
      </w:r>
      <w:r w:rsidR="00D019EE" w:rsidRPr="00651051">
        <w:rPr>
          <w:rFonts w:asciiTheme="majorHAnsi" w:hAnsiTheme="majorHAnsi" w:cstheme="majorHAnsi"/>
          <w:sz w:val="22"/>
          <w:szCs w:val="22"/>
        </w:rPr>
        <w:t xml:space="preserve">discussed in Workshop 2 </w:t>
      </w:r>
      <w:r w:rsidRPr="00651051">
        <w:rPr>
          <w:rFonts w:asciiTheme="majorHAnsi" w:hAnsiTheme="majorHAnsi" w:cstheme="majorHAnsi"/>
          <w:sz w:val="22"/>
          <w:szCs w:val="22"/>
        </w:rPr>
        <w:t>at the same time as retaining constructive alignment as a relevant frame of reference</w:t>
      </w:r>
    </w:p>
    <w:p w14:paraId="524424EA" w14:textId="3321494A" w:rsidR="00461C02" w:rsidRPr="00651051" w:rsidRDefault="00461C02" w:rsidP="00085BDA">
      <w:pPr>
        <w:rPr>
          <w:rFonts w:asciiTheme="majorHAnsi" w:hAnsiTheme="majorHAnsi" w:cstheme="majorHAnsi"/>
          <w:sz w:val="22"/>
          <w:szCs w:val="22"/>
        </w:rPr>
      </w:pPr>
      <w:r w:rsidRPr="00651051">
        <w:rPr>
          <w:rFonts w:asciiTheme="majorHAnsi" w:hAnsiTheme="majorHAnsi" w:cstheme="majorHAnsi"/>
          <w:sz w:val="22"/>
          <w:szCs w:val="22"/>
        </w:rPr>
        <w:t xml:space="preserve"> </w:t>
      </w:r>
    </w:p>
    <w:p w14:paraId="2939492A" w14:textId="77777777" w:rsidR="00234118" w:rsidRDefault="00234118" w:rsidP="00234118">
      <w:pPr>
        <w:jc w:val="center"/>
        <w:rPr>
          <w:rFonts w:asciiTheme="majorHAnsi" w:hAnsiTheme="majorHAnsi" w:cstheme="majorHAnsi"/>
          <w:noProof/>
          <w:sz w:val="22"/>
          <w:szCs w:val="22"/>
          <w:lang w:eastAsia="en-GB"/>
        </w:rPr>
      </w:pPr>
    </w:p>
    <w:p w14:paraId="4522E14F" w14:textId="30A79CDB" w:rsidR="00461C02" w:rsidRPr="00651051" w:rsidRDefault="009A4078" w:rsidP="00234118">
      <w:pPr>
        <w:jc w:val="center"/>
        <w:rPr>
          <w:rFonts w:asciiTheme="majorHAnsi" w:hAnsiTheme="majorHAnsi" w:cstheme="majorHAnsi"/>
          <w:sz w:val="22"/>
          <w:szCs w:val="22"/>
        </w:rPr>
      </w:pPr>
      <w:r w:rsidRPr="00651051">
        <w:rPr>
          <w:rFonts w:asciiTheme="majorHAnsi" w:hAnsiTheme="majorHAnsi" w:cstheme="majorHAnsi"/>
          <w:noProof/>
          <w:sz w:val="22"/>
          <w:szCs w:val="22"/>
          <w:lang w:eastAsia="en-GB"/>
        </w:rPr>
        <w:lastRenderedPageBreak/>
        <w:drawing>
          <wp:inline distT="0" distB="0" distL="0" distR="0" wp14:anchorId="45BC3779" wp14:editId="71C68169">
            <wp:extent cx="4571999" cy="291499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4990"/>
                    <a:stretch/>
                  </pic:blipFill>
                  <pic:spPr bwMode="auto">
                    <a:xfrm>
                      <a:off x="0" y="0"/>
                      <a:ext cx="4572638" cy="2915404"/>
                    </a:xfrm>
                    <a:prstGeom prst="rect">
                      <a:avLst/>
                    </a:prstGeom>
                    <a:ln>
                      <a:noFill/>
                    </a:ln>
                    <a:extLst>
                      <a:ext uri="{53640926-AAD7-44D8-BBD7-CCE9431645EC}">
                        <a14:shadowObscured xmlns:a14="http://schemas.microsoft.com/office/drawing/2010/main"/>
                      </a:ext>
                    </a:extLst>
                  </pic:spPr>
                </pic:pic>
              </a:graphicData>
            </a:graphic>
          </wp:inline>
        </w:drawing>
      </w:r>
    </w:p>
    <w:p w14:paraId="031B2B6E" w14:textId="1006B38C" w:rsidR="00461C02" w:rsidRPr="00651051" w:rsidRDefault="00461C02" w:rsidP="00085BDA">
      <w:pPr>
        <w:rPr>
          <w:rFonts w:asciiTheme="majorHAnsi" w:hAnsiTheme="majorHAnsi" w:cstheme="majorHAnsi"/>
          <w:sz w:val="22"/>
          <w:szCs w:val="22"/>
        </w:rPr>
      </w:pPr>
    </w:p>
    <w:p w14:paraId="7D64CECE" w14:textId="350F1E36" w:rsidR="009A4078" w:rsidRPr="00651051" w:rsidRDefault="009A4078" w:rsidP="00085BDA">
      <w:pPr>
        <w:rPr>
          <w:rFonts w:asciiTheme="majorHAnsi" w:hAnsiTheme="majorHAnsi" w:cstheme="majorHAnsi"/>
          <w:sz w:val="22"/>
          <w:szCs w:val="22"/>
        </w:rPr>
      </w:pPr>
    </w:p>
    <w:p w14:paraId="21EB193E" w14:textId="34CFE867" w:rsidR="004C7EBE" w:rsidRPr="00651051" w:rsidRDefault="004C7EBE" w:rsidP="00011EAE">
      <w:pPr>
        <w:jc w:val="both"/>
        <w:rPr>
          <w:rFonts w:asciiTheme="majorHAnsi" w:hAnsiTheme="majorHAnsi" w:cstheme="majorHAnsi"/>
          <w:sz w:val="22"/>
          <w:szCs w:val="22"/>
        </w:rPr>
      </w:pPr>
      <w:r w:rsidRPr="00651051">
        <w:rPr>
          <w:rFonts w:asciiTheme="majorHAnsi" w:hAnsiTheme="majorHAnsi" w:cstheme="majorHAnsi"/>
          <w:sz w:val="22"/>
          <w:szCs w:val="22"/>
        </w:rPr>
        <w:t xml:space="preserve">It would </w:t>
      </w:r>
      <w:r w:rsidR="00011EAE">
        <w:rPr>
          <w:rFonts w:asciiTheme="majorHAnsi" w:hAnsiTheme="majorHAnsi" w:cstheme="majorHAnsi"/>
          <w:sz w:val="22"/>
          <w:szCs w:val="22"/>
        </w:rPr>
        <w:t>be good to discuss some of the</w:t>
      </w:r>
      <w:r w:rsidRPr="00651051">
        <w:rPr>
          <w:rFonts w:asciiTheme="majorHAnsi" w:hAnsiTheme="majorHAnsi" w:cstheme="majorHAnsi"/>
          <w:sz w:val="22"/>
          <w:szCs w:val="22"/>
        </w:rPr>
        <w:t xml:space="preserve"> suggestions included but there are many more ways of engaging students as active learners.  For example</w:t>
      </w:r>
      <w:r w:rsidR="00011EAE">
        <w:rPr>
          <w:rFonts w:asciiTheme="majorHAnsi" w:hAnsiTheme="majorHAnsi" w:cstheme="majorHAnsi"/>
          <w:sz w:val="22"/>
          <w:szCs w:val="22"/>
        </w:rPr>
        <w:t>,</w:t>
      </w:r>
      <w:r w:rsidRPr="00651051">
        <w:rPr>
          <w:rFonts w:asciiTheme="majorHAnsi" w:hAnsiTheme="majorHAnsi" w:cstheme="majorHAnsi"/>
          <w:sz w:val="22"/>
          <w:szCs w:val="22"/>
        </w:rPr>
        <w:t xml:space="preserve"> what would happen if you </w:t>
      </w:r>
      <w:proofErr w:type="gramStart"/>
      <w:r w:rsidRPr="00651051">
        <w:rPr>
          <w:rFonts w:asciiTheme="majorHAnsi" w:hAnsiTheme="majorHAnsi" w:cstheme="majorHAnsi"/>
          <w:sz w:val="22"/>
          <w:szCs w:val="22"/>
        </w:rPr>
        <w:t>didn’t</w:t>
      </w:r>
      <w:proofErr w:type="gramEnd"/>
      <w:r w:rsidRPr="00651051">
        <w:rPr>
          <w:rFonts w:asciiTheme="majorHAnsi" w:hAnsiTheme="majorHAnsi" w:cstheme="majorHAnsi"/>
          <w:sz w:val="22"/>
          <w:szCs w:val="22"/>
        </w:rPr>
        <w:t xml:space="preserve"> use power point in some lectures – how would the lecturer feel and how would the student feel?  </w:t>
      </w:r>
      <w:proofErr w:type="gramStart"/>
      <w:r w:rsidRPr="00651051">
        <w:rPr>
          <w:rFonts w:asciiTheme="majorHAnsi" w:hAnsiTheme="majorHAnsi" w:cstheme="majorHAnsi"/>
          <w:sz w:val="22"/>
          <w:szCs w:val="22"/>
        </w:rPr>
        <w:t>Role play</w:t>
      </w:r>
      <w:proofErr w:type="gramEnd"/>
      <w:r w:rsidRPr="00651051">
        <w:rPr>
          <w:rFonts w:asciiTheme="majorHAnsi" w:hAnsiTheme="majorHAnsi" w:cstheme="majorHAnsi"/>
          <w:sz w:val="22"/>
          <w:szCs w:val="22"/>
        </w:rPr>
        <w:t xml:space="preserve"> has been raised and this would be interesting alongside consideration of group posters, group projects, exhibition and role play.</w:t>
      </w:r>
    </w:p>
    <w:p w14:paraId="14CE9EDE" w14:textId="77777777" w:rsidR="004C7EBE" w:rsidRPr="00651051" w:rsidRDefault="004C7EBE" w:rsidP="00011EAE">
      <w:pPr>
        <w:jc w:val="both"/>
        <w:rPr>
          <w:rFonts w:asciiTheme="majorHAnsi" w:hAnsiTheme="majorHAnsi" w:cstheme="majorHAnsi"/>
          <w:sz w:val="22"/>
          <w:szCs w:val="22"/>
        </w:rPr>
      </w:pPr>
    </w:p>
    <w:p w14:paraId="34693699" w14:textId="205273AB" w:rsidR="004C7EBE" w:rsidRPr="00651051" w:rsidRDefault="004C7EBE" w:rsidP="00011EAE">
      <w:pPr>
        <w:jc w:val="both"/>
        <w:rPr>
          <w:rFonts w:asciiTheme="majorHAnsi" w:hAnsiTheme="majorHAnsi" w:cstheme="majorHAnsi"/>
          <w:sz w:val="22"/>
          <w:szCs w:val="22"/>
        </w:rPr>
      </w:pPr>
      <w:r w:rsidRPr="00651051">
        <w:rPr>
          <w:rFonts w:asciiTheme="majorHAnsi" w:hAnsiTheme="majorHAnsi" w:cstheme="majorHAnsi"/>
          <w:sz w:val="22"/>
          <w:szCs w:val="22"/>
        </w:rPr>
        <w:t xml:space="preserve">An issue you may wish to consider as part of the conversation is </w:t>
      </w:r>
      <w:r w:rsidR="00AE274A" w:rsidRPr="00651051">
        <w:rPr>
          <w:rFonts w:asciiTheme="majorHAnsi" w:hAnsiTheme="majorHAnsi" w:cstheme="majorHAnsi"/>
          <w:sz w:val="22"/>
          <w:szCs w:val="22"/>
        </w:rPr>
        <w:t xml:space="preserve">developing an understanding of </w:t>
      </w:r>
      <w:r w:rsidRPr="00651051">
        <w:rPr>
          <w:rFonts w:asciiTheme="majorHAnsi" w:hAnsiTheme="majorHAnsi" w:cstheme="majorHAnsi"/>
          <w:sz w:val="22"/>
          <w:szCs w:val="22"/>
        </w:rPr>
        <w:t xml:space="preserve">the type of activities for L&amp;T and / or assessment </w:t>
      </w:r>
      <w:r w:rsidR="00AE274A" w:rsidRPr="00651051">
        <w:rPr>
          <w:rFonts w:asciiTheme="majorHAnsi" w:hAnsiTheme="majorHAnsi" w:cstheme="majorHAnsi"/>
          <w:sz w:val="22"/>
          <w:szCs w:val="22"/>
        </w:rPr>
        <w:t xml:space="preserve">(as indicated above) </w:t>
      </w:r>
      <w:r w:rsidRPr="00651051">
        <w:rPr>
          <w:rFonts w:asciiTheme="majorHAnsi" w:hAnsiTheme="majorHAnsi" w:cstheme="majorHAnsi"/>
          <w:sz w:val="22"/>
          <w:szCs w:val="22"/>
        </w:rPr>
        <w:t>compared to developing a philosophy of learning that is stu</w:t>
      </w:r>
      <w:r w:rsidR="00AE274A" w:rsidRPr="00651051">
        <w:rPr>
          <w:rFonts w:asciiTheme="majorHAnsi" w:hAnsiTheme="majorHAnsi" w:cstheme="majorHAnsi"/>
          <w:sz w:val="22"/>
          <w:szCs w:val="22"/>
        </w:rPr>
        <w:t xml:space="preserve">dent centred and seeks to create </w:t>
      </w:r>
      <w:r w:rsidRPr="00651051">
        <w:rPr>
          <w:rFonts w:asciiTheme="majorHAnsi" w:hAnsiTheme="majorHAnsi" w:cstheme="majorHAnsi"/>
          <w:sz w:val="22"/>
          <w:szCs w:val="22"/>
        </w:rPr>
        <w:t>deep learning.</w:t>
      </w:r>
      <w:r w:rsidR="00AE274A" w:rsidRPr="00651051">
        <w:rPr>
          <w:rFonts w:asciiTheme="majorHAnsi" w:hAnsiTheme="majorHAnsi" w:cstheme="majorHAnsi"/>
          <w:sz w:val="22"/>
          <w:szCs w:val="22"/>
        </w:rPr>
        <w:t xml:space="preserve">  Developing autonomous learners is about students learning independently and outside of the classroom and creating the opportunity for students to be stimulated to spend their study time productively.  This may be an issue to consider in a separate session but you may find the discussion naturally moves in this direction.</w:t>
      </w:r>
    </w:p>
    <w:p w14:paraId="03B66F4B" w14:textId="60053495" w:rsidR="00D019EE" w:rsidRPr="00011EAE" w:rsidRDefault="00D019EE" w:rsidP="00F07F8F">
      <w:pPr>
        <w:pStyle w:val="NormalWeb"/>
        <w:rPr>
          <w:rFonts w:asciiTheme="minorHAnsi" w:hAnsiTheme="minorHAnsi" w:cstheme="majorHAnsi"/>
          <w:sz w:val="22"/>
          <w:szCs w:val="22"/>
          <w:lang w:val="vi-VN"/>
        </w:rPr>
      </w:pPr>
    </w:p>
    <w:p w14:paraId="2DC88649" w14:textId="662D49E5" w:rsidR="00AE274A" w:rsidRPr="00651051" w:rsidRDefault="00AE274A" w:rsidP="00A76DF9">
      <w:pPr>
        <w:pStyle w:val="NormalWeb"/>
        <w:numPr>
          <w:ilvl w:val="0"/>
          <w:numId w:val="3"/>
        </w:numPr>
        <w:rPr>
          <w:rFonts w:asciiTheme="majorHAnsi" w:hAnsiTheme="majorHAnsi" w:cstheme="majorHAnsi"/>
          <w:sz w:val="22"/>
          <w:szCs w:val="22"/>
          <w:u w:val="single"/>
          <w:lang w:val="en-GB"/>
        </w:rPr>
      </w:pPr>
      <w:r w:rsidRPr="00651051">
        <w:rPr>
          <w:rFonts w:asciiTheme="majorHAnsi" w:hAnsiTheme="majorHAnsi" w:cstheme="majorHAnsi"/>
          <w:sz w:val="22"/>
          <w:szCs w:val="22"/>
          <w:u w:val="single"/>
          <w:lang w:val="en-GB"/>
        </w:rPr>
        <w:t>Student Engagement and Wider Context</w:t>
      </w:r>
    </w:p>
    <w:p w14:paraId="2E7496DA" w14:textId="55B79B79" w:rsidR="00AE274A" w:rsidRPr="00651051" w:rsidRDefault="00AE274A" w:rsidP="00F07F8F">
      <w:pPr>
        <w:pStyle w:val="NormalWeb"/>
        <w:rPr>
          <w:rFonts w:asciiTheme="majorHAnsi" w:hAnsiTheme="majorHAnsi" w:cstheme="majorHAnsi"/>
          <w:sz w:val="22"/>
          <w:szCs w:val="22"/>
          <w:lang w:val="en-GB"/>
        </w:rPr>
      </w:pPr>
      <w:r w:rsidRPr="00651051">
        <w:rPr>
          <w:rFonts w:asciiTheme="majorHAnsi" w:hAnsiTheme="majorHAnsi" w:cstheme="majorHAnsi"/>
          <w:sz w:val="22"/>
          <w:szCs w:val="22"/>
          <w:lang w:val="en-GB"/>
        </w:rPr>
        <w:t xml:space="preserve">The third discussion area to raise with students (if there is time) would be to consider some of the themes identified as part of the </w:t>
      </w:r>
      <w:proofErr w:type="spellStart"/>
      <w:r w:rsidRPr="00651051">
        <w:rPr>
          <w:rFonts w:asciiTheme="majorHAnsi" w:hAnsiTheme="majorHAnsi" w:cstheme="majorHAnsi"/>
          <w:sz w:val="22"/>
          <w:szCs w:val="22"/>
          <w:lang w:val="en-GB"/>
        </w:rPr>
        <w:t>CoP</w:t>
      </w:r>
      <w:proofErr w:type="spellEnd"/>
      <w:r w:rsidRPr="00651051">
        <w:rPr>
          <w:rFonts w:asciiTheme="majorHAnsi" w:hAnsiTheme="majorHAnsi" w:cstheme="majorHAnsi"/>
          <w:sz w:val="22"/>
          <w:szCs w:val="22"/>
          <w:lang w:val="en-GB"/>
        </w:rPr>
        <w:t xml:space="preserve"> that include </w:t>
      </w:r>
      <w:r w:rsidR="00A76DF9" w:rsidRPr="00651051">
        <w:rPr>
          <w:rFonts w:asciiTheme="majorHAnsi" w:hAnsiTheme="majorHAnsi" w:cstheme="majorHAnsi"/>
          <w:sz w:val="22"/>
          <w:szCs w:val="22"/>
          <w:lang w:val="en-GB"/>
        </w:rPr>
        <w:t xml:space="preserve">(i) </w:t>
      </w:r>
      <w:r w:rsidRPr="00651051">
        <w:rPr>
          <w:rFonts w:asciiTheme="majorHAnsi" w:hAnsiTheme="majorHAnsi" w:cstheme="majorHAnsi"/>
          <w:sz w:val="22"/>
          <w:szCs w:val="22"/>
          <w:lang w:val="en-GB"/>
        </w:rPr>
        <w:t xml:space="preserve">graduate employability and </w:t>
      </w:r>
      <w:r w:rsidR="00A76DF9" w:rsidRPr="00651051">
        <w:rPr>
          <w:rFonts w:asciiTheme="majorHAnsi" w:hAnsiTheme="majorHAnsi" w:cstheme="majorHAnsi"/>
          <w:sz w:val="22"/>
          <w:szCs w:val="22"/>
          <w:lang w:val="en-GB"/>
        </w:rPr>
        <w:t xml:space="preserve">(ii) </w:t>
      </w:r>
      <w:r w:rsidRPr="00651051">
        <w:rPr>
          <w:rFonts w:asciiTheme="majorHAnsi" w:hAnsiTheme="majorHAnsi" w:cstheme="majorHAnsi"/>
          <w:sz w:val="22"/>
          <w:szCs w:val="22"/>
          <w:lang w:val="en-GB"/>
        </w:rPr>
        <w:t xml:space="preserve">local cultural context. </w:t>
      </w:r>
    </w:p>
    <w:p w14:paraId="08BF3019" w14:textId="71792816" w:rsidR="00D019EE" w:rsidRPr="00651051" w:rsidRDefault="00A76DF9" w:rsidP="00F07F8F">
      <w:pPr>
        <w:pStyle w:val="NormalWeb"/>
        <w:rPr>
          <w:rFonts w:asciiTheme="majorHAnsi" w:hAnsiTheme="majorHAnsi" w:cstheme="majorHAnsi"/>
          <w:sz w:val="22"/>
          <w:szCs w:val="22"/>
          <w:lang w:val="en-GB"/>
        </w:rPr>
      </w:pPr>
      <w:r w:rsidRPr="00651051">
        <w:rPr>
          <w:rFonts w:asciiTheme="majorHAnsi" w:hAnsiTheme="majorHAnsi" w:cstheme="majorHAnsi"/>
          <w:sz w:val="22"/>
          <w:szCs w:val="22"/>
          <w:lang w:val="en-GB"/>
        </w:rPr>
        <w:t xml:space="preserve">The reference points for this mini conversation are the surveys undertaken and </w:t>
      </w:r>
      <w:r w:rsidR="00011EAE">
        <w:rPr>
          <w:rFonts w:asciiTheme="majorHAnsi" w:hAnsiTheme="majorHAnsi" w:cstheme="majorHAnsi"/>
          <w:sz w:val="22"/>
          <w:szCs w:val="22"/>
          <w:lang w:val="en-GB"/>
        </w:rPr>
        <w:t xml:space="preserve">the workshop on Student Skills for Employment. </w:t>
      </w:r>
      <w:r w:rsidRPr="00651051">
        <w:rPr>
          <w:rFonts w:asciiTheme="majorHAnsi" w:hAnsiTheme="majorHAnsi" w:cstheme="majorHAnsi"/>
          <w:sz w:val="22"/>
          <w:szCs w:val="22"/>
          <w:lang w:val="en-GB"/>
        </w:rPr>
        <w:t xml:space="preserve"> It </w:t>
      </w:r>
      <w:r w:rsidR="00011EAE">
        <w:rPr>
          <w:rFonts w:asciiTheme="majorHAnsi" w:hAnsiTheme="majorHAnsi" w:cstheme="majorHAnsi"/>
          <w:sz w:val="22"/>
          <w:szCs w:val="22"/>
          <w:lang w:val="en-GB"/>
        </w:rPr>
        <w:t xml:space="preserve">may </w:t>
      </w:r>
      <w:r w:rsidRPr="00651051">
        <w:rPr>
          <w:rFonts w:asciiTheme="majorHAnsi" w:hAnsiTheme="majorHAnsi" w:cstheme="majorHAnsi"/>
          <w:sz w:val="22"/>
          <w:szCs w:val="22"/>
          <w:lang w:val="en-GB"/>
        </w:rPr>
        <w:t xml:space="preserve">be useful to see whether </w:t>
      </w:r>
      <w:r w:rsidR="00011EAE">
        <w:rPr>
          <w:rFonts w:asciiTheme="majorHAnsi" w:hAnsiTheme="majorHAnsi" w:cstheme="majorHAnsi"/>
          <w:sz w:val="22"/>
          <w:szCs w:val="22"/>
          <w:lang w:val="en-GB"/>
        </w:rPr>
        <w:t xml:space="preserve">the </w:t>
      </w:r>
      <w:r w:rsidRPr="00651051">
        <w:rPr>
          <w:rFonts w:asciiTheme="majorHAnsi" w:hAnsiTheme="majorHAnsi" w:cstheme="majorHAnsi"/>
          <w:sz w:val="22"/>
          <w:szCs w:val="22"/>
          <w:lang w:val="en-GB"/>
        </w:rPr>
        <w:t>students present can see opportunities to develop the L</w:t>
      </w:r>
      <w:r w:rsidR="00011EAE">
        <w:rPr>
          <w:rFonts w:asciiTheme="majorHAnsi" w:hAnsiTheme="majorHAnsi" w:cstheme="majorHAnsi"/>
          <w:sz w:val="22"/>
          <w:szCs w:val="22"/>
          <w:lang w:val="en-GB"/>
        </w:rPr>
        <w:t xml:space="preserve">earning and </w:t>
      </w:r>
      <w:r w:rsidRPr="00651051">
        <w:rPr>
          <w:rFonts w:asciiTheme="majorHAnsi" w:hAnsiTheme="majorHAnsi" w:cstheme="majorHAnsi"/>
          <w:sz w:val="22"/>
          <w:szCs w:val="22"/>
          <w:lang w:val="en-GB"/>
        </w:rPr>
        <w:t>T</w:t>
      </w:r>
      <w:r w:rsidR="00011EAE">
        <w:rPr>
          <w:rFonts w:asciiTheme="majorHAnsi" w:hAnsiTheme="majorHAnsi" w:cstheme="majorHAnsi"/>
          <w:sz w:val="22"/>
          <w:szCs w:val="22"/>
          <w:lang w:val="en-GB"/>
        </w:rPr>
        <w:t>eaching</w:t>
      </w:r>
      <w:r w:rsidRPr="00651051">
        <w:rPr>
          <w:rFonts w:asciiTheme="majorHAnsi" w:hAnsiTheme="majorHAnsi" w:cstheme="majorHAnsi"/>
          <w:sz w:val="22"/>
          <w:szCs w:val="22"/>
          <w:lang w:val="en-GB"/>
        </w:rPr>
        <w:t xml:space="preserve"> environment </w:t>
      </w:r>
      <w:r w:rsidR="00011EAE">
        <w:rPr>
          <w:rFonts w:asciiTheme="majorHAnsi" w:hAnsiTheme="majorHAnsi" w:cstheme="majorHAnsi"/>
          <w:sz w:val="22"/>
          <w:szCs w:val="22"/>
          <w:lang w:val="en-GB"/>
        </w:rPr>
        <w:t xml:space="preserve">so that </w:t>
      </w:r>
      <w:r w:rsidRPr="00651051">
        <w:rPr>
          <w:rFonts w:asciiTheme="majorHAnsi" w:hAnsiTheme="majorHAnsi" w:cstheme="majorHAnsi"/>
          <w:sz w:val="22"/>
          <w:szCs w:val="22"/>
          <w:lang w:val="en-GB"/>
        </w:rPr>
        <w:t xml:space="preserve">these two elements </w:t>
      </w:r>
      <w:proofErr w:type="gramStart"/>
      <w:r w:rsidRPr="00651051">
        <w:rPr>
          <w:rFonts w:asciiTheme="majorHAnsi" w:hAnsiTheme="majorHAnsi" w:cstheme="majorHAnsi"/>
          <w:sz w:val="22"/>
          <w:szCs w:val="22"/>
          <w:lang w:val="en-GB"/>
        </w:rPr>
        <w:t>can be brought</w:t>
      </w:r>
      <w:proofErr w:type="gramEnd"/>
      <w:r w:rsidRPr="00651051">
        <w:rPr>
          <w:rFonts w:asciiTheme="majorHAnsi" w:hAnsiTheme="majorHAnsi" w:cstheme="majorHAnsi"/>
          <w:sz w:val="22"/>
          <w:szCs w:val="22"/>
          <w:lang w:val="en-GB"/>
        </w:rPr>
        <w:t xml:space="preserve"> in more explicitly.</w:t>
      </w:r>
    </w:p>
    <w:p w14:paraId="124597BF" w14:textId="3F9D4C00" w:rsidR="00A76DF9" w:rsidRPr="00651051" w:rsidRDefault="00011EAE" w:rsidP="00F07F8F">
      <w:pPr>
        <w:pStyle w:val="NormalWeb"/>
        <w:rPr>
          <w:rFonts w:asciiTheme="majorHAnsi" w:hAnsiTheme="majorHAnsi" w:cstheme="majorHAnsi"/>
          <w:sz w:val="22"/>
          <w:szCs w:val="22"/>
          <w:lang w:val="en-GB"/>
        </w:rPr>
      </w:pPr>
      <w:r>
        <w:rPr>
          <w:rFonts w:asciiTheme="majorHAnsi" w:hAnsiTheme="majorHAnsi" w:cstheme="majorHAnsi"/>
          <w:sz w:val="22"/>
          <w:szCs w:val="22"/>
          <w:lang w:val="en-GB"/>
        </w:rPr>
        <w:t xml:space="preserve">You may then want to develop </w:t>
      </w:r>
      <w:r w:rsidR="00A76DF9" w:rsidRPr="00651051">
        <w:rPr>
          <w:rFonts w:asciiTheme="majorHAnsi" w:hAnsiTheme="majorHAnsi" w:cstheme="majorHAnsi"/>
          <w:sz w:val="22"/>
          <w:szCs w:val="22"/>
          <w:lang w:val="en-GB"/>
        </w:rPr>
        <w:t xml:space="preserve">some principles and these </w:t>
      </w:r>
      <w:proofErr w:type="gramStart"/>
      <w:r w:rsidR="00A76DF9" w:rsidRPr="00651051">
        <w:rPr>
          <w:rFonts w:asciiTheme="majorHAnsi" w:hAnsiTheme="majorHAnsi" w:cstheme="majorHAnsi"/>
          <w:sz w:val="22"/>
          <w:szCs w:val="22"/>
          <w:lang w:val="en-GB"/>
        </w:rPr>
        <w:t>are then considered</w:t>
      </w:r>
      <w:proofErr w:type="gramEnd"/>
      <w:r w:rsidR="00A76DF9" w:rsidRPr="00651051">
        <w:rPr>
          <w:rFonts w:asciiTheme="majorHAnsi" w:hAnsiTheme="majorHAnsi" w:cstheme="majorHAnsi"/>
          <w:sz w:val="22"/>
          <w:szCs w:val="22"/>
          <w:lang w:val="en-GB"/>
        </w:rPr>
        <w:t xml:space="preserve"> in relation to the different modules that you have.  These themes may also offer the opportunity to develop context related examples as part of the teaching activities previously discussed.</w:t>
      </w:r>
    </w:p>
    <w:p w14:paraId="480C0ACC" w14:textId="702812FF" w:rsidR="007F27DA" w:rsidRDefault="007F27DA" w:rsidP="007F27DA">
      <w:pPr>
        <w:pStyle w:val="NormalWeb"/>
        <w:jc w:val="center"/>
        <w:rPr>
          <w:rFonts w:asciiTheme="majorHAnsi" w:hAnsiTheme="majorHAnsi" w:cstheme="majorHAnsi"/>
          <w:noProof/>
          <w:sz w:val="22"/>
          <w:szCs w:val="22"/>
          <w:lang w:val="en-GB" w:eastAsia="en-GB"/>
        </w:rPr>
      </w:pPr>
      <w:r w:rsidRPr="00651051">
        <w:rPr>
          <w:rFonts w:asciiTheme="majorHAnsi" w:hAnsiTheme="majorHAnsi" w:cstheme="majorHAnsi"/>
          <w:noProof/>
          <w:sz w:val="22"/>
          <w:szCs w:val="22"/>
          <w:lang w:val="en-GB" w:eastAsia="en-GB"/>
        </w:rPr>
        <w:lastRenderedPageBreak/>
        <w:drawing>
          <wp:anchor distT="0" distB="0" distL="114300" distR="114300" simplePos="0" relativeHeight="251659264" behindDoc="0" locked="0" layoutInCell="1" allowOverlap="1" wp14:anchorId="28F48D80" wp14:editId="275E22F1">
            <wp:simplePos x="0" y="0"/>
            <wp:positionH relativeFrom="margin">
              <wp:posOffset>851651</wp:posOffset>
            </wp:positionH>
            <wp:positionV relativeFrom="margin">
              <wp:posOffset>-277090</wp:posOffset>
            </wp:positionV>
            <wp:extent cx="4571365" cy="2582487"/>
            <wp:effectExtent l="0" t="0" r="63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7112" b="17565"/>
                    <a:stretch/>
                  </pic:blipFill>
                  <pic:spPr bwMode="auto">
                    <a:xfrm>
                      <a:off x="0" y="0"/>
                      <a:ext cx="4571365" cy="2582487"/>
                    </a:xfrm>
                    <a:prstGeom prst="rect">
                      <a:avLst/>
                    </a:prstGeom>
                    <a:ln>
                      <a:noFill/>
                    </a:ln>
                    <a:extLst>
                      <a:ext uri="{53640926-AAD7-44D8-BBD7-CCE9431645EC}">
                        <a14:shadowObscured xmlns:a14="http://schemas.microsoft.com/office/drawing/2010/main"/>
                      </a:ext>
                    </a:extLst>
                  </pic:spPr>
                </pic:pic>
              </a:graphicData>
            </a:graphic>
          </wp:anchor>
        </w:drawing>
      </w:r>
    </w:p>
    <w:p w14:paraId="1FE29C95" w14:textId="5599322F" w:rsidR="00A76DF9" w:rsidRPr="00651051" w:rsidRDefault="00A76DF9" w:rsidP="007F27DA">
      <w:pPr>
        <w:pStyle w:val="NormalWeb"/>
        <w:jc w:val="center"/>
        <w:rPr>
          <w:rFonts w:asciiTheme="majorHAnsi" w:hAnsiTheme="majorHAnsi" w:cstheme="majorHAnsi"/>
          <w:sz w:val="22"/>
          <w:szCs w:val="22"/>
          <w:lang w:val="en-GB"/>
        </w:rPr>
      </w:pPr>
    </w:p>
    <w:p w14:paraId="2621A0FB" w14:textId="5947EE6C" w:rsidR="00A76DF9" w:rsidRPr="00651051" w:rsidRDefault="00A76DF9" w:rsidP="00F07F8F">
      <w:pPr>
        <w:pStyle w:val="NormalWeb"/>
        <w:rPr>
          <w:rFonts w:asciiTheme="majorHAnsi" w:hAnsiTheme="majorHAnsi" w:cstheme="majorHAnsi"/>
          <w:sz w:val="22"/>
          <w:szCs w:val="22"/>
          <w:lang w:val="en-GB"/>
        </w:rPr>
      </w:pPr>
    </w:p>
    <w:p w14:paraId="1BFB6538" w14:textId="1605E822" w:rsidR="00A76DF9" w:rsidRPr="00651051" w:rsidRDefault="00A76DF9" w:rsidP="00F07F8F">
      <w:pPr>
        <w:pStyle w:val="NormalWeb"/>
        <w:rPr>
          <w:rFonts w:asciiTheme="majorHAnsi" w:hAnsiTheme="majorHAnsi" w:cstheme="majorHAnsi"/>
          <w:sz w:val="22"/>
          <w:szCs w:val="22"/>
          <w:lang w:val="en-GB"/>
        </w:rPr>
      </w:pPr>
    </w:p>
    <w:p w14:paraId="019761EE" w14:textId="2CFF2735" w:rsidR="00A76DF9" w:rsidRPr="00651051" w:rsidRDefault="00A76DF9" w:rsidP="00F07F8F">
      <w:pPr>
        <w:pStyle w:val="NormalWeb"/>
        <w:rPr>
          <w:rFonts w:asciiTheme="majorHAnsi" w:hAnsiTheme="majorHAnsi" w:cstheme="majorHAnsi"/>
          <w:sz w:val="22"/>
          <w:szCs w:val="22"/>
          <w:lang w:val="en-GB"/>
        </w:rPr>
      </w:pPr>
    </w:p>
    <w:p w14:paraId="092010D9" w14:textId="37BB6279" w:rsidR="00A76DF9" w:rsidRPr="00651051" w:rsidRDefault="00A76DF9" w:rsidP="00F07F8F">
      <w:pPr>
        <w:pStyle w:val="NormalWeb"/>
        <w:rPr>
          <w:rFonts w:asciiTheme="majorHAnsi" w:hAnsiTheme="majorHAnsi" w:cstheme="majorHAnsi"/>
          <w:sz w:val="22"/>
          <w:szCs w:val="22"/>
          <w:lang w:val="en-GB"/>
        </w:rPr>
      </w:pPr>
    </w:p>
    <w:p w14:paraId="79FBBBF6" w14:textId="5C159B5A" w:rsidR="00A76DF9" w:rsidRPr="00651051" w:rsidRDefault="00A76DF9" w:rsidP="00F07F8F">
      <w:pPr>
        <w:pStyle w:val="NormalWeb"/>
        <w:rPr>
          <w:rFonts w:asciiTheme="majorHAnsi" w:hAnsiTheme="majorHAnsi" w:cstheme="majorHAnsi"/>
          <w:sz w:val="22"/>
          <w:szCs w:val="22"/>
          <w:lang w:val="en-GB"/>
        </w:rPr>
      </w:pPr>
    </w:p>
    <w:p w14:paraId="09314E57" w14:textId="2A136209" w:rsidR="00A76DF9" w:rsidRPr="00651051" w:rsidRDefault="007F27DA" w:rsidP="00F07F8F">
      <w:pPr>
        <w:pStyle w:val="NormalWeb"/>
        <w:rPr>
          <w:rFonts w:asciiTheme="majorHAnsi" w:hAnsiTheme="majorHAnsi" w:cstheme="majorHAnsi"/>
          <w:sz w:val="22"/>
          <w:szCs w:val="22"/>
          <w:lang w:val="en-GB"/>
        </w:rPr>
      </w:pPr>
      <w:r w:rsidRPr="00A76DF9">
        <w:rPr>
          <w:rFonts w:ascii="Arial" w:hAnsi="Arial" w:cs="Arial"/>
          <w:noProof/>
          <w:sz w:val="22"/>
          <w:szCs w:val="22"/>
          <w:lang w:val="en-GB" w:eastAsia="en-GB"/>
        </w:rPr>
        <w:drawing>
          <wp:anchor distT="0" distB="0" distL="114300" distR="114300" simplePos="0" relativeHeight="251660288" behindDoc="0" locked="0" layoutInCell="1" allowOverlap="1" wp14:anchorId="34B97DE7" wp14:editId="7F9986B5">
            <wp:simplePos x="0" y="0"/>
            <wp:positionH relativeFrom="margin">
              <wp:posOffset>884555</wp:posOffset>
            </wp:positionH>
            <wp:positionV relativeFrom="margin">
              <wp:posOffset>2443306</wp:posOffset>
            </wp:positionV>
            <wp:extent cx="4571999" cy="2854036"/>
            <wp:effectExtent l="0" t="0" r="63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16768"/>
                    <a:stretch/>
                  </pic:blipFill>
                  <pic:spPr bwMode="auto">
                    <a:xfrm>
                      <a:off x="0" y="0"/>
                      <a:ext cx="4571999" cy="2854036"/>
                    </a:xfrm>
                    <a:prstGeom prst="rect">
                      <a:avLst/>
                    </a:prstGeom>
                    <a:ln>
                      <a:noFill/>
                    </a:ln>
                    <a:extLst>
                      <a:ext uri="{53640926-AAD7-44D8-BBD7-CCE9431645EC}">
                        <a14:shadowObscured xmlns:a14="http://schemas.microsoft.com/office/drawing/2010/main"/>
                      </a:ext>
                    </a:extLst>
                  </pic:spPr>
                </pic:pic>
              </a:graphicData>
            </a:graphic>
          </wp:anchor>
        </w:drawing>
      </w:r>
    </w:p>
    <w:p w14:paraId="6F894644" w14:textId="5587A96A" w:rsidR="007F27DA" w:rsidRDefault="007F27DA" w:rsidP="007F27DA">
      <w:pPr>
        <w:pStyle w:val="NormalWeb"/>
        <w:jc w:val="center"/>
        <w:rPr>
          <w:rFonts w:ascii="Arial" w:hAnsi="Arial" w:cs="Arial"/>
          <w:noProof/>
          <w:sz w:val="22"/>
          <w:szCs w:val="22"/>
          <w:lang w:val="en-GB" w:eastAsia="en-GB"/>
        </w:rPr>
      </w:pPr>
    </w:p>
    <w:p w14:paraId="66BD736C" w14:textId="4E519023" w:rsidR="00A76DF9" w:rsidRPr="00A76DF9" w:rsidRDefault="00A76DF9" w:rsidP="007F27DA">
      <w:pPr>
        <w:pStyle w:val="NormalWeb"/>
        <w:jc w:val="center"/>
        <w:rPr>
          <w:rFonts w:ascii="Arial" w:hAnsi="Arial" w:cs="Arial"/>
          <w:sz w:val="22"/>
          <w:szCs w:val="22"/>
          <w:lang w:val="en-GB"/>
        </w:rPr>
      </w:pPr>
    </w:p>
    <w:sectPr w:rsidR="00A76DF9" w:rsidRPr="00A76DF9" w:rsidSect="00B30359">
      <w:footerReference w:type="default" r:id="rId16"/>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63346" w14:textId="77777777" w:rsidR="00573EA8" w:rsidRDefault="00573EA8" w:rsidP="00573EA8">
      <w:r>
        <w:separator/>
      </w:r>
    </w:p>
  </w:endnote>
  <w:endnote w:type="continuationSeparator" w:id="0">
    <w:p w14:paraId="3701C652" w14:textId="77777777" w:rsidR="00573EA8" w:rsidRDefault="00573EA8" w:rsidP="0057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6427" w14:textId="36262401" w:rsidR="00573EA8" w:rsidRDefault="00573EA8" w:rsidP="00573EA8">
    <w:pPr>
      <w:pStyle w:val="Footer"/>
      <w:tabs>
        <w:tab w:val="clear" w:pos="4513"/>
        <w:tab w:val="clear" w:pos="9026"/>
        <w:tab w:val="left" w:pos="4172"/>
      </w:tabs>
    </w:pPr>
    <w:r>
      <w:rPr>
        <w:noProof/>
        <w:lang w:eastAsia="en-GB"/>
      </w:rPr>
      <w:drawing>
        <wp:anchor distT="0" distB="0" distL="114300" distR="114300" simplePos="0" relativeHeight="251659264" behindDoc="0" locked="0" layoutInCell="1" allowOverlap="1" wp14:anchorId="1F75D19C" wp14:editId="70400703">
          <wp:simplePos x="0" y="0"/>
          <wp:positionH relativeFrom="margin">
            <wp:align>center</wp:align>
          </wp:positionH>
          <wp:positionV relativeFrom="margin">
            <wp:posOffset>8765252</wp:posOffset>
          </wp:positionV>
          <wp:extent cx="5004435" cy="871855"/>
          <wp:effectExtent l="0" t="0" r="5715"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61861" t="30179" r="11610" b="53383"/>
                  <a:stretch>
                    <a:fillRect/>
                  </a:stretch>
                </pic:blipFill>
                <pic:spPr bwMode="auto">
                  <a:xfrm>
                    <a:off x="0" y="0"/>
                    <a:ext cx="5004435" cy="8718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9C62E" w14:textId="77777777" w:rsidR="00573EA8" w:rsidRDefault="00573EA8" w:rsidP="00573EA8">
      <w:r>
        <w:separator/>
      </w:r>
    </w:p>
  </w:footnote>
  <w:footnote w:type="continuationSeparator" w:id="0">
    <w:p w14:paraId="7C0A323E" w14:textId="77777777" w:rsidR="00573EA8" w:rsidRDefault="00573EA8" w:rsidP="00573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30865"/>
    <w:multiLevelType w:val="hybridMultilevel"/>
    <w:tmpl w:val="45147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14407"/>
    <w:multiLevelType w:val="hybridMultilevel"/>
    <w:tmpl w:val="974A8AF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4A4CF5"/>
    <w:multiLevelType w:val="hybridMultilevel"/>
    <w:tmpl w:val="AF6A0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B7079D"/>
    <w:multiLevelType w:val="multilevel"/>
    <w:tmpl w:val="1C0EB472"/>
    <w:lvl w:ilvl="0">
      <w:start w:val="85"/>
      <w:numFmt w:val="decimal"/>
      <w:lvlText w:val="%1. 18/19"/>
      <w:lvlJc w:val="left"/>
      <w:pPr>
        <w:ind w:left="360" w:hanging="360"/>
      </w:pPr>
      <w:rPr>
        <w:rFonts w:hint="default"/>
        <w:b/>
        <w:i w:val="0"/>
      </w:rPr>
    </w:lvl>
    <w:lvl w:ilvl="1">
      <w:start w:val="1"/>
      <w:numFmt w:val="decimal"/>
      <w:isLgl/>
      <w:lvlText w:val="%1.%2"/>
      <w:lvlJc w:val="left"/>
      <w:pPr>
        <w:ind w:left="1980" w:hanging="1980"/>
      </w:pPr>
      <w:rPr>
        <w:rFonts w:hint="default"/>
        <w:b w:val="0"/>
      </w:rPr>
    </w:lvl>
    <w:lvl w:ilvl="2">
      <w:start w:val="1"/>
      <w:numFmt w:val="decimal"/>
      <w:isLgl/>
      <w:lvlText w:val="%1.%2.%3"/>
      <w:lvlJc w:val="left"/>
      <w:pPr>
        <w:ind w:left="1980" w:hanging="1980"/>
      </w:pPr>
      <w:rPr>
        <w:rFonts w:hint="default"/>
      </w:rPr>
    </w:lvl>
    <w:lvl w:ilvl="3">
      <w:start w:val="1"/>
      <w:numFmt w:val="decimal"/>
      <w:isLgl/>
      <w:lvlText w:val="%1.%2.%3.%4"/>
      <w:lvlJc w:val="left"/>
      <w:pPr>
        <w:ind w:left="1980" w:hanging="1980"/>
      </w:pPr>
      <w:rPr>
        <w:rFonts w:hint="default"/>
      </w:rPr>
    </w:lvl>
    <w:lvl w:ilvl="4">
      <w:start w:val="1"/>
      <w:numFmt w:val="decimal"/>
      <w:isLgl/>
      <w:lvlText w:val="%1.%2.%3.%4.%5"/>
      <w:lvlJc w:val="left"/>
      <w:pPr>
        <w:ind w:left="1980" w:hanging="1980"/>
      </w:pPr>
      <w:rPr>
        <w:rFonts w:hint="default"/>
      </w:rPr>
    </w:lvl>
    <w:lvl w:ilvl="5">
      <w:start w:val="1"/>
      <w:numFmt w:val="decimal"/>
      <w:isLgl/>
      <w:lvlText w:val="%1.%2.%3.%4.%5.%6"/>
      <w:lvlJc w:val="left"/>
      <w:pPr>
        <w:ind w:left="1980" w:hanging="1980"/>
      </w:pPr>
      <w:rPr>
        <w:rFonts w:hint="default"/>
      </w:rPr>
    </w:lvl>
    <w:lvl w:ilvl="6">
      <w:start w:val="1"/>
      <w:numFmt w:val="decimal"/>
      <w:isLgl/>
      <w:lvlText w:val="%1.%2.%3.%4.%5.%6.%7"/>
      <w:lvlJc w:val="left"/>
      <w:pPr>
        <w:ind w:left="1980" w:hanging="1980"/>
      </w:pPr>
      <w:rPr>
        <w:rFonts w:hint="default"/>
      </w:rPr>
    </w:lvl>
    <w:lvl w:ilvl="7">
      <w:start w:val="1"/>
      <w:numFmt w:val="decimal"/>
      <w:isLgl/>
      <w:lvlText w:val="%1.%2.%3.%4.%5.%6.%7.%8"/>
      <w:lvlJc w:val="left"/>
      <w:pPr>
        <w:ind w:left="1980" w:hanging="1980"/>
      </w:pPr>
      <w:rPr>
        <w:rFonts w:hint="default"/>
      </w:rPr>
    </w:lvl>
    <w:lvl w:ilvl="8">
      <w:start w:val="1"/>
      <w:numFmt w:val="decimal"/>
      <w:isLgl/>
      <w:lvlText w:val="%1.%2.%3.%4.%5.%6.%7.%8.%9"/>
      <w:lvlJc w:val="left"/>
      <w:pPr>
        <w:ind w:left="1980" w:hanging="198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DA"/>
    <w:rsid w:val="00011EAE"/>
    <w:rsid w:val="00014338"/>
    <w:rsid w:val="0003193B"/>
    <w:rsid w:val="00072553"/>
    <w:rsid w:val="000852F7"/>
    <w:rsid w:val="00085BDA"/>
    <w:rsid w:val="00114BF6"/>
    <w:rsid w:val="001557BD"/>
    <w:rsid w:val="00157EBD"/>
    <w:rsid w:val="00180C1E"/>
    <w:rsid w:val="001A2732"/>
    <w:rsid w:val="001E0444"/>
    <w:rsid w:val="001E5C34"/>
    <w:rsid w:val="002316C7"/>
    <w:rsid w:val="00234118"/>
    <w:rsid w:val="00291D6D"/>
    <w:rsid w:val="002F636A"/>
    <w:rsid w:val="00333C37"/>
    <w:rsid w:val="00334489"/>
    <w:rsid w:val="00356911"/>
    <w:rsid w:val="00381FAB"/>
    <w:rsid w:val="003A1E8A"/>
    <w:rsid w:val="003D10E5"/>
    <w:rsid w:val="003D5546"/>
    <w:rsid w:val="00461C02"/>
    <w:rsid w:val="00491271"/>
    <w:rsid w:val="004C7EBE"/>
    <w:rsid w:val="00547698"/>
    <w:rsid w:val="00573EA8"/>
    <w:rsid w:val="00617464"/>
    <w:rsid w:val="00623AD6"/>
    <w:rsid w:val="00633CCC"/>
    <w:rsid w:val="00651051"/>
    <w:rsid w:val="006933E9"/>
    <w:rsid w:val="00693E37"/>
    <w:rsid w:val="00694015"/>
    <w:rsid w:val="006B1E0D"/>
    <w:rsid w:val="006D7E19"/>
    <w:rsid w:val="006E4F36"/>
    <w:rsid w:val="007241B2"/>
    <w:rsid w:val="00733B12"/>
    <w:rsid w:val="00745F28"/>
    <w:rsid w:val="0075445D"/>
    <w:rsid w:val="007A4FE8"/>
    <w:rsid w:val="007D3E47"/>
    <w:rsid w:val="007F180B"/>
    <w:rsid w:val="007F27DA"/>
    <w:rsid w:val="0081154E"/>
    <w:rsid w:val="008419E7"/>
    <w:rsid w:val="00871D73"/>
    <w:rsid w:val="008A2AB1"/>
    <w:rsid w:val="008E5D86"/>
    <w:rsid w:val="0092209E"/>
    <w:rsid w:val="0094460B"/>
    <w:rsid w:val="00957615"/>
    <w:rsid w:val="00963839"/>
    <w:rsid w:val="009A4078"/>
    <w:rsid w:val="009A78AA"/>
    <w:rsid w:val="00A050BC"/>
    <w:rsid w:val="00A559B7"/>
    <w:rsid w:val="00A76DF9"/>
    <w:rsid w:val="00A91D61"/>
    <w:rsid w:val="00AA197E"/>
    <w:rsid w:val="00AD4E90"/>
    <w:rsid w:val="00AE274A"/>
    <w:rsid w:val="00AE77DE"/>
    <w:rsid w:val="00B25804"/>
    <w:rsid w:val="00B27EE5"/>
    <w:rsid w:val="00B30359"/>
    <w:rsid w:val="00B608BD"/>
    <w:rsid w:val="00B81BC5"/>
    <w:rsid w:val="00B90E8A"/>
    <w:rsid w:val="00BE500B"/>
    <w:rsid w:val="00BF1AD7"/>
    <w:rsid w:val="00BF6370"/>
    <w:rsid w:val="00C02EE6"/>
    <w:rsid w:val="00C83C5F"/>
    <w:rsid w:val="00C97D65"/>
    <w:rsid w:val="00D019EE"/>
    <w:rsid w:val="00D14FA7"/>
    <w:rsid w:val="00D3024E"/>
    <w:rsid w:val="00D642B9"/>
    <w:rsid w:val="00DB6D2E"/>
    <w:rsid w:val="00E37600"/>
    <w:rsid w:val="00E96AD1"/>
    <w:rsid w:val="00EC0D86"/>
    <w:rsid w:val="00EC690C"/>
    <w:rsid w:val="00F07F8F"/>
    <w:rsid w:val="00F57DC8"/>
    <w:rsid w:val="00FA4A94"/>
    <w:rsid w:val="00FF2E6A"/>
    <w:rsid w:val="00FF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DDB3"/>
  <w15:chartTrackingRefBased/>
  <w15:docId w15:val="{151729D3-B759-4778-A79B-8F5B9B16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B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085BD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paragraph" w:customStyle="1" w:styleId="CPCParagragh">
    <w:name w:val="CPC Paragragh"/>
    <w:basedOn w:val="Normal"/>
    <w:link w:val="CPCParagraghChar"/>
    <w:qFormat/>
    <w:rsid w:val="00085BDA"/>
    <w:pPr>
      <w:ind w:left="1985" w:hanging="1985"/>
      <w:jc w:val="both"/>
      <w:outlineLvl w:val="0"/>
    </w:pPr>
    <w:rPr>
      <w:rFonts w:ascii="Arial" w:eastAsia="Arial Unicode MS" w:hAnsi="Arial" w:cs="Arial"/>
      <w:color w:val="000000"/>
      <w:sz w:val="22"/>
      <w:szCs w:val="22"/>
      <w:u w:color="000000"/>
    </w:rPr>
  </w:style>
  <w:style w:type="paragraph" w:customStyle="1" w:styleId="CPCNumbering">
    <w:name w:val="CPC Numbering"/>
    <w:basedOn w:val="Normal"/>
    <w:next w:val="Normal"/>
    <w:link w:val="CPCNumberingChar"/>
    <w:qFormat/>
    <w:rsid w:val="00085BDA"/>
    <w:pPr>
      <w:tabs>
        <w:tab w:val="left" w:pos="567"/>
      </w:tabs>
      <w:ind w:left="1985" w:hanging="1985"/>
      <w:jc w:val="both"/>
      <w:outlineLvl w:val="0"/>
    </w:pPr>
    <w:rPr>
      <w:rFonts w:ascii="Arial" w:eastAsia="Arial Unicode MS" w:hAnsi="Arial" w:cs="Arial"/>
      <w:color w:val="000000"/>
      <w:sz w:val="22"/>
      <w:szCs w:val="22"/>
      <w:u w:color="000000"/>
    </w:rPr>
  </w:style>
  <w:style w:type="character" w:customStyle="1" w:styleId="CPCParagraghChar">
    <w:name w:val="CPC Paragragh Char"/>
    <w:link w:val="CPCParagragh"/>
    <w:rsid w:val="00085BDA"/>
    <w:rPr>
      <w:rFonts w:ascii="Arial" w:eastAsia="Arial Unicode MS" w:hAnsi="Arial" w:cs="Arial"/>
      <w:color w:val="000000"/>
      <w:u w:color="000000"/>
    </w:rPr>
  </w:style>
  <w:style w:type="character" w:customStyle="1" w:styleId="CPCNumberingChar">
    <w:name w:val="CPC Numbering Char"/>
    <w:link w:val="CPCNumbering"/>
    <w:rsid w:val="00085BDA"/>
    <w:rPr>
      <w:rFonts w:ascii="Arial" w:eastAsia="Arial Unicode MS" w:hAnsi="Arial" w:cs="Arial"/>
      <w:color w:val="000000"/>
      <w:u w:color="000000"/>
    </w:rPr>
  </w:style>
  <w:style w:type="paragraph" w:styleId="BalloonText">
    <w:name w:val="Balloon Text"/>
    <w:basedOn w:val="Normal"/>
    <w:link w:val="BalloonTextChar"/>
    <w:uiPriority w:val="99"/>
    <w:semiHidden/>
    <w:unhideWhenUsed/>
    <w:rsid w:val="00085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BDA"/>
    <w:rPr>
      <w:rFonts w:ascii="Segoe UI" w:eastAsia="Times New Roman" w:hAnsi="Segoe UI" w:cs="Segoe UI"/>
      <w:sz w:val="18"/>
      <w:szCs w:val="18"/>
    </w:rPr>
  </w:style>
  <w:style w:type="table" w:styleId="TableGrid">
    <w:name w:val="Table Grid"/>
    <w:basedOn w:val="TableNormal"/>
    <w:uiPriority w:val="59"/>
    <w:rsid w:val="00754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10E5"/>
    <w:pPr>
      <w:spacing w:before="100" w:beforeAutospacing="1" w:after="100" w:afterAutospacing="1"/>
    </w:pPr>
    <w:rPr>
      <w:lang w:val="en-US"/>
    </w:rPr>
  </w:style>
  <w:style w:type="paragraph" w:styleId="Header">
    <w:name w:val="header"/>
    <w:basedOn w:val="Normal"/>
    <w:link w:val="HeaderChar"/>
    <w:uiPriority w:val="99"/>
    <w:rsid w:val="007D3E47"/>
    <w:pPr>
      <w:tabs>
        <w:tab w:val="center" w:pos="4153"/>
        <w:tab w:val="right" w:pos="8306"/>
      </w:tabs>
    </w:pPr>
    <w:rPr>
      <w:rFonts w:ascii="Arial" w:eastAsia="SimSun" w:hAnsi="Arial" w:cs="Arial"/>
      <w:sz w:val="20"/>
      <w:szCs w:val="20"/>
      <w:lang w:eastAsia="zh-CN"/>
    </w:rPr>
  </w:style>
  <w:style w:type="character" w:customStyle="1" w:styleId="HeaderChar">
    <w:name w:val="Header Char"/>
    <w:basedOn w:val="DefaultParagraphFont"/>
    <w:link w:val="Header"/>
    <w:uiPriority w:val="99"/>
    <w:rsid w:val="007D3E47"/>
    <w:rPr>
      <w:rFonts w:ascii="Arial" w:eastAsia="SimSun" w:hAnsi="Arial" w:cs="Arial"/>
      <w:sz w:val="20"/>
      <w:szCs w:val="20"/>
      <w:lang w:eastAsia="zh-CN"/>
    </w:rPr>
  </w:style>
  <w:style w:type="paragraph" w:styleId="Footer">
    <w:name w:val="footer"/>
    <w:basedOn w:val="Normal"/>
    <w:link w:val="FooterChar"/>
    <w:uiPriority w:val="99"/>
    <w:unhideWhenUsed/>
    <w:rsid w:val="00573EA8"/>
    <w:pPr>
      <w:tabs>
        <w:tab w:val="center" w:pos="4513"/>
        <w:tab w:val="right" w:pos="9026"/>
      </w:tabs>
    </w:pPr>
  </w:style>
  <w:style w:type="character" w:customStyle="1" w:styleId="FooterChar">
    <w:name w:val="Footer Char"/>
    <w:basedOn w:val="DefaultParagraphFont"/>
    <w:link w:val="Footer"/>
    <w:uiPriority w:val="99"/>
    <w:rsid w:val="00573E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96431">
      <w:bodyDiv w:val="1"/>
      <w:marLeft w:val="0"/>
      <w:marRight w:val="0"/>
      <w:marTop w:val="0"/>
      <w:marBottom w:val="0"/>
      <w:divBdr>
        <w:top w:val="none" w:sz="0" w:space="0" w:color="auto"/>
        <w:left w:val="none" w:sz="0" w:space="0" w:color="auto"/>
        <w:bottom w:val="none" w:sz="0" w:space="0" w:color="auto"/>
        <w:right w:val="none" w:sz="0" w:space="0" w:color="auto"/>
      </w:divBdr>
      <w:divsChild>
        <w:div w:id="1561746643">
          <w:marLeft w:val="0"/>
          <w:marRight w:val="0"/>
          <w:marTop w:val="0"/>
          <w:marBottom w:val="0"/>
          <w:divBdr>
            <w:top w:val="none" w:sz="0" w:space="0" w:color="auto"/>
            <w:left w:val="none" w:sz="0" w:space="0" w:color="auto"/>
            <w:bottom w:val="none" w:sz="0" w:space="0" w:color="auto"/>
            <w:right w:val="none" w:sz="0" w:space="0" w:color="auto"/>
          </w:divBdr>
          <w:divsChild>
            <w:div w:id="1205867994">
              <w:marLeft w:val="0"/>
              <w:marRight w:val="0"/>
              <w:marTop w:val="0"/>
              <w:marBottom w:val="0"/>
              <w:divBdr>
                <w:top w:val="none" w:sz="0" w:space="0" w:color="auto"/>
                <w:left w:val="none" w:sz="0" w:space="0" w:color="auto"/>
                <w:bottom w:val="none" w:sz="0" w:space="0" w:color="auto"/>
                <w:right w:val="none" w:sz="0" w:space="0" w:color="auto"/>
              </w:divBdr>
              <w:divsChild>
                <w:div w:id="6195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B9570BF5-09A9-4729-8829-F1EC688F028C"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42CD92BA83B6F4E80E79BB7F0D7052F" ma:contentTypeVersion="1" ma:contentTypeDescription="Upload an image." ma:contentTypeScope="" ma:versionID="c6c09afc761bceb86db3198cbffcdafe">
  <xsd:schema xmlns:xsd="http://www.w3.org/2001/XMLSchema" xmlns:xs="http://www.w3.org/2001/XMLSchema" xmlns:p="http://schemas.microsoft.com/office/2006/metadata/properties" xmlns:ns1="http://schemas.microsoft.com/sharepoint/v3" xmlns:ns2="B9570BF5-09A9-4729-8829-F1EC688F028C" xmlns:ns3="http://schemas.microsoft.com/sharepoint/v3/fields" targetNamespace="http://schemas.microsoft.com/office/2006/metadata/properties" ma:root="true" ma:fieldsID="ca319abe7aed71e3fc908bb37eb084e9" ns1:_="" ns2:_="" ns3:_="">
    <xsd:import namespace="http://schemas.microsoft.com/sharepoint/v3"/>
    <xsd:import namespace="B9570BF5-09A9-4729-8829-F1EC688F028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570BF5-09A9-4729-8829-F1EC688F028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1F213-B2CB-41CE-8539-D5A24BA80B42}">
  <ds:schemaRefs>
    <ds:schemaRef ds:uri="http://schemas.microsoft.com/sharepoint/v3/contenttype/forms"/>
  </ds:schemaRefs>
</ds:datastoreItem>
</file>

<file path=customXml/itemProps2.xml><?xml version="1.0" encoding="utf-8"?>
<ds:datastoreItem xmlns:ds="http://schemas.openxmlformats.org/officeDocument/2006/customXml" ds:itemID="{12F2256E-B009-4937-848A-1899EF1D739F}">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F7D2E42-D675-44B9-8403-CA6B0D234754}"/>
</file>

<file path=customXml/itemProps4.xml><?xml version="1.0" encoding="utf-8"?>
<ds:datastoreItem xmlns:ds="http://schemas.openxmlformats.org/officeDocument/2006/customXml" ds:itemID="{A227125C-291B-46C0-B9F4-DF7DFECE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COP3.4 Contextual Note and Session Plan for QE</dc:title>
  <dc:subject/>
  <dc:creator>Britton, Elizabeth</dc:creator>
  <cp:keywords/>
  <dc:description/>
  <cp:lastModifiedBy>Rawlings, Danielle</cp:lastModifiedBy>
  <cp:revision>21</cp:revision>
  <dcterms:created xsi:type="dcterms:W3CDTF">2019-07-23T07:20:00Z</dcterms:created>
  <dcterms:modified xsi:type="dcterms:W3CDTF">2019-12-05T14:08:00Z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0x0101009148F5A04DDD49CBA7127AADA5FB792B00AADE34325A8B49CDA8BB4DB53328F21400B42CD92BA83B6F4E80E79BB7F0D7052F</vt:lpwstr>
  </property>
  <property fmtid="{D5CDD505-2E9C-101B-9397-08002B2CF9AE}" pid="4" name="VideoSetEmbedCode">
    <vt:lpwstr/>
  </property>
  <property fmtid="{D5CDD505-2E9C-101B-9397-08002B2CF9AE}" pid="5" name="Order">
    <vt:r8>13300</vt:r8>
  </property>
  <property fmtid="{D5CDD505-2E9C-101B-9397-08002B2CF9AE}" pid="6" name="AlternateThumbnailUrl">
    <vt:lpwstr/>
  </property>
  <property fmtid="{D5CDD505-2E9C-101B-9397-08002B2CF9AE}" pid="7" name="PeopleInMedia">
    <vt:lpwstr/>
  </property>
  <property fmtid="{D5CDD505-2E9C-101B-9397-08002B2CF9AE}" pid="9" name="VideoSetOwner">
    <vt:lpwstr/>
  </property>
  <property fmtid="{D5CDD505-2E9C-101B-9397-08002B2CF9AE}" pid="10" name="_SourceUrl">
    <vt:lpwstr/>
  </property>
  <property fmtid="{D5CDD505-2E9C-101B-9397-08002B2CF9AE}" pid="11" name="_SharedFileIndex">
    <vt:lpwstr/>
  </property>
  <property fmtid="{D5CDD505-2E9C-101B-9397-08002B2CF9AE}" pid="14" name="VideoSetDescription">
    <vt:lpwstr/>
  </property>
  <property fmtid="{D5CDD505-2E9C-101B-9397-08002B2CF9AE}" pid="15" name="VideoSetUserOverrideEncoding">
    <vt:lpwstr/>
  </property>
  <property fmtid="{D5CDD505-2E9C-101B-9397-08002B2CF9AE}" pid="16" name="VideoSetShowDownloadLink">
    <vt:bool>false</vt:bool>
  </property>
  <property fmtid="{D5CDD505-2E9C-101B-9397-08002B2CF9AE}" pid="17" name="VideoSetShowEmbedLink">
    <vt:bool>false</vt:bool>
  </property>
  <property fmtid="{D5CDD505-2E9C-101B-9397-08002B2CF9AE}" pid="18" name="VideoSetDefaultEncoding">
    <vt:lpwstr/>
  </property>
  <property fmtid="{D5CDD505-2E9C-101B-9397-08002B2CF9AE}" pid="19" name="NoCrawl">
    <vt:bool>false</vt:bool>
  </property>
  <property fmtid="{D5CDD505-2E9C-101B-9397-08002B2CF9AE}" pid="20" name="VideoSetExternalLink">
    <vt:lpwstr/>
  </property>
  <property fmtid="{D5CDD505-2E9C-101B-9397-08002B2CF9AE}" pid="21" name="VideoSetRenditionsInfo">
    <vt:lpwstr/>
  </property>
  <property fmtid="{D5CDD505-2E9C-101B-9397-08002B2CF9AE}" pid="23" name="vti_imgdate">
    <vt:lpwstr/>
  </property>
  <property fmtid="{D5CDD505-2E9C-101B-9397-08002B2CF9AE}" pid="24" name="VideoRenditionLabel">
    <vt:lpwstr/>
  </property>
</Properties>
</file>