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71573" w14:textId="77777777" w:rsidR="007022D6" w:rsidRDefault="008C01F1">
      <w:r>
        <w:rPr>
          <w:noProof/>
          <w:lang w:bidi="cy-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DAB7A4C" w14:textId="4C49F309" w:rsidR="004E359C" w:rsidRDefault="00E76AFA" w:rsidP="004E359C">
      <w:pPr>
        <w:pStyle w:val="Title"/>
        <w:jc w:val="center"/>
      </w:pPr>
      <w:r>
        <w:rPr>
          <w:lang w:bidi="cy-GB"/>
        </w:rPr>
        <w:t>05.1E</w:t>
      </w:r>
    </w:p>
    <w:p w14:paraId="5EF568D5" w14:textId="059DC222" w:rsidR="004E359C" w:rsidRDefault="00E76AFA" w:rsidP="004E359C">
      <w:pPr>
        <w:pStyle w:val="Title"/>
        <w:jc w:val="center"/>
      </w:pPr>
      <w:r>
        <w:rPr>
          <w:lang w:bidi="cy-GB"/>
        </w:rPr>
        <w:t>POLISI A GWEITHDREFN AMGYLCHIADAU LLINIAR</w:t>
      </w:r>
      <w:r w:rsidR="008404DD">
        <w:rPr>
          <w:lang w:bidi="cy-GB"/>
        </w:rPr>
        <w:t>OL</w:t>
      </w:r>
    </w:p>
    <w:p w14:paraId="4CB40176" w14:textId="77777777" w:rsidR="008C01F1" w:rsidRPr="00E62C64" w:rsidRDefault="008C01F1" w:rsidP="008C01F1">
      <w:pPr>
        <w:pStyle w:val="Heading1"/>
        <w:numPr>
          <w:ilvl w:val="0"/>
          <w:numId w:val="0"/>
        </w:numPr>
        <w:ind w:left="432" w:hanging="432"/>
      </w:pPr>
      <w:r>
        <w:rPr>
          <w:lang w:bidi="cy-GB"/>
        </w:rPr>
        <w:t>Manylion Allweddol</w:t>
      </w:r>
    </w:p>
    <w:tbl>
      <w:tblPr>
        <w:tblStyle w:val="TableGrid"/>
        <w:tblW w:w="0" w:type="auto"/>
        <w:tblLook w:val="04A0" w:firstRow="1" w:lastRow="0" w:firstColumn="1" w:lastColumn="0" w:noHBand="0" w:noVBand="1"/>
      </w:tblPr>
      <w:tblGrid>
        <w:gridCol w:w="4508"/>
        <w:gridCol w:w="4508"/>
      </w:tblGrid>
      <w:tr w:rsidR="008C01F1" w:rsidRPr="00424E11" w14:paraId="2956C460" w14:textId="77777777" w:rsidTr="0041561E">
        <w:trPr>
          <w:trHeight w:val="340"/>
        </w:trPr>
        <w:tc>
          <w:tcPr>
            <w:tcW w:w="4508" w:type="dxa"/>
            <w:vAlign w:val="center"/>
          </w:tcPr>
          <w:p w14:paraId="30A8D9CB" w14:textId="77777777" w:rsidR="008C01F1" w:rsidRPr="00FE2C3C" w:rsidRDefault="008C01F1" w:rsidP="0041561E">
            <w:pPr>
              <w:rPr>
                <w:rStyle w:val="SubtleEmphasis"/>
                <w:b/>
                <w:bCs/>
              </w:rPr>
            </w:pPr>
            <w:r w:rsidRPr="00FE2C3C">
              <w:rPr>
                <w:rStyle w:val="SubtleEmphasis"/>
                <w:b/>
                <w:lang w:bidi="cy-GB"/>
              </w:rPr>
              <w:t>TEITL Y POLISI</w:t>
            </w:r>
          </w:p>
        </w:tc>
        <w:tc>
          <w:tcPr>
            <w:tcW w:w="4508" w:type="dxa"/>
            <w:vAlign w:val="center"/>
          </w:tcPr>
          <w:p w14:paraId="58B816FD" w14:textId="3CC78C6A" w:rsidR="008C01F1" w:rsidRPr="00D9301C" w:rsidRDefault="00E76AFA" w:rsidP="0041561E">
            <w:pPr>
              <w:rPr>
                <w:rStyle w:val="SubtleEmphasis"/>
              </w:rPr>
            </w:pPr>
            <w:r>
              <w:rPr>
                <w:rStyle w:val="SubtleEmphasis"/>
                <w:lang w:bidi="cy-GB"/>
              </w:rPr>
              <w:t>Polisi a Gweithdrefn Amgylchiadau Lliniarol</w:t>
            </w:r>
          </w:p>
        </w:tc>
      </w:tr>
      <w:tr w:rsidR="008C01F1" w:rsidRPr="00424E11" w14:paraId="10EBFB74" w14:textId="77777777" w:rsidTr="0041561E">
        <w:trPr>
          <w:trHeight w:val="340"/>
        </w:trPr>
        <w:tc>
          <w:tcPr>
            <w:tcW w:w="4508" w:type="dxa"/>
            <w:vAlign w:val="center"/>
          </w:tcPr>
          <w:p w14:paraId="00B84FE6" w14:textId="7D88A34B" w:rsidR="008C01F1" w:rsidRPr="00FE2C3C" w:rsidRDefault="008C01F1" w:rsidP="0041561E">
            <w:pPr>
              <w:rPr>
                <w:rStyle w:val="SubtleEmphasis"/>
                <w:b/>
                <w:bCs/>
              </w:rPr>
            </w:pPr>
            <w:r w:rsidRPr="00FE2C3C">
              <w:rPr>
                <w:rStyle w:val="SubtleEmphasis"/>
                <w:b/>
                <w:lang w:bidi="cy-GB"/>
              </w:rPr>
              <w:t>DYDDIAD CYMERADWY</w:t>
            </w:r>
            <w:r w:rsidR="0034361E">
              <w:rPr>
                <w:rStyle w:val="SubtleEmphasis"/>
                <w:b/>
                <w:lang w:bidi="cy-GB"/>
              </w:rPr>
              <w:t>O</w:t>
            </w:r>
          </w:p>
        </w:tc>
        <w:tc>
          <w:tcPr>
            <w:tcW w:w="4508" w:type="dxa"/>
            <w:vAlign w:val="center"/>
          </w:tcPr>
          <w:p w14:paraId="39DDE6CC" w14:textId="101D42D9" w:rsidR="008C01F1" w:rsidRPr="00D9301C" w:rsidRDefault="00E76AFA" w:rsidP="00E76AFA">
            <w:pPr>
              <w:rPr>
                <w:rStyle w:val="SubtleEmphasis"/>
              </w:rPr>
            </w:pPr>
            <w:r>
              <w:rPr>
                <w:rStyle w:val="SubtleEmphasis"/>
                <w:lang w:bidi="cy-GB"/>
              </w:rPr>
              <w:t>20 Ebrill 2010</w:t>
            </w:r>
          </w:p>
        </w:tc>
      </w:tr>
      <w:tr w:rsidR="008C01F1" w:rsidRPr="00424E11" w14:paraId="176382AD" w14:textId="77777777" w:rsidTr="0041561E">
        <w:trPr>
          <w:trHeight w:val="340"/>
        </w:trPr>
        <w:tc>
          <w:tcPr>
            <w:tcW w:w="4508" w:type="dxa"/>
            <w:vAlign w:val="center"/>
          </w:tcPr>
          <w:p w14:paraId="481A39D4" w14:textId="77777777" w:rsidR="008C01F1" w:rsidRPr="00FE2C3C" w:rsidRDefault="008C01F1" w:rsidP="0041561E">
            <w:pPr>
              <w:rPr>
                <w:rStyle w:val="SubtleEmphasis"/>
                <w:b/>
                <w:bCs/>
              </w:rPr>
            </w:pPr>
            <w:r w:rsidRPr="00FE2C3C">
              <w:rPr>
                <w:rStyle w:val="SubtleEmphasis"/>
                <w:b/>
                <w:lang w:bidi="cy-GB"/>
              </w:rPr>
              <w:t>CORFF CYMERADWYO</w:t>
            </w:r>
          </w:p>
        </w:tc>
        <w:tc>
          <w:tcPr>
            <w:tcW w:w="4508" w:type="dxa"/>
            <w:vAlign w:val="center"/>
          </w:tcPr>
          <w:p w14:paraId="312945B2" w14:textId="17F85563" w:rsidR="008C01F1" w:rsidRPr="00D9301C" w:rsidRDefault="004E359C" w:rsidP="0041561E">
            <w:pPr>
              <w:rPr>
                <w:rStyle w:val="SubtleEmphasis"/>
              </w:rPr>
            </w:pPr>
            <w:r>
              <w:rPr>
                <w:rStyle w:val="SubtleEmphasis"/>
                <w:lang w:bidi="cy-GB"/>
              </w:rPr>
              <w:t>Bwrdd Academaidd drwy AQSC/LTSEC</w:t>
            </w:r>
          </w:p>
        </w:tc>
      </w:tr>
      <w:tr w:rsidR="008C01F1" w:rsidRPr="00424E11" w14:paraId="6FEFE0BF" w14:textId="77777777" w:rsidTr="0041561E">
        <w:trPr>
          <w:trHeight w:val="340"/>
        </w:trPr>
        <w:tc>
          <w:tcPr>
            <w:tcW w:w="4508" w:type="dxa"/>
            <w:vAlign w:val="center"/>
          </w:tcPr>
          <w:p w14:paraId="5F98E57C" w14:textId="77777777" w:rsidR="008C01F1" w:rsidRPr="00FE2C3C" w:rsidRDefault="008C01F1" w:rsidP="0041561E">
            <w:pPr>
              <w:rPr>
                <w:rStyle w:val="SubtleEmphasis"/>
                <w:b/>
                <w:bCs/>
              </w:rPr>
            </w:pPr>
            <w:r w:rsidRPr="00FE2C3C">
              <w:rPr>
                <w:rStyle w:val="SubtleEmphasis"/>
                <w:b/>
                <w:lang w:bidi="cy-GB"/>
              </w:rPr>
              <w:t>FERSIWN</w:t>
            </w:r>
          </w:p>
        </w:tc>
        <w:tc>
          <w:tcPr>
            <w:tcW w:w="4508" w:type="dxa"/>
            <w:vAlign w:val="center"/>
          </w:tcPr>
          <w:p w14:paraId="07A8C08F" w14:textId="1779F1A5" w:rsidR="008C01F1" w:rsidRPr="00D9301C" w:rsidRDefault="0034712F" w:rsidP="0041561E">
            <w:pPr>
              <w:rPr>
                <w:rStyle w:val="SubtleEmphasis"/>
              </w:rPr>
            </w:pPr>
            <w:r>
              <w:rPr>
                <w:rStyle w:val="SubtleEmphasis"/>
                <w:lang w:bidi="cy-GB"/>
              </w:rPr>
              <w:t>7</w:t>
            </w:r>
          </w:p>
        </w:tc>
      </w:tr>
      <w:tr w:rsidR="008C01F1" w:rsidRPr="00424E11" w14:paraId="3924D8C7" w14:textId="77777777" w:rsidTr="0041561E">
        <w:trPr>
          <w:trHeight w:val="340"/>
        </w:trPr>
        <w:tc>
          <w:tcPr>
            <w:tcW w:w="4508" w:type="dxa"/>
            <w:vAlign w:val="center"/>
          </w:tcPr>
          <w:p w14:paraId="608E056F" w14:textId="35DA8A32" w:rsidR="008C01F1" w:rsidRPr="00FE2C3C" w:rsidRDefault="008C01F1" w:rsidP="0041561E">
            <w:pPr>
              <w:rPr>
                <w:rStyle w:val="SubtleEmphasis"/>
                <w:b/>
                <w:bCs/>
              </w:rPr>
            </w:pPr>
            <w:r w:rsidRPr="00FE2C3C">
              <w:rPr>
                <w:rStyle w:val="SubtleEmphasis"/>
                <w:b/>
                <w:lang w:bidi="cy-GB"/>
              </w:rPr>
              <w:t xml:space="preserve">DYDDIADAU </w:t>
            </w:r>
            <w:r w:rsidR="008404DD">
              <w:rPr>
                <w:rStyle w:val="SubtleEmphasis"/>
                <w:b/>
                <w:lang w:bidi="cy-GB"/>
              </w:rPr>
              <w:t xml:space="preserve">YR </w:t>
            </w:r>
            <w:r w:rsidRPr="00FE2C3C">
              <w:rPr>
                <w:rStyle w:val="SubtleEmphasis"/>
                <w:b/>
                <w:lang w:bidi="cy-GB"/>
              </w:rPr>
              <w:t>ADOLYGIAD BLAENOROL</w:t>
            </w:r>
          </w:p>
        </w:tc>
        <w:tc>
          <w:tcPr>
            <w:tcW w:w="4508" w:type="dxa"/>
            <w:vAlign w:val="center"/>
          </w:tcPr>
          <w:p w14:paraId="43734B84" w14:textId="2116A047" w:rsidR="008C01F1" w:rsidRPr="00D9301C" w:rsidRDefault="00E76AFA" w:rsidP="0041561E">
            <w:pPr>
              <w:rPr>
                <w:rStyle w:val="SubtleEmphasis"/>
              </w:rPr>
            </w:pPr>
            <w:r>
              <w:rPr>
                <w:rStyle w:val="SubtleEmphasis"/>
                <w:lang w:bidi="cy-GB"/>
              </w:rPr>
              <w:t>Chwefror 2011, Awst 2016, Ionawr 2018, Gorffennaf 2019, Medi 2021, Mai 2022, Gorffennaf 2025</w:t>
            </w:r>
          </w:p>
        </w:tc>
      </w:tr>
      <w:tr w:rsidR="008C01F1" w:rsidRPr="00424E11" w14:paraId="2DEFB1DF" w14:textId="77777777" w:rsidTr="0041561E">
        <w:trPr>
          <w:trHeight w:val="340"/>
        </w:trPr>
        <w:tc>
          <w:tcPr>
            <w:tcW w:w="4508" w:type="dxa"/>
            <w:vAlign w:val="center"/>
          </w:tcPr>
          <w:p w14:paraId="559D0B41" w14:textId="3F37D4B3" w:rsidR="008C01F1" w:rsidRPr="00FE2C3C" w:rsidRDefault="008C01F1" w:rsidP="0041561E">
            <w:pPr>
              <w:rPr>
                <w:rStyle w:val="SubtleEmphasis"/>
                <w:b/>
                <w:bCs/>
              </w:rPr>
            </w:pPr>
            <w:r w:rsidRPr="00FE2C3C">
              <w:rPr>
                <w:rStyle w:val="SubtleEmphasis"/>
                <w:b/>
                <w:lang w:bidi="cy-GB"/>
              </w:rPr>
              <w:t xml:space="preserve">DYDDIAD </w:t>
            </w:r>
            <w:r w:rsidR="008404DD">
              <w:rPr>
                <w:rStyle w:val="SubtleEmphasis"/>
                <w:b/>
                <w:lang w:bidi="cy-GB"/>
              </w:rPr>
              <w:t xml:space="preserve">YR </w:t>
            </w:r>
            <w:r w:rsidRPr="00FE2C3C">
              <w:rPr>
                <w:rStyle w:val="SubtleEmphasis"/>
                <w:b/>
                <w:lang w:bidi="cy-GB"/>
              </w:rPr>
              <w:t>ADOLYGIAD NESAF</w:t>
            </w:r>
          </w:p>
        </w:tc>
        <w:tc>
          <w:tcPr>
            <w:tcW w:w="4508" w:type="dxa"/>
            <w:vAlign w:val="center"/>
          </w:tcPr>
          <w:p w14:paraId="04C5A8F7" w14:textId="7C86F3E2" w:rsidR="008C01F1" w:rsidRPr="00D9301C" w:rsidRDefault="00E76AFA" w:rsidP="0041561E">
            <w:pPr>
              <w:rPr>
                <w:rStyle w:val="SubtleEmphasis"/>
              </w:rPr>
            </w:pPr>
            <w:r>
              <w:rPr>
                <w:rStyle w:val="SubtleEmphasis"/>
                <w:lang w:bidi="cy-GB"/>
              </w:rPr>
              <w:t>2026</w:t>
            </w:r>
          </w:p>
        </w:tc>
      </w:tr>
      <w:tr w:rsidR="008C01F1" w:rsidRPr="00424E11" w14:paraId="08AC1F78" w14:textId="77777777" w:rsidTr="0041561E">
        <w:trPr>
          <w:trHeight w:val="340"/>
        </w:trPr>
        <w:tc>
          <w:tcPr>
            <w:tcW w:w="4508" w:type="dxa"/>
            <w:vAlign w:val="center"/>
          </w:tcPr>
          <w:p w14:paraId="5F877CF2" w14:textId="77777777" w:rsidR="008C01F1" w:rsidRPr="00FE2C3C" w:rsidRDefault="008C01F1" w:rsidP="0041561E">
            <w:pPr>
              <w:rPr>
                <w:rStyle w:val="SubtleEmphasis"/>
                <w:b/>
                <w:bCs/>
              </w:rPr>
            </w:pPr>
            <w:r w:rsidRPr="5E802755">
              <w:rPr>
                <w:rStyle w:val="SubtleEmphasis"/>
                <w:b/>
                <w:lang w:bidi="cy-GB"/>
              </w:rPr>
              <w:t>CANLYNIAD ASESIAD EFFAITH CYDRADDOLDEB</w:t>
            </w:r>
          </w:p>
        </w:tc>
        <w:tc>
          <w:tcPr>
            <w:tcW w:w="4508" w:type="dxa"/>
            <w:vAlign w:val="center"/>
          </w:tcPr>
          <w:p w14:paraId="7447FC6F" w14:textId="0D3BE2B5" w:rsidR="008C01F1" w:rsidRPr="00D9301C" w:rsidRDefault="008C01F1" w:rsidP="0041561E">
            <w:pPr>
              <w:rPr>
                <w:rStyle w:val="SubtleEmphasis"/>
              </w:rPr>
            </w:pPr>
          </w:p>
        </w:tc>
      </w:tr>
      <w:tr w:rsidR="008C01F1" w:rsidRPr="00424E11" w14:paraId="78CA7742" w14:textId="77777777" w:rsidTr="0041561E">
        <w:trPr>
          <w:trHeight w:val="340"/>
        </w:trPr>
        <w:tc>
          <w:tcPr>
            <w:tcW w:w="4508" w:type="dxa"/>
            <w:vAlign w:val="center"/>
          </w:tcPr>
          <w:p w14:paraId="4E3FFCDC" w14:textId="77777777" w:rsidR="008C01F1" w:rsidRPr="00FE2C3C" w:rsidRDefault="008C01F1" w:rsidP="0041561E">
            <w:pPr>
              <w:rPr>
                <w:rStyle w:val="SubtleEmphasis"/>
                <w:b/>
                <w:bCs/>
              </w:rPr>
            </w:pPr>
            <w:r w:rsidRPr="00FE2C3C">
              <w:rPr>
                <w:rStyle w:val="SubtleEmphasis"/>
                <w:b/>
                <w:lang w:bidi="cy-GB"/>
              </w:rPr>
              <w:t>POLISÏAU / GWEITHDREFNAU / CANLLAWIAU CYSYLLTIEDIG</w:t>
            </w:r>
          </w:p>
        </w:tc>
        <w:tc>
          <w:tcPr>
            <w:tcW w:w="4508" w:type="dxa"/>
            <w:vAlign w:val="center"/>
          </w:tcPr>
          <w:p w14:paraId="07D45B97" w14:textId="415BA318" w:rsidR="008C01F1" w:rsidRPr="00D9301C" w:rsidRDefault="00E76AFA" w:rsidP="0041561E">
            <w:pPr>
              <w:rPr>
                <w:rStyle w:val="SubtleEmphasis"/>
              </w:rPr>
            </w:pPr>
            <w:hyperlink r:id="rId8" w:history="1">
              <w:r w:rsidRPr="00E76AFA">
                <w:rPr>
                  <w:rStyle w:val="Hyperlink"/>
                  <w:rFonts w:ascii="Arial" w:eastAsia="Arial" w:hAnsi="Arial" w:cs="Arial"/>
                  <w:i/>
                  <w:sz w:val="24"/>
                  <w:lang w:bidi="cy-GB"/>
                </w:rPr>
                <w:t>Llawlyfr Academaidd Ah1_05 (cardiffmet.ac.uk)</w:t>
              </w:r>
            </w:hyperlink>
          </w:p>
        </w:tc>
      </w:tr>
      <w:tr w:rsidR="008C01F1" w:rsidRPr="00424E11" w14:paraId="1815EA33" w14:textId="77777777" w:rsidTr="0041561E">
        <w:trPr>
          <w:trHeight w:val="340"/>
        </w:trPr>
        <w:tc>
          <w:tcPr>
            <w:tcW w:w="4508" w:type="dxa"/>
            <w:vAlign w:val="center"/>
          </w:tcPr>
          <w:p w14:paraId="0A4E2327" w14:textId="77777777" w:rsidR="008C01F1" w:rsidRPr="00FE2C3C" w:rsidRDefault="008C01F1" w:rsidP="0041561E">
            <w:pPr>
              <w:rPr>
                <w:rStyle w:val="SubtleEmphasis"/>
                <w:b/>
                <w:bCs/>
              </w:rPr>
            </w:pPr>
            <w:r w:rsidRPr="00FE2C3C">
              <w:rPr>
                <w:rStyle w:val="SubtleEmphasis"/>
                <w:b/>
                <w:lang w:bidi="cy-GB"/>
              </w:rPr>
              <w:t>DYDDIAD GWEITHREDU</w:t>
            </w:r>
          </w:p>
        </w:tc>
        <w:tc>
          <w:tcPr>
            <w:tcW w:w="4508" w:type="dxa"/>
            <w:vAlign w:val="center"/>
          </w:tcPr>
          <w:p w14:paraId="72A75287" w14:textId="2CC9DD9C" w:rsidR="008C01F1" w:rsidRPr="00D9301C" w:rsidRDefault="00E76AFA" w:rsidP="0041561E">
            <w:pPr>
              <w:rPr>
                <w:rStyle w:val="SubtleEmphasis"/>
              </w:rPr>
            </w:pPr>
            <w:r>
              <w:rPr>
                <w:rStyle w:val="SubtleEmphasis"/>
                <w:lang w:bidi="cy-GB"/>
              </w:rPr>
              <w:t>20 Ebrill 2010</w:t>
            </w:r>
          </w:p>
        </w:tc>
      </w:tr>
      <w:tr w:rsidR="008C01F1" w:rsidRPr="00424E11" w14:paraId="7F914869" w14:textId="77777777" w:rsidTr="0041561E">
        <w:trPr>
          <w:trHeight w:val="340"/>
        </w:trPr>
        <w:tc>
          <w:tcPr>
            <w:tcW w:w="4508" w:type="dxa"/>
            <w:vAlign w:val="center"/>
          </w:tcPr>
          <w:p w14:paraId="1BC66266" w14:textId="77777777" w:rsidR="008C01F1" w:rsidRPr="00FE2C3C" w:rsidRDefault="008C01F1" w:rsidP="0041561E">
            <w:pPr>
              <w:rPr>
                <w:rStyle w:val="SubtleEmphasis"/>
                <w:b/>
                <w:bCs/>
              </w:rPr>
            </w:pPr>
            <w:r w:rsidRPr="00FE2C3C">
              <w:rPr>
                <w:rStyle w:val="SubtleEmphasis"/>
                <w:b/>
                <w:lang w:bidi="cy-GB"/>
              </w:rPr>
              <w:t>PERCHENNOG Y POLISI (TEITL SWYDD)</w:t>
            </w:r>
          </w:p>
        </w:tc>
        <w:tc>
          <w:tcPr>
            <w:tcW w:w="4508" w:type="dxa"/>
            <w:vAlign w:val="center"/>
          </w:tcPr>
          <w:p w14:paraId="24B99B8D" w14:textId="0D8249AD" w:rsidR="008C01F1" w:rsidRPr="00D9301C" w:rsidRDefault="0034712F" w:rsidP="00E76AFA">
            <w:pPr>
              <w:rPr>
                <w:rStyle w:val="SubtleEmphasis"/>
              </w:rPr>
            </w:pPr>
            <w:r>
              <w:rPr>
                <w:rStyle w:val="SubtleEmphasis"/>
                <w:lang w:bidi="cy-GB"/>
              </w:rPr>
              <w:t>Prif Swyddog Myfyrwyr</w:t>
            </w:r>
          </w:p>
        </w:tc>
      </w:tr>
      <w:tr w:rsidR="008C01F1" w:rsidRPr="00424E11" w14:paraId="58814973" w14:textId="77777777" w:rsidTr="0041561E">
        <w:trPr>
          <w:trHeight w:val="340"/>
        </w:trPr>
        <w:tc>
          <w:tcPr>
            <w:tcW w:w="4508" w:type="dxa"/>
            <w:vAlign w:val="center"/>
          </w:tcPr>
          <w:p w14:paraId="0393DC55" w14:textId="77777777" w:rsidR="008C01F1" w:rsidRPr="00FE2C3C" w:rsidRDefault="008C01F1" w:rsidP="0041561E">
            <w:pPr>
              <w:rPr>
                <w:rStyle w:val="SubtleEmphasis"/>
                <w:b/>
                <w:bCs/>
              </w:rPr>
            </w:pPr>
            <w:r w:rsidRPr="00FE2C3C">
              <w:rPr>
                <w:rStyle w:val="SubtleEmphasis"/>
                <w:b/>
                <w:lang w:bidi="cy-GB"/>
              </w:rPr>
              <w:t>UNED / GWASANAETH</w:t>
            </w:r>
          </w:p>
        </w:tc>
        <w:tc>
          <w:tcPr>
            <w:tcW w:w="4508" w:type="dxa"/>
            <w:vAlign w:val="center"/>
          </w:tcPr>
          <w:p w14:paraId="5A7869D7" w14:textId="0B9C4082" w:rsidR="008C01F1" w:rsidRPr="00D9301C" w:rsidRDefault="0034712F" w:rsidP="0041561E">
            <w:pPr>
              <w:rPr>
                <w:rStyle w:val="SubtleEmphasis"/>
              </w:rPr>
            </w:pPr>
            <w:r>
              <w:rPr>
                <w:rStyle w:val="SubtleEmphasis"/>
                <w:lang w:bidi="cy-GB"/>
              </w:rPr>
              <w:t>Gwasanaethau'r Gofrestrfa</w:t>
            </w:r>
          </w:p>
        </w:tc>
      </w:tr>
      <w:tr w:rsidR="008C01F1" w:rsidRPr="00424E11" w14:paraId="53B7C069" w14:textId="77777777" w:rsidTr="0041561E">
        <w:trPr>
          <w:trHeight w:val="340"/>
        </w:trPr>
        <w:tc>
          <w:tcPr>
            <w:tcW w:w="4508" w:type="dxa"/>
            <w:vAlign w:val="center"/>
          </w:tcPr>
          <w:p w14:paraId="72EBB3A4" w14:textId="77777777" w:rsidR="008C01F1" w:rsidRPr="00FE2C3C" w:rsidRDefault="008C01F1" w:rsidP="0041561E">
            <w:pPr>
              <w:rPr>
                <w:rStyle w:val="SubtleEmphasis"/>
                <w:b/>
                <w:bCs/>
              </w:rPr>
            </w:pPr>
            <w:r w:rsidRPr="00FE2C3C">
              <w:rPr>
                <w:rStyle w:val="SubtleEmphasis"/>
                <w:b/>
                <w:lang w:bidi="cy-GB"/>
              </w:rPr>
              <w:t>E-BOST CYSYLLTU</w:t>
            </w:r>
          </w:p>
        </w:tc>
        <w:tc>
          <w:tcPr>
            <w:tcW w:w="4508" w:type="dxa"/>
            <w:vAlign w:val="center"/>
          </w:tcPr>
          <w:p w14:paraId="575785E0" w14:textId="4F94703B" w:rsidR="008C01F1" w:rsidRPr="00D9301C" w:rsidRDefault="0034712F" w:rsidP="00E76AFA">
            <w:pPr>
              <w:rPr>
                <w:rStyle w:val="SubtleEmphasis"/>
              </w:rPr>
            </w:pPr>
            <w:r>
              <w:rPr>
                <w:rStyle w:val="SubtleEmphasis"/>
                <w:lang w:bidi="cy-GB"/>
              </w:rPr>
              <w:t>regulations@cardiffmet.ac.uk</w:t>
            </w:r>
          </w:p>
        </w:tc>
      </w:tr>
    </w:tbl>
    <w:p w14:paraId="4B5D5469" w14:textId="77777777" w:rsidR="008C01F1" w:rsidRDefault="008C01F1" w:rsidP="008C01F1">
      <w:pPr>
        <w:rPr>
          <w:rStyle w:val="SubtleEmphasis"/>
        </w:rPr>
      </w:pPr>
      <w:r>
        <w:rPr>
          <w:rStyle w:val="SubtleEmphasis"/>
          <w:lang w:bidi="cy-GB"/>
        </w:rPr>
        <w:t xml:space="preserve"> </w:t>
      </w:r>
    </w:p>
    <w:p w14:paraId="567C18EF" w14:textId="77777777" w:rsidR="008C01F1" w:rsidRDefault="008C01F1" w:rsidP="008C01F1">
      <w:pPr>
        <w:pStyle w:val="Heading1"/>
        <w:numPr>
          <w:ilvl w:val="0"/>
          <w:numId w:val="0"/>
        </w:numPr>
        <w:ind w:left="431" w:hanging="431"/>
      </w:pPr>
      <w:r>
        <w:rPr>
          <w:lang w:bidi="cy-GB"/>
        </w:rPr>
        <w:t>Rheoli Fersiynau</w:t>
      </w:r>
    </w:p>
    <w:tbl>
      <w:tblPr>
        <w:tblStyle w:val="TableGrid"/>
        <w:tblW w:w="0" w:type="auto"/>
        <w:tblLook w:val="04A0" w:firstRow="1" w:lastRow="0" w:firstColumn="1" w:lastColumn="0" w:noHBand="0" w:noVBand="1"/>
      </w:tblPr>
      <w:tblGrid>
        <w:gridCol w:w="1838"/>
        <w:gridCol w:w="2126"/>
        <w:gridCol w:w="5052"/>
      </w:tblGrid>
      <w:tr w:rsidR="008C01F1" w14:paraId="2AD10223" w14:textId="77777777" w:rsidTr="00CA2FB5">
        <w:tc>
          <w:tcPr>
            <w:tcW w:w="1838" w:type="dxa"/>
          </w:tcPr>
          <w:p w14:paraId="71D56C07" w14:textId="77777777" w:rsidR="008C01F1" w:rsidRPr="00CD441C" w:rsidRDefault="008C01F1" w:rsidP="0041561E">
            <w:pPr>
              <w:rPr>
                <w:rStyle w:val="SubtleEmphasis"/>
                <w:b/>
                <w:bCs/>
              </w:rPr>
            </w:pPr>
            <w:r w:rsidRPr="00CD441C">
              <w:rPr>
                <w:rStyle w:val="SubtleEmphasis"/>
                <w:b/>
                <w:lang w:bidi="cy-GB"/>
              </w:rPr>
              <w:t>FERSIWN</w:t>
            </w:r>
          </w:p>
        </w:tc>
        <w:tc>
          <w:tcPr>
            <w:tcW w:w="2126" w:type="dxa"/>
          </w:tcPr>
          <w:p w14:paraId="239E3544" w14:textId="77777777" w:rsidR="008C01F1" w:rsidRPr="00CD441C" w:rsidRDefault="008C01F1" w:rsidP="0041561E">
            <w:pPr>
              <w:rPr>
                <w:rStyle w:val="SubtleEmphasis"/>
                <w:b/>
                <w:bCs/>
              </w:rPr>
            </w:pPr>
            <w:r w:rsidRPr="00CD441C">
              <w:rPr>
                <w:rStyle w:val="SubtleEmphasis"/>
                <w:b/>
                <w:lang w:bidi="cy-GB"/>
              </w:rPr>
              <w:t>DYDDIAD</w:t>
            </w:r>
          </w:p>
        </w:tc>
        <w:tc>
          <w:tcPr>
            <w:tcW w:w="5052" w:type="dxa"/>
          </w:tcPr>
          <w:p w14:paraId="076E3AC3" w14:textId="77777777" w:rsidR="008C01F1" w:rsidRPr="00CD441C" w:rsidRDefault="008C01F1" w:rsidP="0041561E">
            <w:pPr>
              <w:rPr>
                <w:rStyle w:val="SubtleEmphasis"/>
                <w:b/>
                <w:bCs/>
              </w:rPr>
            </w:pPr>
            <w:r w:rsidRPr="00CD441C">
              <w:rPr>
                <w:rStyle w:val="SubtleEmphasis"/>
                <w:b/>
                <w:lang w:bidi="cy-GB"/>
              </w:rPr>
              <w:t>RHESWM DROS NEWID</w:t>
            </w:r>
          </w:p>
        </w:tc>
      </w:tr>
      <w:tr w:rsidR="008C01F1" w14:paraId="07F16DA6" w14:textId="77777777" w:rsidTr="00CA2FB5">
        <w:tc>
          <w:tcPr>
            <w:tcW w:w="1838" w:type="dxa"/>
          </w:tcPr>
          <w:p w14:paraId="2F4BD481" w14:textId="63363A5B" w:rsidR="008C01F1" w:rsidRPr="00CD441C" w:rsidRDefault="00E76AFA" w:rsidP="0041561E">
            <w:pPr>
              <w:rPr>
                <w:rStyle w:val="SubtleEmphasis"/>
              </w:rPr>
            </w:pPr>
            <w:r>
              <w:rPr>
                <w:rStyle w:val="SubtleEmphasis"/>
                <w:lang w:bidi="cy-GB"/>
              </w:rPr>
              <w:t>6</w:t>
            </w:r>
          </w:p>
        </w:tc>
        <w:tc>
          <w:tcPr>
            <w:tcW w:w="2126" w:type="dxa"/>
          </w:tcPr>
          <w:p w14:paraId="0B241FE6" w14:textId="7BC67DDA" w:rsidR="008C01F1" w:rsidRPr="00CD441C" w:rsidRDefault="00E76AFA" w:rsidP="00E76AFA">
            <w:pPr>
              <w:rPr>
                <w:rStyle w:val="SubtleEmphasis"/>
              </w:rPr>
            </w:pPr>
            <w:r>
              <w:rPr>
                <w:rStyle w:val="SubtleEmphasis"/>
                <w:lang w:bidi="cy-GB"/>
              </w:rPr>
              <w:t>25 Mai 2022</w:t>
            </w:r>
          </w:p>
        </w:tc>
        <w:tc>
          <w:tcPr>
            <w:tcW w:w="5052" w:type="dxa"/>
          </w:tcPr>
          <w:p w14:paraId="03E87587" w14:textId="6FAD56B4" w:rsidR="008C01F1" w:rsidRPr="00CD441C" w:rsidRDefault="00E76AFA" w:rsidP="00C84824">
            <w:pPr>
              <w:rPr>
                <w:rStyle w:val="SubtleEmphasis"/>
              </w:rPr>
            </w:pPr>
            <w:r>
              <w:rPr>
                <w:rStyle w:val="SubtleEmphasis"/>
                <w:lang w:bidi="cy-GB"/>
              </w:rPr>
              <w:t xml:space="preserve">Diweddariadau bach, newid i hyd </w:t>
            </w:r>
            <w:r w:rsidR="008404DD">
              <w:rPr>
                <w:rStyle w:val="SubtleEmphasis"/>
                <w:lang w:bidi="cy-GB"/>
              </w:rPr>
              <w:t xml:space="preserve">yr </w:t>
            </w:r>
            <w:r>
              <w:rPr>
                <w:rStyle w:val="SubtleEmphasis"/>
                <w:lang w:bidi="cy-GB"/>
              </w:rPr>
              <w:t xml:space="preserve">estyniad hunan-ardystio, cyfeiriad at y Polisi Cymorth i Rieni, eglurhad ar dystiolaeth </w:t>
            </w:r>
            <w:r w:rsidR="004F75DE">
              <w:rPr>
                <w:rStyle w:val="SubtleEmphasis"/>
                <w:lang w:bidi="cy-GB"/>
              </w:rPr>
              <w:t>derbyniol/</w:t>
            </w:r>
            <w:r>
              <w:rPr>
                <w:rStyle w:val="SubtleEmphasis"/>
                <w:lang w:bidi="cy-GB"/>
              </w:rPr>
              <w:t>annerbyniol</w:t>
            </w:r>
          </w:p>
        </w:tc>
      </w:tr>
      <w:tr w:rsidR="00787A8D" w14:paraId="15088813" w14:textId="77777777" w:rsidTr="00CA2FB5">
        <w:tc>
          <w:tcPr>
            <w:tcW w:w="1838" w:type="dxa"/>
          </w:tcPr>
          <w:p w14:paraId="4FA952FF" w14:textId="0358F881" w:rsidR="00787A8D" w:rsidRDefault="00787A8D" w:rsidP="0041561E">
            <w:pPr>
              <w:rPr>
                <w:rStyle w:val="SubtleEmphasis"/>
              </w:rPr>
            </w:pPr>
            <w:r>
              <w:rPr>
                <w:rStyle w:val="SubtleEmphasis"/>
                <w:lang w:bidi="cy-GB"/>
              </w:rPr>
              <w:lastRenderedPageBreak/>
              <w:t>7</w:t>
            </w:r>
          </w:p>
        </w:tc>
        <w:tc>
          <w:tcPr>
            <w:tcW w:w="2126" w:type="dxa"/>
          </w:tcPr>
          <w:p w14:paraId="2DE1DDA0" w14:textId="7CD23AE9" w:rsidR="00787A8D" w:rsidRDefault="00787A8D" w:rsidP="00E76AFA">
            <w:pPr>
              <w:rPr>
                <w:rStyle w:val="SubtleEmphasis"/>
              </w:rPr>
            </w:pPr>
            <w:r>
              <w:rPr>
                <w:rStyle w:val="SubtleEmphasis"/>
                <w:lang w:bidi="cy-GB"/>
              </w:rPr>
              <w:t>02 Gorff 2025</w:t>
            </w:r>
          </w:p>
        </w:tc>
        <w:tc>
          <w:tcPr>
            <w:tcW w:w="5052" w:type="dxa"/>
          </w:tcPr>
          <w:p w14:paraId="26BB439D" w14:textId="63E6078D" w:rsidR="00787A8D" w:rsidRDefault="00787A8D" w:rsidP="00C84824">
            <w:pPr>
              <w:rPr>
                <w:rStyle w:val="SubtleEmphasis"/>
              </w:rPr>
            </w:pPr>
            <w:r>
              <w:rPr>
                <w:rStyle w:val="SubtleEmphasis"/>
                <w:lang w:bidi="cy-GB"/>
              </w:rPr>
              <w:t>Diweddariadau mawr:</w:t>
            </w:r>
          </w:p>
          <w:p w14:paraId="118AD2DA" w14:textId="03FCFA1B" w:rsidR="00787A8D" w:rsidRDefault="004F75DE" w:rsidP="00C84824">
            <w:pPr>
              <w:rPr>
                <w:rStyle w:val="SubtleEmphasis"/>
              </w:rPr>
            </w:pPr>
            <w:r>
              <w:rPr>
                <w:rStyle w:val="SubtleEmphasis"/>
                <w:lang w:bidi="cy-GB"/>
              </w:rPr>
              <w:t>C</w:t>
            </w:r>
            <w:r w:rsidR="00787A8D">
              <w:rPr>
                <w:rStyle w:val="SubtleEmphasis"/>
                <w:lang w:bidi="cy-GB"/>
              </w:rPr>
              <w:t>yflwyn</w:t>
            </w:r>
            <w:r>
              <w:rPr>
                <w:rStyle w:val="SubtleEmphasis"/>
                <w:lang w:bidi="cy-GB"/>
              </w:rPr>
              <w:t>o gwaith yn</w:t>
            </w:r>
            <w:r w:rsidR="00787A8D">
              <w:rPr>
                <w:rStyle w:val="SubtleEmphasis"/>
                <w:lang w:bidi="cy-GB"/>
              </w:rPr>
              <w:t xml:space="preserve"> hwyr a thrwyddedau</w:t>
            </w:r>
            <w:r>
              <w:rPr>
                <w:rStyle w:val="SubtleEmphasis"/>
                <w:lang w:bidi="cy-GB"/>
              </w:rPr>
              <w:t xml:space="preserve"> cyflwyno gwaith yn hwyr</w:t>
            </w:r>
          </w:p>
          <w:p w14:paraId="14940854" w14:textId="77777777" w:rsidR="00692394" w:rsidRDefault="00692394" w:rsidP="00C84824">
            <w:pPr>
              <w:rPr>
                <w:rStyle w:val="SubtleEmphasis"/>
              </w:rPr>
            </w:pPr>
            <w:r>
              <w:rPr>
                <w:rStyle w:val="SubtleEmphasis"/>
                <w:lang w:bidi="cy-GB"/>
              </w:rPr>
              <w:t>Dileu'r gofyniad am dystiolaeth trydydd parti</w:t>
            </w:r>
          </w:p>
          <w:p w14:paraId="4D00068F" w14:textId="286CA584" w:rsidR="00692394" w:rsidRDefault="000F5B0A" w:rsidP="00C84824">
            <w:pPr>
              <w:rPr>
                <w:rStyle w:val="SubtleEmphasis"/>
              </w:rPr>
            </w:pPr>
            <w:r>
              <w:rPr>
                <w:rStyle w:val="SubtleEmphasis"/>
                <w:lang w:bidi="cy-GB"/>
              </w:rPr>
              <w:t>Integreiddio gwell â pholisïau a gweithdrefnau cymorth i fyfyrwyr</w:t>
            </w:r>
          </w:p>
        </w:tc>
      </w:tr>
    </w:tbl>
    <w:p w14:paraId="44820CBB" w14:textId="77777777" w:rsidR="008C01F1" w:rsidRDefault="008C01F1"/>
    <w:p w14:paraId="64348610" w14:textId="64C576D0" w:rsidR="00E76AFA" w:rsidRPr="00E76AFA" w:rsidRDefault="00E76AFA" w:rsidP="00E76AFA">
      <w:pPr>
        <w:pStyle w:val="Title"/>
      </w:pPr>
      <w:r>
        <w:rPr>
          <w:lang w:bidi="cy-GB"/>
        </w:rPr>
        <w:t>Polisi a Gweithdrefn Amgylchiadau Lliniarol</w:t>
      </w:r>
      <w:bookmarkStart w:id="0" w:name="Mitigating_Circumstances_Procedure_Intro"/>
      <w:bookmarkEnd w:id="0"/>
    </w:p>
    <w:p w14:paraId="10284C76" w14:textId="77777777" w:rsidR="007F1AAA" w:rsidRPr="007F1AAA" w:rsidRDefault="007F1AAA" w:rsidP="00B94B95">
      <w:pPr>
        <w:pStyle w:val="Heading1"/>
        <w:rPr>
          <w:rFonts w:eastAsia="Aptos" w:cs="Times New Roman"/>
        </w:rPr>
      </w:pPr>
      <w:r w:rsidRPr="007F1AAA">
        <w:rPr>
          <w:rFonts w:eastAsia="Arial"/>
          <w:lang w:bidi="cy-GB"/>
        </w:rPr>
        <w:t>Cyflwyniad</w:t>
      </w:r>
    </w:p>
    <w:p w14:paraId="7509FFB0" w14:textId="7714A5FD" w:rsidR="007F1AAA" w:rsidRPr="00B94B95" w:rsidRDefault="007F1AAA" w:rsidP="00B94B95">
      <w:pPr>
        <w:pStyle w:val="Heading2"/>
        <w:rPr>
          <w:rFonts w:eastAsia="Arial"/>
          <w:color w:val="000000" w:themeColor="text1"/>
        </w:rPr>
      </w:pPr>
      <w:r w:rsidRPr="00B94B95">
        <w:rPr>
          <w:rFonts w:eastAsia="Arial"/>
          <w:color w:val="000000" w:themeColor="text1"/>
          <w:lang w:bidi="cy-GB"/>
        </w:rPr>
        <w:t xml:space="preserve">Mae'r Brifysgol yn deall y gall myfyrwyr wynebu amrywiaeth o amgylchiadau heriol a all effeithio ar eu hastudiaethau </w:t>
      </w:r>
      <w:r w:rsidR="008404DD">
        <w:rPr>
          <w:rFonts w:eastAsia="Arial"/>
          <w:color w:val="000000" w:themeColor="text1"/>
          <w:lang w:bidi="cy-GB"/>
        </w:rPr>
        <w:t>yn y b</w:t>
      </w:r>
      <w:r w:rsidRPr="00B94B95">
        <w:rPr>
          <w:rFonts w:eastAsia="Arial"/>
          <w:color w:val="000000" w:themeColor="text1"/>
          <w:lang w:bidi="cy-GB"/>
        </w:rPr>
        <w:t>rifysgol ac mae'n darparu cefnogaeth eang i fyfyrwyr sy'n wynebu heriau tymor byr neu hirdymor.</w:t>
      </w:r>
    </w:p>
    <w:p w14:paraId="580FAA00" w14:textId="003322E7" w:rsidR="007F1AAA" w:rsidRPr="00B94B95" w:rsidRDefault="007F1AAA" w:rsidP="00B94B95">
      <w:pPr>
        <w:pStyle w:val="Heading2"/>
        <w:rPr>
          <w:rFonts w:eastAsia="Arial"/>
          <w:color w:val="000000" w:themeColor="text1"/>
        </w:rPr>
      </w:pPr>
      <w:r w:rsidRPr="00B94B95">
        <w:rPr>
          <w:rFonts w:eastAsia="Arial"/>
          <w:color w:val="000000" w:themeColor="text1"/>
          <w:lang w:bidi="cy-GB"/>
        </w:rPr>
        <w:t>Mae'r Brifysgol yn gweith</w:t>
      </w:r>
      <w:r w:rsidR="008404DD">
        <w:rPr>
          <w:rFonts w:eastAsia="Arial"/>
          <w:color w:val="000000" w:themeColor="text1"/>
          <w:lang w:bidi="cy-GB"/>
        </w:rPr>
        <w:t>redu</w:t>
      </w:r>
      <w:r w:rsidRPr="00B94B95">
        <w:rPr>
          <w:rFonts w:eastAsia="Arial"/>
          <w:color w:val="000000" w:themeColor="text1"/>
          <w:lang w:bidi="cy-GB"/>
        </w:rPr>
        <w:t xml:space="preserve"> yn ôl yr egwyddor bod myfyrwyr yn fwy tebygol o gyflawni eu potensial academaidd pan gânt eu cefnogi i ymgysylltu ag asesiad</w:t>
      </w:r>
      <w:r w:rsidR="008404DD">
        <w:rPr>
          <w:rFonts w:eastAsia="Arial"/>
          <w:color w:val="000000" w:themeColor="text1"/>
          <w:lang w:bidi="cy-GB"/>
        </w:rPr>
        <w:t>au</w:t>
      </w:r>
      <w:r w:rsidRPr="00B94B95">
        <w:rPr>
          <w:rFonts w:eastAsia="Arial"/>
          <w:color w:val="000000" w:themeColor="text1"/>
          <w:lang w:bidi="cy-GB"/>
        </w:rPr>
        <w:t xml:space="preserve"> cyn gynted â phosibl, yn unol â'r amserlen asesu a gynlluniwyd ar gyfer y rhaglen astudio honno.</w:t>
      </w:r>
    </w:p>
    <w:p w14:paraId="6121812F" w14:textId="66D0023E" w:rsidR="007F1AAA" w:rsidRPr="00B94B95" w:rsidRDefault="007F1AAA" w:rsidP="00B94B95">
      <w:pPr>
        <w:pStyle w:val="Heading2"/>
        <w:rPr>
          <w:rFonts w:eastAsia="Arial"/>
          <w:color w:val="000000" w:themeColor="text1"/>
        </w:rPr>
      </w:pPr>
      <w:r w:rsidRPr="00B94B95">
        <w:rPr>
          <w:rFonts w:eastAsia="Arial"/>
          <w:color w:val="000000" w:themeColor="text1"/>
          <w:lang w:bidi="cy-GB"/>
        </w:rPr>
        <w:t xml:space="preserve">Os bydd anawsterau personol yn codi, anogir myfyrwyr i gysylltu â'u Tiwtor Academaidd Personol/Tiwtor Blwyddyn cyn gynted â phosibl, er mwyn gallu rhoi cefnogaeth ar waith yn brydlon i sicrhau y gallant barhau i ymgysylltu â'u hastudiaethau a chyflwyno asesiadau </w:t>
      </w:r>
      <w:r w:rsidR="008404DD">
        <w:rPr>
          <w:rFonts w:eastAsia="Arial"/>
          <w:color w:val="000000" w:themeColor="text1"/>
          <w:lang w:bidi="cy-GB"/>
        </w:rPr>
        <w:t>yn brydlon</w:t>
      </w:r>
      <w:r w:rsidRPr="00B94B95">
        <w:rPr>
          <w:rFonts w:eastAsia="Arial"/>
          <w:color w:val="000000" w:themeColor="text1"/>
          <w:lang w:bidi="cy-GB"/>
        </w:rPr>
        <w:t>.</w:t>
      </w:r>
    </w:p>
    <w:p w14:paraId="23A4C17E" w14:textId="77777777" w:rsidR="007F1AAA" w:rsidRPr="00B94B95" w:rsidRDefault="007F1AAA" w:rsidP="00B94B95">
      <w:pPr>
        <w:pStyle w:val="Heading2"/>
        <w:rPr>
          <w:rFonts w:eastAsia="Arial"/>
          <w:color w:val="000000" w:themeColor="text1"/>
        </w:rPr>
      </w:pPr>
      <w:r w:rsidRPr="00B94B95">
        <w:rPr>
          <w:rFonts w:eastAsia="Arial"/>
          <w:color w:val="000000" w:themeColor="text1"/>
          <w:lang w:bidi="cy-GB"/>
        </w:rPr>
        <w:t>Dylai myfyrwyr ag anabledd neu salwch cronig gysylltu â Thîm Llesiant Myfyrwyr y Brifysgol i drafod unrhyw addasiadau rhesymol priodol y gellir eu gwneud i'w dysgu a'u hasesiadau.</w:t>
      </w:r>
    </w:p>
    <w:p w14:paraId="465A7255" w14:textId="21A898A8" w:rsidR="007F1AAA" w:rsidRPr="00B94B95" w:rsidRDefault="007F1AAA" w:rsidP="00B94B95">
      <w:pPr>
        <w:pStyle w:val="Heading2"/>
        <w:rPr>
          <w:rFonts w:eastAsia="Arial"/>
          <w:color w:val="000000" w:themeColor="text1"/>
        </w:rPr>
      </w:pPr>
      <w:r w:rsidRPr="00B94B95">
        <w:rPr>
          <w:rFonts w:eastAsia="Arial"/>
          <w:color w:val="000000" w:themeColor="text1"/>
          <w:lang w:bidi="cy-GB"/>
        </w:rPr>
        <w:t>Amgylchiadau Lliniarol, a elwir yn aml yn Amgylchiadau Personol Eithriadol neu geisiadau am Ystyriaeth Ychwanegol, yw</w:t>
      </w:r>
      <w:r w:rsidR="008404DD">
        <w:rPr>
          <w:rFonts w:eastAsia="Arial"/>
          <w:color w:val="000000" w:themeColor="text1"/>
          <w:lang w:bidi="cy-GB"/>
        </w:rPr>
        <w:t>’r</w:t>
      </w:r>
      <w:r w:rsidRPr="00B94B95">
        <w:rPr>
          <w:rFonts w:eastAsia="Arial"/>
          <w:color w:val="000000" w:themeColor="text1"/>
          <w:lang w:bidi="cy-GB"/>
        </w:rPr>
        <w:t xml:space="preserve"> newidiadau sylweddol yn amgylchiadau myfyr</w:t>
      </w:r>
      <w:r w:rsidR="008404DD">
        <w:rPr>
          <w:rFonts w:eastAsia="Arial"/>
          <w:color w:val="000000" w:themeColor="text1"/>
          <w:lang w:bidi="cy-GB"/>
        </w:rPr>
        <w:t>wyr</w:t>
      </w:r>
      <w:r w:rsidRPr="00B94B95">
        <w:rPr>
          <w:rFonts w:eastAsia="Arial"/>
          <w:color w:val="000000" w:themeColor="text1"/>
          <w:lang w:bidi="cy-GB"/>
        </w:rPr>
        <w:t xml:space="preserve"> yn ystod e</w:t>
      </w:r>
      <w:r w:rsidR="008404DD">
        <w:rPr>
          <w:rFonts w:eastAsia="Arial"/>
          <w:color w:val="000000" w:themeColor="text1"/>
          <w:lang w:bidi="cy-GB"/>
        </w:rPr>
        <w:t>u h</w:t>
      </w:r>
      <w:r w:rsidRPr="00B94B95">
        <w:rPr>
          <w:rFonts w:eastAsia="Arial"/>
          <w:color w:val="000000" w:themeColor="text1"/>
          <w:lang w:bidi="cy-GB"/>
        </w:rPr>
        <w:t>astudiaethau, sydd y tu hwnt i reolaeth y myfyriwr ac y mae</w:t>
      </w:r>
      <w:r w:rsidR="008404DD">
        <w:rPr>
          <w:rFonts w:eastAsia="Arial"/>
          <w:color w:val="000000" w:themeColor="text1"/>
          <w:lang w:bidi="cy-GB"/>
        </w:rPr>
        <w:t>nt yn</w:t>
      </w:r>
      <w:r w:rsidRPr="00B94B95">
        <w:rPr>
          <w:rFonts w:eastAsia="Arial"/>
          <w:color w:val="000000" w:themeColor="text1"/>
          <w:lang w:bidi="cy-GB"/>
        </w:rPr>
        <w:t xml:space="preserve"> credu eu bod wedi effeithio'n andwyol ar e</w:t>
      </w:r>
      <w:r w:rsidR="008404DD">
        <w:rPr>
          <w:rFonts w:eastAsia="Arial"/>
          <w:color w:val="000000" w:themeColor="text1"/>
          <w:lang w:bidi="cy-GB"/>
        </w:rPr>
        <w:t>u g</w:t>
      </w:r>
      <w:r w:rsidRPr="00B94B95">
        <w:rPr>
          <w:rFonts w:eastAsia="Arial"/>
          <w:color w:val="000000" w:themeColor="text1"/>
          <w:lang w:bidi="cy-GB"/>
        </w:rPr>
        <w:t>allu i ymgysylltu ag un neu fwy o asesiadau.</w:t>
      </w:r>
    </w:p>
    <w:p w14:paraId="16E0FD93" w14:textId="3177F083" w:rsidR="007F1AAA" w:rsidRPr="007F1AAA" w:rsidRDefault="007F1AAA" w:rsidP="00B94B95">
      <w:pPr>
        <w:pStyle w:val="Heading2"/>
        <w:numPr>
          <w:ilvl w:val="0"/>
          <w:numId w:val="0"/>
        </w:numPr>
        <w:ind w:left="578"/>
        <w:rPr>
          <w:rFonts w:eastAsia="Aptos" w:cs="Times New Roman"/>
        </w:rPr>
      </w:pPr>
    </w:p>
    <w:p w14:paraId="506CC0F3" w14:textId="56110513" w:rsidR="007F1AAA" w:rsidRPr="007F1AAA" w:rsidRDefault="007F1AAA" w:rsidP="00B94B95">
      <w:pPr>
        <w:pStyle w:val="Heading1"/>
        <w:rPr>
          <w:rFonts w:eastAsia="Aptos" w:cs="Times New Roman"/>
        </w:rPr>
      </w:pPr>
      <w:r w:rsidRPr="007F1AAA">
        <w:rPr>
          <w:rFonts w:eastAsia="Arial"/>
          <w:lang w:bidi="cy-GB"/>
        </w:rPr>
        <w:t>Darpariaeth ar gyfer Cyflwyno</w:t>
      </w:r>
      <w:r w:rsidR="008404DD">
        <w:rPr>
          <w:rFonts w:eastAsia="Arial"/>
          <w:lang w:bidi="cy-GB"/>
        </w:rPr>
        <w:t xml:space="preserve"> Gwaith yn</w:t>
      </w:r>
      <w:r w:rsidRPr="007F1AAA">
        <w:rPr>
          <w:rFonts w:eastAsia="Arial"/>
          <w:lang w:bidi="cy-GB"/>
        </w:rPr>
        <w:t xml:space="preserve"> Hwyr</w:t>
      </w:r>
    </w:p>
    <w:p w14:paraId="7CB5D31C" w14:textId="6A575715" w:rsidR="007F1AAA" w:rsidRPr="00B94B95" w:rsidRDefault="007F1AAA" w:rsidP="00B94B95">
      <w:pPr>
        <w:pStyle w:val="Heading2"/>
        <w:rPr>
          <w:rFonts w:eastAsia="Arial"/>
          <w:color w:val="000000" w:themeColor="text1"/>
        </w:rPr>
      </w:pPr>
      <w:r w:rsidRPr="00B94B95">
        <w:rPr>
          <w:rFonts w:eastAsia="Arial"/>
          <w:color w:val="000000" w:themeColor="text1"/>
          <w:lang w:bidi="cy-GB"/>
        </w:rPr>
        <w:t>Mae'r Brifysgol yn cydnabod y gall bywyd myfyrwyr fod yn anodd i'w reoli, ac weithiau efallai y bydd angen rhywfaint o hyblygrwydd ar fyfyrwyr i reoli eu hastudiaethau a'u lles</w:t>
      </w:r>
      <w:r w:rsidR="008404DD">
        <w:rPr>
          <w:rFonts w:eastAsia="Arial"/>
          <w:color w:val="000000" w:themeColor="text1"/>
          <w:lang w:bidi="cy-GB"/>
        </w:rPr>
        <w:t>iant</w:t>
      </w:r>
      <w:r w:rsidRPr="00B94B95">
        <w:rPr>
          <w:rFonts w:eastAsia="Arial"/>
          <w:color w:val="000000" w:themeColor="text1"/>
          <w:lang w:bidi="cy-GB"/>
        </w:rPr>
        <w:t xml:space="preserve">. Gallai heriau bach neu dymor byr a allai effeithio ar allu myfyrwyr i gyflwyno </w:t>
      </w:r>
      <w:r w:rsidR="008404DD">
        <w:rPr>
          <w:rFonts w:eastAsia="Arial"/>
          <w:color w:val="000000" w:themeColor="text1"/>
          <w:lang w:bidi="cy-GB"/>
        </w:rPr>
        <w:t>gwaith yn brydlon</w:t>
      </w:r>
      <w:r w:rsidRPr="00B94B95">
        <w:rPr>
          <w:rFonts w:eastAsia="Arial"/>
          <w:color w:val="000000" w:themeColor="text1"/>
          <w:lang w:bidi="cy-GB"/>
        </w:rPr>
        <w:t xml:space="preserve"> gynnwys:</w:t>
      </w:r>
    </w:p>
    <w:p w14:paraId="6670C5BE" w14:textId="18DE59DC" w:rsidR="007F1AAA" w:rsidRPr="007F1AAA" w:rsidRDefault="0034361E" w:rsidP="007F1AAA">
      <w:pPr>
        <w:numPr>
          <w:ilvl w:val="0"/>
          <w:numId w:val="15"/>
        </w:numPr>
        <w:spacing w:after="0" w:line="257" w:lineRule="auto"/>
        <w:ind w:left="1440"/>
        <w:contextualSpacing/>
        <w:jc w:val="both"/>
        <w:rPr>
          <w:rFonts w:ascii="Arial" w:eastAsia="Arial" w:hAnsi="Arial" w:cs="Arial"/>
          <w:color w:val="000000"/>
          <w:sz w:val="24"/>
        </w:rPr>
      </w:pPr>
      <w:r>
        <w:rPr>
          <w:rFonts w:ascii="Arial" w:eastAsia="Arial" w:hAnsi="Arial" w:cs="Arial"/>
          <w:color w:val="000000"/>
          <w:sz w:val="24"/>
          <w:lang w:bidi="cy-GB"/>
        </w:rPr>
        <w:t>m</w:t>
      </w:r>
      <w:r w:rsidR="00B17B66">
        <w:rPr>
          <w:rFonts w:ascii="Arial" w:eastAsia="Arial" w:hAnsi="Arial" w:cs="Arial"/>
          <w:color w:val="000000"/>
          <w:sz w:val="24"/>
          <w:lang w:bidi="cy-GB"/>
        </w:rPr>
        <w:t>ân anhwylderau;</w:t>
      </w:r>
    </w:p>
    <w:p w14:paraId="0F5EEB82" w14:textId="77777777" w:rsidR="007F1AAA" w:rsidRPr="007F1AAA" w:rsidRDefault="007F1AAA" w:rsidP="007F1AAA">
      <w:pPr>
        <w:numPr>
          <w:ilvl w:val="0"/>
          <w:numId w:val="15"/>
        </w:numPr>
        <w:spacing w:after="0" w:line="257" w:lineRule="auto"/>
        <w:ind w:left="1440"/>
        <w:contextualSpacing/>
        <w:jc w:val="both"/>
        <w:rPr>
          <w:rFonts w:ascii="Arial" w:eastAsia="Arial" w:hAnsi="Arial" w:cs="Arial"/>
          <w:color w:val="000000"/>
          <w:sz w:val="24"/>
        </w:rPr>
      </w:pPr>
      <w:r w:rsidRPr="007F1AAA">
        <w:rPr>
          <w:rFonts w:ascii="Arial" w:eastAsia="Arial" w:hAnsi="Arial" w:cs="Arial"/>
          <w:color w:val="000000"/>
          <w:sz w:val="24"/>
          <w:lang w:bidi="cy-GB"/>
        </w:rPr>
        <w:t>ymrwymiadau eraill (e.e. gwaith neu gyfrifoldebau gofalu);</w:t>
      </w:r>
    </w:p>
    <w:p w14:paraId="477D99C4" w14:textId="7E705147" w:rsidR="007F1AAA" w:rsidRPr="007F1AAA" w:rsidRDefault="007F1AAA" w:rsidP="007F1AAA">
      <w:pPr>
        <w:numPr>
          <w:ilvl w:val="0"/>
          <w:numId w:val="15"/>
        </w:numPr>
        <w:spacing w:after="0" w:line="257" w:lineRule="auto"/>
        <w:ind w:left="1440"/>
        <w:contextualSpacing/>
        <w:jc w:val="both"/>
        <w:rPr>
          <w:rFonts w:ascii="Arial" w:eastAsia="Arial" w:hAnsi="Arial" w:cs="Arial"/>
          <w:color w:val="000000"/>
          <w:sz w:val="24"/>
        </w:rPr>
      </w:pPr>
      <w:r w:rsidRPr="007F1AAA">
        <w:rPr>
          <w:rFonts w:ascii="Arial" w:eastAsia="Arial" w:hAnsi="Arial" w:cs="Arial"/>
          <w:color w:val="000000"/>
          <w:sz w:val="24"/>
          <w:lang w:bidi="cy-GB"/>
        </w:rPr>
        <w:t>anawsterau technegol a gafwyd wrth gyflwyno</w:t>
      </w:r>
      <w:r w:rsidR="00B17B66">
        <w:rPr>
          <w:rFonts w:ascii="Arial" w:eastAsia="Arial" w:hAnsi="Arial" w:cs="Arial"/>
          <w:color w:val="000000"/>
          <w:sz w:val="24"/>
          <w:lang w:bidi="cy-GB"/>
        </w:rPr>
        <w:t xml:space="preserve"> gwaith</w:t>
      </w:r>
      <w:r w:rsidRPr="007F1AAA">
        <w:rPr>
          <w:rFonts w:ascii="Arial" w:eastAsia="Arial" w:hAnsi="Arial" w:cs="Arial"/>
          <w:color w:val="000000"/>
          <w:sz w:val="24"/>
          <w:lang w:bidi="cy-GB"/>
        </w:rPr>
        <w:t>.</w:t>
      </w:r>
    </w:p>
    <w:p w14:paraId="3880CF3E" w14:textId="77777777" w:rsidR="007F1AAA" w:rsidRPr="007F1AAA" w:rsidRDefault="007F1AAA" w:rsidP="007F1AAA">
      <w:pPr>
        <w:spacing w:after="0" w:line="257" w:lineRule="auto"/>
        <w:ind w:left="1440"/>
        <w:contextualSpacing/>
        <w:jc w:val="both"/>
        <w:rPr>
          <w:rFonts w:ascii="Arial" w:eastAsia="Arial" w:hAnsi="Arial" w:cs="Arial"/>
          <w:color w:val="000000"/>
          <w:sz w:val="24"/>
        </w:rPr>
      </w:pPr>
    </w:p>
    <w:p w14:paraId="409B4B99" w14:textId="42FEF91A" w:rsidR="007F1AAA" w:rsidRPr="00B94B95" w:rsidRDefault="007F1AAA" w:rsidP="00B94B95">
      <w:pPr>
        <w:pStyle w:val="Heading2"/>
        <w:rPr>
          <w:rFonts w:eastAsia="Arial" w:cs="Arial"/>
          <w:color w:val="000000" w:themeColor="text1"/>
        </w:rPr>
      </w:pPr>
      <w:r w:rsidRPr="00B94B95">
        <w:rPr>
          <w:rFonts w:eastAsia="Arial" w:cs="Arial"/>
          <w:color w:val="000000" w:themeColor="text1"/>
          <w:lang w:bidi="cy-GB"/>
        </w:rPr>
        <w:lastRenderedPageBreak/>
        <w:t xml:space="preserve">Yn ôl </w:t>
      </w:r>
      <w:hyperlink r:id="rId9">
        <w:r w:rsidRPr="007F1AAA">
          <w:rPr>
            <w:rFonts w:eastAsia="Arial" w:cs="Arial"/>
            <w:color w:val="0563C1"/>
            <w:u w:val="single"/>
            <w:lang w:bidi="cy-GB"/>
          </w:rPr>
          <w:t>Rheoliadau Asesu'r</w:t>
        </w:r>
      </w:hyperlink>
      <w:r w:rsidR="00B17B66">
        <w:t xml:space="preserve"> </w:t>
      </w:r>
      <w:r w:rsidRPr="007F1AAA">
        <w:rPr>
          <w:rFonts w:eastAsia="Arial" w:cs="Arial"/>
          <w:lang w:bidi="cy-GB"/>
        </w:rPr>
        <w:t xml:space="preserve">Brifysgol, gall pob myfyriwr gyflwyno asesiadau cymwys hyd at bum niwrnod gwaith ar ôl y dyddiad cau ar gyfer yr asesiad. Bydd </w:t>
      </w:r>
      <w:r w:rsidR="0034361E">
        <w:rPr>
          <w:rFonts w:eastAsia="Arial" w:cs="Arial"/>
          <w:lang w:bidi="cy-GB"/>
        </w:rPr>
        <w:t>yr asesiadau yma’</w:t>
      </w:r>
      <w:r w:rsidRPr="007F1AAA">
        <w:rPr>
          <w:rFonts w:eastAsia="Arial" w:cs="Arial"/>
          <w:lang w:bidi="cy-GB"/>
        </w:rPr>
        <w:t>n cael e</w:t>
      </w:r>
      <w:r w:rsidR="0034361E">
        <w:rPr>
          <w:rFonts w:eastAsia="Arial" w:cs="Arial"/>
          <w:lang w:bidi="cy-GB"/>
        </w:rPr>
        <w:t>u m</w:t>
      </w:r>
      <w:r w:rsidRPr="007F1AAA">
        <w:rPr>
          <w:rFonts w:eastAsia="Arial" w:cs="Arial"/>
          <w:lang w:bidi="cy-GB"/>
        </w:rPr>
        <w:t xml:space="preserve">arcio fel arfer ond byddant yn cael y marc pasio </w:t>
      </w:r>
      <w:r w:rsidR="00B17B66">
        <w:rPr>
          <w:rFonts w:eastAsia="Arial" w:cs="Arial"/>
          <w:lang w:bidi="cy-GB"/>
        </w:rPr>
        <w:t>uchaf</w:t>
      </w:r>
      <w:r w:rsidRPr="007F1AAA">
        <w:rPr>
          <w:rFonts w:eastAsia="Arial" w:cs="Arial"/>
          <w:lang w:bidi="cy-GB"/>
        </w:rPr>
        <w:t xml:space="preserve"> posibl.</w:t>
      </w:r>
    </w:p>
    <w:p w14:paraId="20B010C3" w14:textId="77777777" w:rsidR="007F1AAA" w:rsidRPr="007F1AAA" w:rsidRDefault="007F1AAA" w:rsidP="007F1AAA">
      <w:pPr>
        <w:spacing w:after="0" w:line="257" w:lineRule="auto"/>
        <w:ind w:left="720"/>
        <w:contextualSpacing/>
        <w:jc w:val="both"/>
        <w:rPr>
          <w:rFonts w:ascii="Arial" w:eastAsia="Arial" w:hAnsi="Arial" w:cs="Arial"/>
          <w:color w:val="000000"/>
          <w:sz w:val="24"/>
        </w:rPr>
      </w:pPr>
    </w:p>
    <w:p w14:paraId="1D7FDD10" w14:textId="2E47737C" w:rsidR="007F1AAA" w:rsidRPr="00B94B95" w:rsidRDefault="7BBA4727" w:rsidP="00B94B95">
      <w:pPr>
        <w:pStyle w:val="Heading2"/>
        <w:rPr>
          <w:rFonts w:eastAsia="Arial"/>
          <w:color w:val="000000" w:themeColor="text1"/>
        </w:rPr>
      </w:pPr>
      <w:r w:rsidRPr="54322A39">
        <w:rPr>
          <w:rFonts w:eastAsia="Arial"/>
          <w:color w:val="000000" w:themeColor="text1"/>
          <w:lang w:bidi="cy-GB"/>
        </w:rPr>
        <w:t xml:space="preserve">Hyd at bedair gwaith fesul lefel academaidd, gall myfyrwyr gyflwyno </w:t>
      </w:r>
      <w:r w:rsidR="00B17B66">
        <w:rPr>
          <w:rFonts w:eastAsia="Arial"/>
          <w:color w:val="000000" w:themeColor="text1"/>
          <w:lang w:bidi="cy-GB"/>
        </w:rPr>
        <w:t xml:space="preserve">gwaith </w:t>
      </w:r>
      <w:r w:rsidRPr="54322A39">
        <w:rPr>
          <w:rFonts w:eastAsia="Arial"/>
          <w:color w:val="000000" w:themeColor="text1"/>
          <w:lang w:bidi="cy-GB"/>
        </w:rPr>
        <w:t xml:space="preserve">o fewn y </w:t>
      </w:r>
      <w:r w:rsidR="00B17B66">
        <w:rPr>
          <w:rFonts w:eastAsia="Arial"/>
          <w:color w:val="000000" w:themeColor="text1"/>
          <w:lang w:bidi="cy-GB"/>
        </w:rPr>
        <w:t xml:space="preserve">cyfnod </w:t>
      </w:r>
      <w:r w:rsidRPr="54322A39">
        <w:rPr>
          <w:rFonts w:eastAsia="Arial"/>
          <w:color w:val="000000" w:themeColor="text1"/>
          <w:lang w:bidi="cy-GB"/>
        </w:rPr>
        <w:t xml:space="preserve">cyflwyno </w:t>
      </w:r>
      <w:r w:rsidR="00B17B66">
        <w:rPr>
          <w:rFonts w:eastAsia="Arial"/>
          <w:color w:val="000000" w:themeColor="text1"/>
          <w:lang w:bidi="cy-GB"/>
        </w:rPr>
        <w:t xml:space="preserve">gwaith yn </w:t>
      </w:r>
      <w:r w:rsidRPr="54322A39">
        <w:rPr>
          <w:rFonts w:eastAsia="Arial"/>
          <w:color w:val="000000" w:themeColor="text1"/>
          <w:lang w:bidi="cy-GB"/>
        </w:rPr>
        <w:t xml:space="preserve">hwyr (h.y. hyd at bum niwrnod gwaith ar ôl y dyddiad cau) heb unrhyw gosb. Ar gyfer </w:t>
      </w:r>
      <w:r w:rsidR="0034361E">
        <w:rPr>
          <w:rFonts w:eastAsia="Arial"/>
          <w:color w:val="000000" w:themeColor="text1"/>
          <w:lang w:bidi="cy-GB"/>
        </w:rPr>
        <w:t>yr asesiadau</w:t>
      </w:r>
      <w:r w:rsidRPr="54322A39">
        <w:rPr>
          <w:rFonts w:eastAsia="Arial"/>
          <w:color w:val="000000" w:themeColor="text1"/>
          <w:lang w:bidi="cy-GB"/>
        </w:rPr>
        <w:t xml:space="preserve"> hyn, bydd y gwaith yn cael ei farcio fel pe bai wedi'i </w:t>
      </w:r>
      <w:r w:rsidR="00B17B66">
        <w:rPr>
          <w:rFonts w:eastAsia="Arial"/>
          <w:color w:val="000000" w:themeColor="text1"/>
          <w:lang w:bidi="cy-GB"/>
        </w:rPr>
        <w:t>gyflwyno’n brydlon</w:t>
      </w:r>
      <w:r w:rsidRPr="54322A39">
        <w:rPr>
          <w:rFonts w:eastAsia="Arial"/>
          <w:color w:val="000000" w:themeColor="text1"/>
          <w:lang w:bidi="cy-GB"/>
        </w:rPr>
        <w:t>.</w:t>
      </w:r>
    </w:p>
    <w:p w14:paraId="20C8F7B2" w14:textId="433BC272" w:rsidR="007F1AAA" w:rsidRPr="00B94B95" w:rsidRDefault="007F1AAA" w:rsidP="00B94B95">
      <w:pPr>
        <w:pStyle w:val="Heading2"/>
        <w:rPr>
          <w:rFonts w:eastAsia="Arial"/>
          <w:color w:val="000000" w:themeColor="text1"/>
        </w:rPr>
      </w:pPr>
      <w:r w:rsidRPr="00B94B95">
        <w:rPr>
          <w:rFonts w:eastAsia="Arial"/>
          <w:color w:val="000000" w:themeColor="text1"/>
          <w:lang w:bidi="cy-GB"/>
        </w:rPr>
        <w:t>Rhaid i'r myfyriwr gwblhau hunan-ddatganiad gan gynnwys rheswm dros gyflwyno</w:t>
      </w:r>
      <w:r w:rsidR="00B17B66">
        <w:rPr>
          <w:rFonts w:eastAsia="Arial"/>
          <w:color w:val="000000" w:themeColor="text1"/>
          <w:lang w:bidi="cy-GB"/>
        </w:rPr>
        <w:t xml:space="preserve"> gwaith yn</w:t>
      </w:r>
      <w:r w:rsidRPr="00B94B95">
        <w:rPr>
          <w:rFonts w:eastAsia="Arial"/>
          <w:color w:val="000000" w:themeColor="text1"/>
          <w:lang w:bidi="cy-GB"/>
        </w:rPr>
        <w:t xml:space="preserve"> hwyr ar adeg cyflwyno'r asesiad, h.y. dim hwyrach na phum </w:t>
      </w:r>
      <w:r w:rsidR="00B17B66">
        <w:rPr>
          <w:rFonts w:eastAsia="Arial"/>
          <w:color w:val="000000" w:themeColor="text1"/>
          <w:lang w:bidi="cy-GB"/>
        </w:rPr>
        <w:t>d</w:t>
      </w:r>
      <w:r w:rsidRPr="00B94B95">
        <w:rPr>
          <w:rFonts w:eastAsia="Arial"/>
          <w:color w:val="000000" w:themeColor="text1"/>
          <w:lang w:bidi="cy-GB"/>
        </w:rPr>
        <w:t>iwrnod gwaith ar ôl dyddiad cau'r asesiad. Ni fydd gofyn i fyfyrwyr ddarparu tystiolaeth trydydd parti a</w:t>
      </w:r>
      <w:r w:rsidR="009B24F7">
        <w:rPr>
          <w:rFonts w:eastAsia="Arial"/>
          <w:color w:val="000000" w:themeColor="text1"/>
          <w:lang w:bidi="cy-GB"/>
        </w:rPr>
        <w:t xml:space="preserve"> bydd cadarhand o ddefnydd</w:t>
      </w:r>
      <w:r w:rsidRPr="00B94B95">
        <w:rPr>
          <w:rFonts w:eastAsia="Arial"/>
          <w:color w:val="000000" w:themeColor="text1"/>
          <w:lang w:bidi="cy-GB"/>
        </w:rPr>
        <w:t xml:space="preserve"> </w:t>
      </w:r>
      <w:r w:rsidR="0034361E">
        <w:rPr>
          <w:rFonts w:eastAsia="Arial"/>
          <w:color w:val="000000" w:themeColor="text1"/>
          <w:lang w:bidi="cy-GB"/>
        </w:rPr>
        <w:t>trwydded</w:t>
      </w:r>
      <w:r w:rsidR="00B17B66">
        <w:rPr>
          <w:rFonts w:eastAsia="Arial"/>
          <w:color w:val="000000" w:themeColor="text1"/>
          <w:lang w:bidi="cy-GB"/>
        </w:rPr>
        <w:t xml:space="preserve"> </w:t>
      </w:r>
      <w:r w:rsidR="009B24F7">
        <w:rPr>
          <w:rFonts w:eastAsia="Arial"/>
          <w:color w:val="000000" w:themeColor="text1"/>
          <w:lang w:bidi="cy-GB"/>
        </w:rPr>
        <w:t>c</w:t>
      </w:r>
      <w:r w:rsidR="00B17B66">
        <w:rPr>
          <w:rFonts w:eastAsia="Arial"/>
          <w:color w:val="000000" w:themeColor="text1"/>
          <w:lang w:bidi="cy-GB"/>
        </w:rPr>
        <w:t>yflwyno gwaith yn</w:t>
      </w:r>
      <w:r w:rsidRPr="00B94B95">
        <w:rPr>
          <w:rFonts w:eastAsia="Arial"/>
          <w:color w:val="000000" w:themeColor="text1"/>
          <w:lang w:bidi="cy-GB"/>
        </w:rPr>
        <w:t xml:space="preserve"> hwyr yn cael ei ddarparu i'r myfyriwr ar unwaith.</w:t>
      </w:r>
    </w:p>
    <w:p w14:paraId="35914814" w14:textId="7FEC3F18" w:rsidR="007F1AAA" w:rsidRDefault="007F1AAA" w:rsidP="00B94B95">
      <w:pPr>
        <w:pStyle w:val="Heading2"/>
        <w:rPr>
          <w:rFonts w:eastAsia="Arial"/>
          <w:color w:val="000000" w:themeColor="text1"/>
        </w:rPr>
      </w:pPr>
      <w:r w:rsidRPr="00B94B95">
        <w:rPr>
          <w:rFonts w:eastAsia="Arial"/>
          <w:color w:val="000000" w:themeColor="text1"/>
          <w:lang w:bidi="cy-GB"/>
        </w:rPr>
        <w:t xml:space="preserve">Ar ôl defnyddio </w:t>
      </w:r>
      <w:r w:rsidR="009B24F7">
        <w:rPr>
          <w:rFonts w:eastAsia="Arial"/>
          <w:color w:val="000000" w:themeColor="text1"/>
          <w:lang w:bidi="cy-GB"/>
        </w:rPr>
        <w:t>trwydded c</w:t>
      </w:r>
      <w:r w:rsidR="00B17B66">
        <w:rPr>
          <w:rFonts w:eastAsia="Arial"/>
          <w:color w:val="000000" w:themeColor="text1"/>
          <w:lang w:bidi="cy-GB"/>
        </w:rPr>
        <w:t xml:space="preserve">yflwyno gwaith yn </w:t>
      </w:r>
      <w:r w:rsidRPr="00B94B95">
        <w:rPr>
          <w:rFonts w:eastAsia="Arial"/>
          <w:color w:val="000000" w:themeColor="text1"/>
          <w:lang w:bidi="cy-GB"/>
        </w:rPr>
        <w:t>hwyr, anogir myfyrwyr i ystyried pa gefnogaeth a allai fod o fudd iddynt ar gyfer dyddiadau cau asesiadau yn y dyfodol, megis cymorth gyda sgiliau astudio neu reoli llwyth gwaith.</w:t>
      </w:r>
    </w:p>
    <w:p w14:paraId="3D37F0C1" w14:textId="71886575" w:rsidR="00893753" w:rsidRPr="00B644AD" w:rsidRDefault="53CC9A41" w:rsidP="54322A39">
      <w:pPr>
        <w:pStyle w:val="Heading2"/>
        <w:rPr>
          <w:rFonts w:eastAsia="Arial"/>
          <w:color w:val="000000" w:themeColor="text1"/>
        </w:rPr>
      </w:pPr>
      <w:r w:rsidRPr="54322A39">
        <w:rPr>
          <w:rFonts w:eastAsia="Arial"/>
          <w:color w:val="000000" w:themeColor="text1"/>
          <w:lang w:bidi="cy-GB"/>
        </w:rPr>
        <w:t>Dim ond</w:t>
      </w:r>
      <w:r w:rsidR="00B17B66">
        <w:rPr>
          <w:rFonts w:eastAsia="Arial"/>
          <w:color w:val="000000" w:themeColor="text1"/>
          <w:lang w:bidi="cy-GB"/>
        </w:rPr>
        <w:t xml:space="preserve"> ar</w:t>
      </w:r>
      <w:r w:rsidRPr="54322A39">
        <w:rPr>
          <w:rFonts w:eastAsia="Arial"/>
          <w:color w:val="000000" w:themeColor="text1"/>
          <w:lang w:bidi="cy-GB"/>
        </w:rPr>
        <w:t xml:space="preserve"> dyddiad cau gwreiddiol ar gyfer yr asesiad y bydd y </w:t>
      </w:r>
      <w:r w:rsidR="00B17B66">
        <w:rPr>
          <w:rFonts w:eastAsia="Arial"/>
          <w:color w:val="000000" w:themeColor="text1"/>
          <w:lang w:bidi="cy-GB"/>
        </w:rPr>
        <w:t xml:space="preserve">cyfnod </w:t>
      </w:r>
      <w:r w:rsidRPr="54322A39">
        <w:rPr>
          <w:rFonts w:eastAsia="Arial"/>
          <w:color w:val="000000" w:themeColor="text1"/>
          <w:lang w:bidi="cy-GB"/>
        </w:rPr>
        <w:t xml:space="preserve">cyflwyno </w:t>
      </w:r>
      <w:r w:rsidR="00B17B66">
        <w:rPr>
          <w:rFonts w:eastAsia="Arial"/>
          <w:color w:val="000000" w:themeColor="text1"/>
          <w:lang w:bidi="cy-GB"/>
        </w:rPr>
        <w:t xml:space="preserve">gwaith yn </w:t>
      </w:r>
      <w:r w:rsidRPr="54322A39">
        <w:rPr>
          <w:rFonts w:eastAsia="Arial"/>
          <w:color w:val="000000" w:themeColor="text1"/>
          <w:lang w:bidi="cy-GB"/>
        </w:rPr>
        <w:t xml:space="preserve">hwyr </w:t>
      </w:r>
      <w:r w:rsidR="00C37308">
        <w:rPr>
          <w:rFonts w:eastAsia="Arial"/>
          <w:color w:val="000000" w:themeColor="text1"/>
          <w:lang w:bidi="cy-GB"/>
        </w:rPr>
        <w:t>o b</w:t>
      </w:r>
      <w:r w:rsidRPr="54322A39">
        <w:rPr>
          <w:rFonts w:eastAsia="Arial"/>
          <w:color w:val="000000" w:themeColor="text1"/>
          <w:lang w:bidi="cy-GB"/>
        </w:rPr>
        <w:t xml:space="preserve">um diwrnod gwaith yn berthnasol, fel y'i rhestrir ar y Briff Asesu, h.y. ni fydd yn berthnasol i ailasesiad. Bydd gan ailasesiad dilynol </w:t>
      </w:r>
      <w:r w:rsidR="00C37308">
        <w:rPr>
          <w:rFonts w:eastAsia="Arial"/>
          <w:color w:val="000000" w:themeColor="text1"/>
          <w:lang w:bidi="cy-GB"/>
        </w:rPr>
        <w:t>gyfnod</w:t>
      </w:r>
      <w:r w:rsidRPr="54322A39">
        <w:rPr>
          <w:rFonts w:eastAsia="Arial"/>
          <w:color w:val="000000" w:themeColor="text1"/>
          <w:lang w:bidi="cy-GB"/>
        </w:rPr>
        <w:t xml:space="preserve"> </w:t>
      </w:r>
      <w:r w:rsidR="00C37308">
        <w:rPr>
          <w:rFonts w:eastAsia="Arial"/>
          <w:color w:val="000000" w:themeColor="text1"/>
          <w:lang w:bidi="cy-GB"/>
        </w:rPr>
        <w:t>c</w:t>
      </w:r>
      <w:r w:rsidRPr="54322A39">
        <w:rPr>
          <w:rFonts w:eastAsia="Arial"/>
          <w:color w:val="000000" w:themeColor="text1"/>
          <w:lang w:bidi="cy-GB"/>
        </w:rPr>
        <w:t>yflwyno</w:t>
      </w:r>
      <w:r w:rsidR="00C37308">
        <w:rPr>
          <w:rFonts w:eastAsia="Arial"/>
          <w:color w:val="000000" w:themeColor="text1"/>
          <w:lang w:bidi="cy-GB"/>
        </w:rPr>
        <w:t xml:space="preserve"> gwaith yn</w:t>
      </w:r>
      <w:r w:rsidRPr="54322A39">
        <w:rPr>
          <w:rFonts w:eastAsia="Arial"/>
          <w:color w:val="000000" w:themeColor="text1"/>
          <w:lang w:bidi="cy-GB"/>
        </w:rPr>
        <w:t xml:space="preserve"> hwyr safonol o bedair awr ar hugain, er mwyn caniatáu rhywfaint o hyblygrwydd ar gyfer amgylchiadau annisgwyl munud olaf neu unrhyw anawsterau </w:t>
      </w:r>
      <w:r w:rsidR="00C37308">
        <w:rPr>
          <w:rFonts w:eastAsia="Arial"/>
          <w:color w:val="000000" w:themeColor="text1"/>
          <w:lang w:bidi="cy-GB"/>
        </w:rPr>
        <w:t>wrth g</w:t>
      </w:r>
      <w:r w:rsidRPr="54322A39">
        <w:rPr>
          <w:rFonts w:eastAsia="Arial"/>
          <w:color w:val="000000" w:themeColor="text1"/>
          <w:lang w:bidi="cy-GB"/>
        </w:rPr>
        <w:t>yflwyno</w:t>
      </w:r>
      <w:r w:rsidR="00C37308">
        <w:rPr>
          <w:rFonts w:eastAsia="Arial"/>
          <w:color w:val="000000" w:themeColor="text1"/>
          <w:lang w:bidi="cy-GB"/>
        </w:rPr>
        <w:t xml:space="preserve"> gwaith.</w:t>
      </w:r>
    </w:p>
    <w:p w14:paraId="2186FE1C" w14:textId="77777777" w:rsidR="007F1AAA" w:rsidRPr="007F1AAA" w:rsidRDefault="007F1AAA" w:rsidP="007F1AAA">
      <w:pPr>
        <w:spacing w:line="257" w:lineRule="auto"/>
        <w:jc w:val="both"/>
        <w:rPr>
          <w:rFonts w:ascii="Arial" w:eastAsia="Aptos" w:hAnsi="Arial" w:cs="Times New Roman"/>
          <w:color w:val="000000"/>
          <w:sz w:val="24"/>
        </w:rPr>
      </w:pPr>
      <w:r w:rsidRPr="007F1AAA">
        <w:rPr>
          <w:rFonts w:ascii="Arial" w:eastAsia="Arial" w:hAnsi="Arial" w:cs="Arial"/>
          <w:color w:val="000000"/>
          <w:sz w:val="24"/>
          <w:lang w:bidi="cy-GB"/>
        </w:rPr>
        <w:t xml:space="preserve"> </w:t>
      </w:r>
    </w:p>
    <w:p w14:paraId="52CF3FA7" w14:textId="4796DF2A" w:rsidR="007F1AAA" w:rsidRPr="007F1AAA" w:rsidRDefault="007F1AAA" w:rsidP="00B94B95">
      <w:pPr>
        <w:pStyle w:val="Heading1"/>
        <w:rPr>
          <w:rFonts w:eastAsia="Aptos" w:cs="Times New Roman"/>
        </w:rPr>
      </w:pPr>
      <w:r w:rsidRPr="007F1AAA">
        <w:rPr>
          <w:rFonts w:eastAsia="Arial"/>
          <w:lang w:bidi="cy-GB"/>
        </w:rPr>
        <w:t xml:space="preserve">Cyfyngiadau </w:t>
      </w:r>
      <w:r w:rsidR="00B17B66">
        <w:rPr>
          <w:rFonts w:eastAsia="Arial"/>
          <w:lang w:bidi="cy-GB"/>
        </w:rPr>
        <w:t xml:space="preserve">ar </w:t>
      </w:r>
      <w:r w:rsidR="009B24F7">
        <w:rPr>
          <w:rFonts w:eastAsia="Arial"/>
          <w:lang w:bidi="cy-GB"/>
        </w:rPr>
        <w:t>Drwyddedau</w:t>
      </w:r>
      <w:r w:rsidR="00C37308">
        <w:rPr>
          <w:rFonts w:eastAsia="Arial"/>
          <w:lang w:bidi="cy-GB"/>
        </w:rPr>
        <w:t xml:space="preserve"> </w:t>
      </w:r>
      <w:r w:rsidR="009B24F7">
        <w:rPr>
          <w:rFonts w:eastAsia="Arial"/>
          <w:lang w:bidi="cy-GB"/>
        </w:rPr>
        <w:t>C</w:t>
      </w:r>
      <w:r w:rsidRPr="007F1AAA">
        <w:rPr>
          <w:rFonts w:eastAsia="Arial"/>
          <w:lang w:bidi="cy-GB"/>
        </w:rPr>
        <w:t xml:space="preserve">yflwyno </w:t>
      </w:r>
      <w:r w:rsidR="00B17B66">
        <w:rPr>
          <w:rFonts w:eastAsia="Arial"/>
          <w:lang w:bidi="cy-GB"/>
        </w:rPr>
        <w:t xml:space="preserve">Gwaith yn </w:t>
      </w:r>
      <w:r w:rsidRPr="007F1AAA">
        <w:rPr>
          <w:rFonts w:eastAsia="Arial"/>
          <w:lang w:bidi="cy-GB"/>
        </w:rPr>
        <w:t>Hwyr</w:t>
      </w:r>
    </w:p>
    <w:p w14:paraId="73C9CE72" w14:textId="2D24D157" w:rsidR="007F1AAA" w:rsidRPr="00B94B95" w:rsidRDefault="007F1AAA" w:rsidP="00B94B95">
      <w:pPr>
        <w:pStyle w:val="Heading2"/>
        <w:rPr>
          <w:rFonts w:eastAsia="Arial"/>
          <w:color w:val="000000" w:themeColor="text1"/>
        </w:rPr>
      </w:pPr>
      <w:r w:rsidRPr="00B94B95">
        <w:rPr>
          <w:rFonts w:eastAsia="Arial"/>
          <w:color w:val="000000" w:themeColor="text1"/>
          <w:lang w:bidi="cy-GB"/>
        </w:rPr>
        <w:t xml:space="preserve">Nid yw asesiadau byw neu asesiadau sy'n sensitif </w:t>
      </w:r>
      <w:r w:rsidR="00C37308">
        <w:rPr>
          <w:rFonts w:eastAsia="Arial"/>
          <w:color w:val="000000" w:themeColor="text1"/>
          <w:lang w:bidi="cy-GB"/>
        </w:rPr>
        <w:t xml:space="preserve">o ran </w:t>
      </w:r>
      <w:r w:rsidRPr="00B94B95">
        <w:rPr>
          <w:rFonts w:eastAsia="Arial"/>
          <w:color w:val="000000" w:themeColor="text1"/>
          <w:lang w:bidi="cy-GB"/>
        </w:rPr>
        <w:t xml:space="preserve">amser (e.e. arholiad, prawf yn y dosbarth, cyflwyniad neu </w:t>
      </w:r>
      <w:r w:rsidR="00C37308">
        <w:rPr>
          <w:rFonts w:eastAsia="Arial"/>
          <w:color w:val="000000" w:themeColor="text1"/>
          <w:lang w:bidi="cy-GB"/>
        </w:rPr>
        <w:t xml:space="preserve">sesiwn </w:t>
      </w:r>
      <w:r w:rsidRPr="00B94B95">
        <w:rPr>
          <w:rFonts w:eastAsia="Arial"/>
          <w:color w:val="000000" w:themeColor="text1"/>
          <w:lang w:bidi="cy-GB"/>
        </w:rPr>
        <w:t xml:space="preserve">ymarferol) yn gymwys ar gyfer y </w:t>
      </w:r>
      <w:r w:rsidR="00C37308">
        <w:rPr>
          <w:rFonts w:eastAsia="Arial"/>
          <w:color w:val="000000" w:themeColor="text1"/>
          <w:lang w:bidi="cy-GB"/>
        </w:rPr>
        <w:t>cyfnod</w:t>
      </w:r>
      <w:r w:rsidRPr="00B94B95">
        <w:rPr>
          <w:rFonts w:eastAsia="Arial"/>
          <w:color w:val="000000" w:themeColor="text1"/>
          <w:lang w:bidi="cy-GB"/>
        </w:rPr>
        <w:t xml:space="preserve"> cyflwyno </w:t>
      </w:r>
      <w:r w:rsidR="00C37308">
        <w:rPr>
          <w:rFonts w:eastAsia="Arial"/>
          <w:color w:val="000000" w:themeColor="text1"/>
          <w:lang w:bidi="cy-GB"/>
        </w:rPr>
        <w:t xml:space="preserve">gwaith yn </w:t>
      </w:r>
      <w:r w:rsidRPr="00B94B95">
        <w:rPr>
          <w:rFonts w:eastAsia="Arial"/>
          <w:color w:val="000000" w:themeColor="text1"/>
          <w:lang w:bidi="cy-GB"/>
        </w:rPr>
        <w:t>hwyr. Bydd cymhwysedd asesiadau wedi'i nodi ar y dudalen Asesiad ac Adborth berthnasol ar Moodle.</w:t>
      </w:r>
    </w:p>
    <w:p w14:paraId="00BC6BFC" w14:textId="563A47F2" w:rsidR="007F1AAA" w:rsidRPr="00B94B95" w:rsidRDefault="007F1AAA" w:rsidP="00B94B95">
      <w:pPr>
        <w:pStyle w:val="Heading2"/>
        <w:rPr>
          <w:rFonts w:eastAsia="Arial"/>
          <w:color w:val="000000" w:themeColor="text1"/>
        </w:rPr>
      </w:pPr>
      <w:r w:rsidRPr="00B94B95">
        <w:rPr>
          <w:rFonts w:eastAsia="Arial"/>
          <w:color w:val="000000" w:themeColor="text1"/>
          <w:lang w:bidi="cy-GB"/>
        </w:rPr>
        <w:t xml:space="preserve">Ar ôl ei gyflwyno, ni ellir </w:t>
      </w:r>
      <w:r w:rsidR="009B24F7">
        <w:rPr>
          <w:rFonts w:eastAsia="Arial"/>
          <w:color w:val="000000" w:themeColor="text1"/>
          <w:lang w:bidi="cy-GB"/>
        </w:rPr>
        <w:t>tynnu’r</w:t>
      </w:r>
      <w:r w:rsidR="00C37308">
        <w:rPr>
          <w:rFonts w:eastAsia="Arial"/>
          <w:color w:val="000000" w:themeColor="text1"/>
          <w:lang w:bidi="cy-GB"/>
        </w:rPr>
        <w:t xml:space="preserve"> </w:t>
      </w:r>
      <w:r w:rsidR="009B24F7">
        <w:rPr>
          <w:rFonts w:eastAsia="Arial"/>
          <w:color w:val="000000" w:themeColor="text1"/>
          <w:lang w:bidi="cy-GB"/>
        </w:rPr>
        <w:t>trwydded c</w:t>
      </w:r>
      <w:r w:rsidR="00C37308">
        <w:rPr>
          <w:rFonts w:eastAsia="Arial"/>
          <w:color w:val="000000" w:themeColor="text1"/>
          <w:lang w:bidi="cy-GB"/>
        </w:rPr>
        <w:t xml:space="preserve">yflwyno gwaith yn hwyr </w:t>
      </w:r>
      <w:r w:rsidRPr="00B94B95">
        <w:rPr>
          <w:rFonts w:eastAsia="Arial"/>
          <w:color w:val="000000" w:themeColor="text1"/>
          <w:lang w:bidi="cy-GB"/>
        </w:rPr>
        <w:t>yn ôl</w:t>
      </w:r>
      <w:r w:rsidR="00C37308">
        <w:rPr>
          <w:rFonts w:eastAsia="Arial"/>
          <w:color w:val="000000" w:themeColor="text1"/>
          <w:lang w:bidi="cy-GB"/>
        </w:rPr>
        <w:t>.</w:t>
      </w:r>
    </w:p>
    <w:p w14:paraId="7EB10DB4" w14:textId="7E41CC8E" w:rsidR="007F1AAA" w:rsidRPr="00B94B95" w:rsidRDefault="007F1AAA" w:rsidP="00B94B95">
      <w:pPr>
        <w:pStyle w:val="Heading2"/>
        <w:rPr>
          <w:rFonts w:eastAsia="Arial"/>
          <w:color w:val="000000" w:themeColor="text1"/>
        </w:rPr>
      </w:pPr>
      <w:r w:rsidRPr="00B94B95">
        <w:rPr>
          <w:rFonts w:eastAsia="Arial"/>
          <w:color w:val="000000" w:themeColor="text1"/>
          <w:lang w:bidi="cy-GB"/>
        </w:rPr>
        <w:t xml:space="preserve">Mae pob </w:t>
      </w:r>
      <w:r w:rsidR="009B24F7">
        <w:rPr>
          <w:rFonts w:eastAsia="Arial"/>
          <w:color w:val="000000" w:themeColor="text1"/>
          <w:lang w:bidi="cy-GB"/>
        </w:rPr>
        <w:t>trwydded c</w:t>
      </w:r>
      <w:r w:rsidR="00C37308">
        <w:rPr>
          <w:rFonts w:eastAsia="Arial"/>
          <w:color w:val="000000" w:themeColor="text1"/>
          <w:lang w:bidi="cy-GB"/>
        </w:rPr>
        <w:t>yflwyno gwaith yn</w:t>
      </w:r>
      <w:r w:rsidRPr="00B94B95">
        <w:rPr>
          <w:rFonts w:eastAsia="Arial"/>
          <w:color w:val="000000" w:themeColor="text1"/>
          <w:lang w:bidi="cy-GB"/>
        </w:rPr>
        <w:t xml:space="preserve"> hwyr yn ddilys ar gyfer un pwynt asesu yn unig.</w:t>
      </w:r>
    </w:p>
    <w:p w14:paraId="477822C8" w14:textId="4D856763" w:rsidR="007F1AAA" w:rsidRPr="00B94B95" w:rsidRDefault="007F1AAA" w:rsidP="00B94B95">
      <w:pPr>
        <w:pStyle w:val="Heading2"/>
        <w:rPr>
          <w:rFonts w:eastAsia="Arial"/>
          <w:color w:val="000000" w:themeColor="text1"/>
        </w:rPr>
      </w:pPr>
      <w:r w:rsidRPr="00B94B95">
        <w:rPr>
          <w:rFonts w:eastAsia="Arial"/>
          <w:color w:val="000000" w:themeColor="text1"/>
          <w:lang w:bidi="cy-GB"/>
        </w:rPr>
        <w:t xml:space="preserve">Mae'r </w:t>
      </w:r>
      <w:r w:rsidR="00C37308">
        <w:rPr>
          <w:rFonts w:eastAsia="Arial"/>
          <w:color w:val="000000" w:themeColor="text1"/>
          <w:lang w:bidi="cy-GB"/>
        </w:rPr>
        <w:t xml:space="preserve">cyfnod </w:t>
      </w:r>
      <w:r w:rsidRPr="00B94B95">
        <w:rPr>
          <w:rFonts w:eastAsia="Arial"/>
          <w:color w:val="000000" w:themeColor="text1"/>
          <w:lang w:bidi="cy-GB"/>
        </w:rPr>
        <w:t xml:space="preserve">cyflwyno </w:t>
      </w:r>
      <w:r w:rsidR="00C37308">
        <w:rPr>
          <w:rFonts w:eastAsia="Arial"/>
          <w:color w:val="000000" w:themeColor="text1"/>
          <w:lang w:bidi="cy-GB"/>
        </w:rPr>
        <w:t xml:space="preserve">gwaith yn </w:t>
      </w:r>
      <w:r w:rsidRPr="00B94B95">
        <w:rPr>
          <w:rFonts w:eastAsia="Arial"/>
          <w:color w:val="000000" w:themeColor="text1"/>
          <w:lang w:bidi="cy-GB"/>
        </w:rPr>
        <w:t xml:space="preserve">hwyr yn gyfnod penodol o bum </w:t>
      </w:r>
      <w:r w:rsidR="00C37308">
        <w:rPr>
          <w:rFonts w:eastAsia="Arial"/>
          <w:color w:val="000000" w:themeColor="text1"/>
          <w:lang w:bidi="cy-GB"/>
        </w:rPr>
        <w:t>d</w:t>
      </w:r>
      <w:r w:rsidRPr="00B94B95">
        <w:rPr>
          <w:rFonts w:eastAsia="Arial"/>
          <w:color w:val="000000" w:themeColor="text1"/>
          <w:lang w:bidi="cy-GB"/>
        </w:rPr>
        <w:t xml:space="preserve">iwrnod gwaith yn syth ar ôl y dyddiad cau ar gyfer yr asesiad. Felly, dim ond un </w:t>
      </w:r>
      <w:r w:rsidR="00AA6535">
        <w:rPr>
          <w:rFonts w:eastAsia="Arial"/>
          <w:color w:val="000000" w:themeColor="text1"/>
          <w:lang w:bidi="cy-GB"/>
        </w:rPr>
        <w:t>trwydded c</w:t>
      </w:r>
      <w:r w:rsidR="00C37308">
        <w:rPr>
          <w:rFonts w:eastAsia="Arial"/>
          <w:color w:val="000000" w:themeColor="text1"/>
          <w:lang w:bidi="cy-GB"/>
        </w:rPr>
        <w:t>yflwyno gwaith yn</w:t>
      </w:r>
      <w:r w:rsidRPr="00B94B95">
        <w:rPr>
          <w:rFonts w:eastAsia="Arial"/>
          <w:color w:val="000000" w:themeColor="text1"/>
          <w:lang w:bidi="cy-GB"/>
        </w:rPr>
        <w:t xml:space="preserve"> hwyr y gall myfyrwyr ei defnyddio fesul pwynt asesu (h.y. ni allant ymestyn y dyddiad cau o ddeg diwrnod gwaith trwy ddefnyddio dau hunan-ddatganiad yn olynol).</w:t>
      </w:r>
    </w:p>
    <w:p w14:paraId="7EF3D093" w14:textId="76258ED6" w:rsidR="007F1AAA" w:rsidRPr="00B94B95" w:rsidRDefault="007F1AAA" w:rsidP="00B94B95">
      <w:pPr>
        <w:pStyle w:val="Heading2"/>
        <w:rPr>
          <w:rFonts w:eastAsia="Arial"/>
          <w:color w:val="000000" w:themeColor="text1"/>
        </w:rPr>
      </w:pPr>
      <w:r w:rsidRPr="00B94B95">
        <w:rPr>
          <w:rFonts w:eastAsia="Arial"/>
          <w:color w:val="000000" w:themeColor="text1"/>
          <w:lang w:bidi="cy-GB"/>
        </w:rPr>
        <w:t xml:space="preserve">Os yw pob un o'r pedwar </w:t>
      </w:r>
      <w:r w:rsidR="009B24F7">
        <w:rPr>
          <w:rFonts w:eastAsia="Arial"/>
          <w:color w:val="000000" w:themeColor="text1"/>
          <w:lang w:bidi="cy-GB"/>
        </w:rPr>
        <w:t>trwydded</w:t>
      </w:r>
      <w:r w:rsidR="003F3E0B">
        <w:rPr>
          <w:rFonts w:eastAsia="Arial"/>
          <w:color w:val="000000" w:themeColor="text1"/>
          <w:lang w:bidi="cy-GB"/>
        </w:rPr>
        <w:t xml:space="preserve"> </w:t>
      </w:r>
      <w:r w:rsidR="009B24F7">
        <w:rPr>
          <w:rFonts w:eastAsia="Arial"/>
          <w:color w:val="000000" w:themeColor="text1"/>
          <w:lang w:bidi="cy-GB"/>
        </w:rPr>
        <w:t>c</w:t>
      </w:r>
      <w:r w:rsidR="003F3E0B">
        <w:rPr>
          <w:rFonts w:eastAsia="Arial"/>
          <w:color w:val="000000" w:themeColor="text1"/>
          <w:lang w:bidi="cy-GB"/>
        </w:rPr>
        <w:t>yflwyno gwaith yn</w:t>
      </w:r>
      <w:r w:rsidRPr="00B94B95">
        <w:rPr>
          <w:rFonts w:eastAsia="Arial"/>
          <w:color w:val="000000" w:themeColor="text1"/>
          <w:lang w:bidi="cy-GB"/>
        </w:rPr>
        <w:t xml:space="preserve"> hwyr wedi'u defnyddio, bydd unrhyw gyflwyniadau hwyr pellach yn cael </w:t>
      </w:r>
      <w:r w:rsidR="009B24F7">
        <w:rPr>
          <w:rFonts w:eastAsia="Arial"/>
          <w:color w:val="000000" w:themeColor="text1"/>
          <w:lang w:bidi="cy-GB"/>
        </w:rPr>
        <w:t>ei gapio ar uchafswm y</w:t>
      </w:r>
      <w:r w:rsidRPr="00B94B95">
        <w:rPr>
          <w:rFonts w:eastAsia="Arial"/>
          <w:color w:val="000000" w:themeColor="text1"/>
          <w:lang w:bidi="cy-GB"/>
        </w:rPr>
        <w:t xml:space="preserve"> marc </w:t>
      </w:r>
      <w:r w:rsidRPr="00B94B95">
        <w:rPr>
          <w:rFonts w:eastAsia="Arial"/>
          <w:color w:val="000000" w:themeColor="text1"/>
          <w:lang w:bidi="cy-GB"/>
        </w:rPr>
        <w:lastRenderedPageBreak/>
        <w:t>pasio (40% ar gyfer israddedigion, 50% ar gyfer ôl-raddedigion), ac eithrio fel yn 4.2 isod.</w:t>
      </w:r>
    </w:p>
    <w:p w14:paraId="09307843" w14:textId="2D97CB64" w:rsidR="007F1AAA" w:rsidRDefault="007F1AAA" w:rsidP="00B94B95">
      <w:pPr>
        <w:pStyle w:val="Heading2"/>
        <w:rPr>
          <w:rFonts w:eastAsia="Arial"/>
          <w:color w:val="000000" w:themeColor="text1"/>
        </w:rPr>
      </w:pPr>
      <w:r w:rsidRPr="00B94B95">
        <w:rPr>
          <w:rFonts w:eastAsia="Arial"/>
          <w:color w:val="000000" w:themeColor="text1"/>
          <w:lang w:bidi="cy-GB"/>
        </w:rPr>
        <w:t xml:space="preserve">Ar ddechrau pob </w:t>
      </w:r>
      <w:r w:rsidR="003A3D1A">
        <w:rPr>
          <w:rFonts w:eastAsia="Arial"/>
          <w:color w:val="000000" w:themeColor="text1"/>
          <w:lang w:bidi="cy-GB"/>
        </w:rPr>
        <w:t>l</w:t>
      </w:r>
      <w:r w:rsidR="002D043C">
        <w:rPr>
          <w:rFonts w:eastAsia="Arial"/>
          <w:color w:val="000000" w:themeColor="text1"/>
          <w:lang w:bidi="cy-GB"/>
        </w:rPr>
        <w:t>efel astudio</w:t>
      </w:r>
      <w:r w:rsidRPr="00B94B95">
        <w:rPr>
          <w:rFonts w:eastAsia="Arial"/>
          <w:color w:val="000000" w:themeColor="text1"/>
          <w:lang w:bidi="cy-GB"/>
        </w:rPr>
        <w:t xml:space="preserve"> newydd, bydd </w:t>
      </w:r>
      <w:r w:rsidR="003E6136">
        <w:rPr>
          <w:rFonts w:eastAsia="Arial"/>
          <w:color w:val="000000" w:themeColor="text1"/>
          <w:lang w:bidi="cy-GB"/>
        </w:rPr>
        <w:t xml:space="preserve">4 </w:t>
      </w:r>
      <w:r w:rsidR="009B24F7">
        <w:rPr>
          <w:rFonts w:eastAsia="Arial"/>
          <w:color w:val="000000" w:themeColor="text1"/>
          <w:lang w:bidi="cy-GB"/>
        </w:rPr>
        <w:t>trwydded</w:t>
      </w:r>
      <w:r w:rsidR="003E6136">
        <w:rPr>
          <w:rFonts w:eastAsia="Arial"/>
          <w:color w:val="000000" w:themeColor="text1"/>
          <w:lang w:bidi="cy-GB"/>
        </w:rPr>
        <w:t xml:space="preserve"> </w:t>
      </w:r>
      <w:r w:rsidR="009B24F7">
        <w:rPr>
          <w:rFonts w:eastAsia="Arial"/>
          <w:color w:val="000000" w:themeColor="text1"/>
          <w:lang w:bidi="cy-GB"/>
        </w:rPr>
        <w:t>c</w:t>
      </w:r>
      <w:r w:rsidR="003E6136">
        <w:rPr>
          <w:rFonts w:eastAsia="Arial"/>
          <w:color w:val="000000" w:themeColor="text1"/>
          <w:lang w:bidi="cy-GB"/>
        </w:rPr>
        <w:t>yflwyno gwaith yn</w:t>
      </w:r>
      <w:r w:rsidRPr="00B94B95">
        <w:rPr>
          <w:rFonts w:eastAsia="Arial"/>
          <w:color w:val="000000" w:themeColor="text1"/>
          <w:lang w:bidi="cy-GB"/>
        </w:rPr>
        <w:t xml:space="preserve"> hwyr </w:t>
      </w:r>
      <w:r w:rsidR="003E6136">
        <w:rPr>
          <w:rFonts w:eastAsia="Arial"/>
          <w:color w:val="000000" w:themeColor="text1"/>
          <w:lang w:bidi="cy-GB"/>
        </w:rPr>
        <w:t>ar gael i fyfyrwyr</w:t>
      </w:r>
      <w:r w:rsidRPr="00B94B95">
        <w:rPr>
          <w:rFonts w:eastAsia="Arial"/>
          <w:color w:val="000000" w:themeColor="text1"/>
          <w:lang w:bidi="cy-GB"/>
        </w:rPr>
        <w:t>, h.y. ni ellir trosglwyddo</w:t>
      </w:r>
      <w:r w:rsidR="003E6136">
        <w:rPr>
          <w:rFonts w:eastAsia="Arial"/>
          <w:color w:val="000000" w:themeColor="text1"/>
          <w:lang w:bidi="cy-GB"/>
        </w:rPr>
        <w:t xml:space="preserve"> </w:t>
      </w:r>
      <w:r w:rsidR="009B24F7">
        <w:rPr>
          <w:rFonts w:eastAsia="Arial"/>
          <w:color w:val="000000" w:themeColor="text1"/>
          <w:lang w:bidi="cy-GB"/>
        </w:rPr>
        <w:t>trwyddedau</w:t>
      </w:r>
      <w:r w:rsidR="003E6136">
        <w:rPr>
          <w:rFonts w:eastAsia="Arial"/>
          <w:color w:val="000000" w:themeColor="text1"/>
          <w:lang w:bidi="cy-GB"/>
        </w:rPr>
        <w:t xml:space="preserve"> i gyflwyno gwaith yn</w:t>
      </w:r>
      <w:r w:rsidRPr="00B94B95">
        <w:rPr>
          <w:rFonts w:eastAsia="Arial"/>
          <w:color w:val="000000" w:themeColor="text1"/>
          <w:lang w:bidi="cy-GB"/>
        </w:rPr>
        <w:t xml:space="preserve"> hwyr nas defnyddiwyd i'r </w:t>
      </w:r>
      <w:r w:rsidR="00A53A84">
        <w:rPr>
          <w:rFonts w:eastAsia="Arial"/>
          <w:color w:val="000000" w:themeColor="text1"/>
          <w:lang w:bidi="cy-GB"/>
        </w:rPr>
        <w:t>lefel</w:t>
      </w:r>
      <w:r w:rsidRPr="00B94B95">
        <w:rPr>
          <w:rFonts w:eastAsia="Arial"/>
          <w:color w:val="000000" w:themeColor="text1"/>
          <w:lang w:bidi="cy-GB"/>
        </w:rPr>
        <w:t xml:space="preserve"> nesaf.</w:t>
      </w:r>
    </w:p>
    <w:p w14:paraId="5FB12342" w14:textId="6A242B36" w:rsidR="00442A36" w:rsidRPr="00B644AD" w:rsidRDefault="1E8A5C90" w:rsidP="54322A39">
      <w:pPr>
        <w:pStyle w:val="Heading2"/>
        <w:rPr>
          <w:rFonts w:eastAsia="Arial"/>
          <w:color w:val="000000" w:themeColor="text1"/>
        </w:rPr>
      </w:pPr>
      <w:r w:rsidRPr="54322A39">
        <w:rPr>
          <w:rFonts w:eastAsia="Arial"/>
          <w:color w:val="000000" w:themeColor="text1"/>
          <w:lang w:bidi="cy-GB"/>
        </w:rPr>
        <w:t xml:space="preserve">Ni fydd </w:t>
      </w:r>
      <w:r w:rsidR="009B24F7">
        <w:rPr>
          <w:rFonts w:eastAsia="Arial"/>
          <w:color w:val="000000" w:themeColor="text1"/>
          <w:lang w:bidi="cy-GB"/>
        </w:rPr>
        <w:t>trwyddedau c</w:t>
      </w:r>
      <w:r w:rsidR="003E6136">
        <w:rPr>
          <w:rFonts w:eastAsia="Arial"/>
          <w:color w:val="000000" w:themeColor="text1"/>
          <w:lang w:bidi="cy-GB"/>
        </w:rPr>
        <w:t>yflwyo gwaith yn</w:t>
      </w:r>
      <w:r w:rsidRPr="54322A39">
        <w:rPr>
          <w:rFonts w:eastAsia="Arial"/>
          <w:color w:val="000000" w:themeColor="text1"/>
          <w:lang w:bidi="cy-GB"/>
        </w:rPr>
        <w:t xml:space="preserve"> hwyr ar gael nac yn angenrheidiol ar gyfer ailasesiadau, sydd â</w:t>
      </w:r>
      <w:r w:rsidR="003E6136">
        <w:rPr>
          <w:rFonts w:eastAsia="Arial"/>
          <w:color w:val="000000" w:themeColor="text1"/>
          <w:lang w:bidi="cy-GB"/>
        </w:rPr>
        <w:t xml:space="preserve"> chyfnod c</w:t>
      </w:r>
      <w:r w:rsidRPr="54322A39">
        <w:rPr>
          <w:rFonts w:eastAsia="Arial"/>
          <w:color w:val="000000" w:themeColor="text1"/>
          <w:lang w:bidi="cy-GB"/>
        </w:rPr>
        <w:t xml:space="preserve">yflwyno safonol o bedair awr ar hugain. </w:t>
      </w:r>
    </w:p>
    <w:p w14:paraId="5A2024BA" w14:textId="17399934" w:rsidR="007F1AAA" w:rsidRPr="007F1AAA" w:rsidRDefault="007F1AAA" w:rsidP="00B94B95">
      <w:pPr>
        <w:pStyle w:val="Heading1"/>
        <w:rPr>
          <w:rFonts w:eastAsia="Aptos" w:cs="Times New Roman"/>
        </w:rPr>
      </w:pPr>
      <w:r w:rsidRPr="007F1AAA">
        <w:rPr>
          <w:rFonts w:eastAsia="Arial"/>
          <w:lang w:bidi="cy-GB"/>
        </w:rPr>
        <w:t>Cefnogaeth bellach: Cyflwyn</w:t>
      </w:r>
      <w:r w:rsidR="003F3E0B">
        <w:rPr>
          <w:rFonts w:eastAsia="Arial"/>
          <w:lang w:bidi="cy-GB"/>
        </w:rPr>
        <w:t>o Gwaith yn</w:t>
      </w:r>
      <w:r w:rsidRPr="007F1AAA">
        <w:rPr>
          <w:rFonts w:eastAsia="Arial"/>
          <w:lang w:bidi="cy-GB"/>
        </w:rPr>
        <w:t xml:space="preserve"> Hwyr</w:t>
      </w:r>
    </w:p>
    <w:p w14:paraId="1E2DD115" w14:textId="7E5050CC" w:rsidR="007F1AAA" w:rsidRPr="00B94B95" w:rsidRDefault="007F1AAA" w:rsidP="00B94B95">
      <w:pPr>
        <w:pStyle w:val="Heading2"/>
        <w:rPr>
          <w:rFonts w:eastAsia="Arial"/>
          <w:color w:val="000000" w:themeColor="text1"/>
        </w:rPr>
      </w:pPr>
      <w:r w:rsidRPr="00B94B95">
        <w:rPr>
          <w:rFonts w:eastAsia="Arial"/>
          <w:color w:val="000000" w:themeColor="text1"/>
          <w:lang w:bidi="cy-GB"/>
        </w:rPr>
        <w:t>Bydd nifer y</w:t>
      </w:r>
      <w:r w:rsidR="009B24F7">
        <w:rPr>
          <w:rFonts w:eastAsia="Arial"/>
          <w:color w:val="000000" w:themeColor="text1"/>
          <w:lang w:bidi="cy-GB"/>
        </w:rPr>
        <w:t xml:space="preserve"> trwyddedau c</w:t>
      </w:r>
      <w:r w:rsidR="003E6136">
        <w:rPr>
          <w:rFonts w:eastAsia="Arial"/>
          <w:color w:val="000000" w:themeColor="text1"/>
          <w:lang w:bidi="cy-GB"/>
        </w:rPr>
        <w:t xml:space="preserve">yflwyno gwaith hwyr </w:t>
      </w:r>
      <w:r w:rsidRPr="00B94B95">
        <w:rPr>
          <w:rFonts w:eastAsia="Arial"/>
          <w:color w:val="000000" w:themeColor="text1"/>
          <w:lang w:bidi="cy-GB"/>
        </w:rPr>
        <w:t>a ddefnyddir gan fyfyriwr yn cael ei fonitro i sicrhau bod myfyrwyr yn cael eu cyfeirio at gymorth ychwanegol yn ôl yr angen, cyn gynted â phosibl.</w:t>
      </w:r>
    </w:p>
    <w:p w14:paraId="42429DF5" w14:textId="2C63753B" w:rsidR="007F1AAA" w:rsidRPr="00B94B95" w:rsidRDefault="007F1AAA" w:rsidP="00B94B95">
      <w:pPr>
        <w:pStyle w:val="Heading2"/>
        <w:rPr>
          <w:rFonts w:eastAsia="Arial"/>
          <w:color w:val="000000" w:themeColor="text1"/>
        </w:rPr>
      </w:pPr>
      <w:r w:rsidRPr="00B94B95">
        <w:rPr>
          <w:rFonts w:eastAsia="Arial"/>
          <w:color w:val="000000" w:themeColor="text1"/>
          <w:lang w:bidi="cy-GB"/>
        </w:rPr>
        <w:t xml:space="preserve">Unwaith y bydd myfyriwr wedi defnyddio'r pedwar </w:t>
      </w:r>
      <w:r w:rsidR="009B24F7">
        <w:rPr>
          <w:rFonts w:eastAsia="Arial"/>
          <w:color w:val="000000" w:themeColor="text1"/>
          <w:lang w:bidi="cy-GB"/>
        </w:rPr>
        <w:t>trwydded</w:t>
      </w:r>
      <w:r w:rsidR="003E6136">
        <w:rPr>
          <w:rFonts w:eastAsia="Arial"/>
          <w:color w:val="000000" w:themeColor="text1"/>
          <w:lang w:bidi="cy-GB"/>
        </w:rPr>
        <w:t xml:space="preserve"> </w:t>
      </w:r>
      <w:r w:rsidR="009B24F7">
        <w:rPr>
          <w:rFonts w:eastAsia="Arial"/>
          <w:color w:val="000000" w:themeColor="text1"/>
          <w:lang w:bidi="cy-GB"/>
        </w:rPr>
        <w:t>c</w:t>
      </w:r>
      <w:r w:rsidRPr="00B94B95">
        <w:rPr>
          <w:rFonts w:eastAsia="Arial"/>
          <w:color w:val="000000" w:themeColor="text1"/>
          <w:lang w:bidi="cy-GB"/>
        </w:rPr>
        <w:t xml:space="preserve">yflwyno </w:t>
      </w:r>
      <w:r w:rsidR="003E6136">
        <w:rPr>
          <w:rFonts w:eastAsia="Arial"/>
          <w:color w:val="000000" w:themeColor="text1"/>
          <w:lang w:bidi="cy-GB"/>
        </w:rPr>
        <w:t xml:space="preserve">gwaith yn </w:t>
      </w:r>
      <w:r w:rsidRPr="00B94B95">
        <w:rPr>
          <w:rFonts w:eastAsia="Arial"/>
          <w:color w:val="000000" w:themeColor="text1"/>
          <w:lang w:bidi="cy-GB"/>
        </w:rPr>
        <w:t>hwyr, dim ond trwy ymgysylltu â gweithdrefn gymorth briodol y gellir ystyried a chymeradwyo unrhyw addasiad pellach i derfynau amser asesiadau. Gall hyn fod o dan unrhyw un o'r polisïau isod:</w:t>
      </w:r>
    </w:p>
    <w:p w14:paraId="2FC77981" w14:textId="2250A94B" w:rsidR="007F1AAA" w:rsidRPr="00B94B95" w:rsidRDefault="003E6136" w:rsidP="007E307A">
      <w:pPr>
        <w:pStyle w:val="Heading2"/>
        <w:numPr>
          <w:ilvl w:val="0"/>
          <w:numId w:val="19"/>
        </w:numPr>
        <w:rPr>
          <w:rFonts w:eastAsia="Arial"/>
          <w:color w:val="000000" w:themeColor="text1"/>
        </w:rPr>
      </w:pPr>
      <w:r>
        <w:rPr>
          <w:rFonts w:eastAsia="Arial"/>
          <w:color w:val="000000" w:themeColor="text1"/>
          <w:lang w:bidi="cy-GB"/>
        </w:rPr>
        <w:t>Y W</w:t>
      </w:r>
      <w:r w:rsidR="007F1AAA" w:rsidRPr="00B94B95">
        <w:rPr>
          <w:rFonts w:eastAsia="Arial"/>
          <w:color w:val="000000" w:themeColor="text1"/>
          <w:lang w:bidi="cy-GB"/>
        </w:rPr>
        <w:t xml:space="preserve">eithdrefn </w:t>
      </w:r>
      <w:r>
        <w:rPr>
          <w:rFonts w:eastAsia="Arial"/>
          <w:color w:val="000000" w:themeColor="text1"/>
          <w:lang w:bidi="cy-GB"/>
        </w:rPr>
        <w:t xml:space="preserve">Cefnogaeth </w:t>
      </w:r>
      <w:r w:rsidR="007F1AAA" w:rsidRPr="00B94B95">
        <w:rPr>
          <w:rFonts w:eastAsia="Arial"/>
          <w:color w:val="000000" w:themeColor="text1"/>
          <w:lang w:bidi="cy-GB"/>
        </w:rPr>
        <w:t>Astudio</w:t>
      </w:r>
    </w:p>
    <w:p w14:paraId="128D09A1" w14:textId="77777777" w:rsidR="007F1AAA" w:rsidRPr="00B94B95" w:rsidRDefault="007F1AAA" w:rsidP="007E307A">
      <w:pPr>
        <w:pStyle w:val="Heading2"/>
        <w:numPr>
          <w:ilvl w:val="0"/>
          <w:numId w:val="19"/>
        </w:numPr>
        <w:rPr>
          <w:rFonts w:eastAsia="Arial"/>
          <w:color w:val="000000" w:themeColor="text1"/>
        </w:rPr>
      </w:pPr>
      <w:r w:rsidRPr="00B94B95">
        <w:rPr>
          <w:rFonts w:eastAsia="Arial"/>
          <w:color w:val="000000" w:themeColor="text1"/>
          <w:lang w:bidi="cy-GB"/>
        </w:rPr>
        <w:t>Polisi Addasiadau Rhesymol</w:t>
      </w:r>
    </w:p>
    <w:p w14:paraId="47B72F11" w14:textId="2BAE4216" w:rsidR="007F1AAA" w:rsidRPr="00B94B95" w:rsidRDefault="007F1AAA" w:rsidP="007E307A">
      <w:pPr>
        <w:pStyle w:val="Heading2"/>
        <w:numPr>
          <w:ilvl w:val="0"/>
          <w:numId w:val="19"/>
        </w:numPr>
        <w:rPr>
          <w:rFonts w:eastAsia="Arial"/>
          <w:color w:val="000000" w:themeColor="text1"/>
        </w:rPr>
      </w:pPr>
      <w:r w:rsidRPr="00B94B95">
        <w:rPr>
          <w:rFonts w:eastAsia="Arial"/>
          <w:color w:val="000000" w:themeColor="text1"/>
          <w:lang w:bidi="cy-GB"/>
        </w:rPr>
        <w:t xml:space="preserve">Polisi Cymorth </w:t>
      </w:r>
      <w:r w:rsidR="00F21BF7">
        <w:rPr>
          <w:rFonts w:eastAsia="Arial"/>
          <w:color w:val="000000" w:themeColor="text1"/>
          <w:lang w:bidi="cy-GB"/>
        </w:rPr>
        <w:t>i F</w:t>
      </w:r>
      <w:r w:rsidRPr="00B94B95">
        <w:rPr>
          <w:rFonts w:eastAsia="Arial"/>
          <w:color w:val="000000" w:themeColor="text1"/>
          <w:lang w:bidi="cy-GB"/>
        </w:rPr>
        <w:t>yfyrwyr</w:t>
      </w:r>
      <w:r w:rsidR="00F21BF7">
        <w:rPr>
          <w:rFonts w:eastAsia="Arial"/>
          <w:color w:val="000000" w:themeColor="text1"/>
          <w:lang w:bidi="cy-GB"/>
        </w:rPr>
        <w:t xml:space="preserve"> sy’n Rieni</w:t>
      </w:r>
    </w:p>
    <w:p w14:paraId="59958740" w14:textId="77777777" w:rsidR="007F1AAA" w:rsidRPr="00714D1C" w:rsidRDefault="007F1AAA" w:rsidP="007E307A">
      <w:pPr>
        <w:pStyle w:val="Heading2"/>
        <w:numPr>
          <w:ilvl w:val="0"/>
          <w:numId w:val="19"/>
        </w:numPr>
        <w:rPr>
          <w:rFonts w:eastAsia="Arial"/>
        </w:rPr>
      </w:pPr>
      <w:r w:rsidRPr="00B94B95">
        <w:rPr>
          <w:rFonts w:eastAsia="Arial"/>
          <w:color w:val="000000" w:themeColor="text1"/>
          <w:lang w:bidi="cy-GB"/>
        </w:rPr>
        <w:t>Polisi Athletwr Gyrfa Ddeuol Chwaraeon Perfformiad</w:t>
      </w:r>
    </w:p>
    <w:p w14:paraId="69FCC62A" w14:textId="4DF3B0DD" w:rsidR="00714D1C" w:rsidRPr="00714D1C" w:rsidRDefault="46C470F5" w:rsidP="54322A39">
      <w:pPr>
        <w:pStyle w:val="Heading2"/>
        <w:rPr>
          <w:rFonts w:eastAsia="Arial"/>
          <w:color w:val="000000" w:themeColor="text1"/>
        </w:rPr>
      </w:pPr>
      <w:r w:rsidRPr="54322A39">
        <w:rPr>
          <w:rFonts w:eastAsia="Arial"/>
          <w:color w:val="000000" w:themeColor="text1"/>
          <w:lang w:bidi="cy-GB"/>
        </w:rPr>
        <w:t xml:space="preserve">Mewn achosion eithriadol, gellir cyfeirio achos myfyriwr at y Panel Amgylchiadau Lliniarol </w:t>
      </w:r>
      <w:r w:rsidR="00F21BF7">
        <w:rPr>
          <w:rFonts w:eastAsia="Arial"/>
          <w:color w:val="000000" w:themeColor="text1"/>
          <w:lang w:bidi="cy-GB"/>
        </w:rPr>
        <w:t xml:space="preserve">y Brifiysgol </w:t>
      </w:r>
      <w:r w:rsidRPr="54322A39">
        <w:rPr>
          <w:rFonts w:eastAsia="Arial"/>
          <w:color w:val="000000" w:themeColor="text1"/>
          <w:lang w:bidi="cy-GB"/>
        </w:rPr>
        <w:t>(gweler 8.1).</w:t>
      </w:r>
    </w:p>
    <w:p w14:paraId="5872878D" w14:textId="77777777" w:rsidR="007F1AAA" w:rsidRPr="007F1AAA" w:rsidRDefault="007F1AAA" w:rsidP="007F1AAA">
      <w:pPr>
        <w:spacing w:line="257" w:lineRule="auto"/>
        <w:jc w:val="both"/>
        <w:rPr>
          <w:rFonts w:ascii="Arial" w:eastAsia="Aptos" w:hAnsi="Arial" w:cs="Times New Roman"/>
          <w:color w:val="000000"/>
          <w:sz w:val="24"/>
        </w:rPr>
      </w:pPr>
      <w:r w:rsidRPr="007F1AAA">
        <w:rPr>
          <w:rFonts w:ascii="Arial" w:eastAsia="Arial" w:hAnsi="Arial" w:cs="Arial"/>
          <w:color w:val="000000"/>
          <w:sz w:val="24"/>
          <w:lang w:bidi="cy-GB"/>
        </w:rPr>
        <w:t xml:space="preserve"> </w:t>
      </w:r>
    </w:p>
    <w:p w14:paraId="3CC71C3E" w14:textId="7F54BC11" w:rsidR="007F1AAA" w:rsidRPr="007F1AAA" w:rsidRDefault="007F1AAA" w:rsidP="007E307A">
      <w:pPr>
        <w:pStyle w:val="Heading1"/>
        <w:rPr>
          <w:rFonts w:eastAsia="Aptos" w:cs="Times New Roman"/>
        </w:rPr>
      </w:pPr>
      <w:r w:rsidRPr="007F1AAA">
        <w:rPr>
          <w:rFonts w:eastAsia="Arial"/>
          <w:lang w:bidi="cy-GB"/>
        </w:rPr>
        <w:t>Amgylchiadau Lliniarol a Asesiad</w:t>
      </w:r>
      <w:r w:rsidR="00F21BF7">
        <w:rPr>
          <w:rFonts w:eastAsia="Arial"/>
          <w:lang w:bidi="cy-GB"/>
        </w:rPr>
        <w:t>au</w:t>
      </w:r>
      <w:r w:rsidRPr="007F1AAA">
        <w:rPr>
          <w:rFonts w:eastAsia="Arial"/>
          <w:lang w:bidi="cy-GB"/>
        </w:rPr>
        <w:t xml:space="preserve"> </w:t>
      </w:r>
      <w:r w:rsidR="009B24F7">
        <w:rPr>
          <w:rFonts w:eastAsia="Arial"/>
          <w:lang w:bidi="cy-GB"/>
        </w:rPr>
        <w:t>wedi’u Gohirio</w:t>
      </w:r>
    </w:p>
    <w:p w14:paraId="3D933F34" w14:textId="7E390C93" w:rsidR="007F1AAA" w:rsidRPr="007E307A" w:rsidRDefault="007F1AAA" w:rsidP="007E307A">
      <w:pPr>
        <w:pStyle w:val="Heading2"/>
        <w:rPr>
          <w:rFonts w:eastAsia="Arial"/>
          <w:color w:val="000000" w:themeColor="text1"/>
        </w:rPr>
      </w:pPr>
      <w:r w:rsidRPr="007E307A">
        <w:rPr>
          <w:rFonts w:eastAsia="Arial"/>
          <w:color w:val="000000" w:themeColor="text1"/>
          <w:lang w:bidi="cy-GB"/>
        </w:rPr>
        <w:t xml:space="preserve">Fel y nodir yn y Rheoliadau Asesu, os nad yw myfyriwr yn cyflwyno aseiniad cyn y dyddiad cau neu o fewn y </w:t>
      </w:r>
      <w:r w:rsidR="00F21BF7">
        <w:rPr>
          <w:rFonts w:eastAsia="Arial"/>
          <w:color w:val="000000" w:themeColor="text1"/>
          <w:lang w:bidi="cy-GB"/>
        </w:rPr>
        <w:t>cyfnod cyflwyno gwaith yn</w:t>
      </w:r>
      <w:r w:rsidRPr="007E307A">
        <w:rPr>
          <w:rFonts w:eastAsia="Arial"/>
          <w:color w:val="000000" w:themeColor="text1"/>
          <w:lang w:bidi="cy-GB"/>
        </w:rPr>
        <w:t xml:space="preserve"> hwyr, neu'n </w:t>
      </w:r>
      <w:r w:rsidR="00F21BF7">
        <w:rPr>
          <w:rFonts w:eastAsia="Arial"/>
          <w:color w:val="000000" w:themeColor="text1"/>
          <w:lang w:bidi="cy-GB"/>
        </w:rPr>
        <w:t xml:space="preserve">cwblhau </w:t>
      </w:r>
      <w:r w:rsidRPr="007E307A">
        <w:rPr>
          <w:rFonts w:eastAsia="Arial"/>
          <w:color w:val="000000" w:themeColor="text1"/>
          <w:lang w:bidi="cy-GB"/>
        </w:rPr>
        <w:t>asesiad byw wedi'i drefnu, bydd hyn yn cael ei gofnodi fel d</w:t>
      </w:r>
      <w:r w:rsidR="00F21BF7">
        <w:rPr>
          <w:rFonts w:eastAsia="Arial"/>
          <w:color w:val="000000" w:themeColor="text1"/>
          <w:lang w:bidi="cy-GB"/>
        </w:rPr>
        <w:t>im</w:t>
      </w:r>
      <w:r w:rsidRPr="007E307A">
        <w:rPr>
          <w:rFonts w:eastAsia="Arial"/>
          <w:color w:val="000000" w:themeColor="text1"/>
          <w:lang w:bidi="cy-GB"/>
        </w:rPr>
        <w:t xml:space="preserve"> ymgais (</w:t>
      </w:r>
      <w:r w:rsidR="00481ED6">
        <w:rPr>
          <w:rFonts w:eastAsia="Arial"/>
          <w:color w:val="000000" w:themeColor="text1"/>
          <w:lang w:bidi="cy-GB"/>
        </w:rPr>
        <w:t>DY</w:t>
      </w:r>
      <w:r w:rsidRPr="007E307A">
        <w:rPr>
          <w:rFonts w:eastAsia="Arial"/>
          <w:color w:val="000000" w:themeColor="text1"/>
          <w:lang w:bidi="cy-GB"/>
        </w:rPr>
        <w:t>).</w:t>
      </w:r>
    </w:p>
    <w:p w14:paraId="123995EF" w14:textId="5F4F215B" w:rsidR="007F1AAA" w:rsidRPr="007E307A" w:rsidRDefault="007F1AAA" w:rsidP="007E307A">
      <w:pPr>
        <w:pStyle w:val="Heading2"/>
        <w:rPr>
          <w:rFonts w:eastAsia="Arial"/>
          <w:color w:val="000000" w:themeColor="text1"/>
        </w:rPr>
      </w:pPr>
      <w:r w:rsidRPr="007E307A">
        <w:rPr>
          <w:rFonts w:eastAsia="Arial"/>
          <w:color w:val="000000" w:themeColor="text1"/>
          <w:lang w:bidi="cy-GB"/>
        </w:rPr>
        <w:t xml:space="preserve">Mewn achosion lle mae myfyriwr yn profi heriau personol sylweddol (a ddiffinnir fel 'Amgylchiadau Lliniarol'), sy'n eu hatal rhag </w:t>
      </w:r>
      <w:r w:rsidR="00F21BF7">
        <w:rPr>
          <w:rFonts w:eastAsia="Arial"/>
          <w:color w:val="000000" w:themeColor="text1"/>
          <w:lang w:bidi="cy-GB"/>
        </w:rPr>
        <w:t>cwblhau’r</w:t>
      </w:r>
      <w:r w:rsidRPr="007E307A">
        <w:rPr>
          <w:rFonts w:eastAsia="Arial"/>
          <w:color w:val="000000" w:themeColor="text1"/>
          <w:lang w:bidi="cy-GB"/>
        </w:rPr>
        <w:t xml:space="preserve"> asesiad, efallai y byddant am ofyn am ohiri</w:t>
      </w:r>
      <w:r w:rsidR="00F21BF7">
        <w:rPr>
          <w:rFonts w:eastAsia="Arial"/>
          <w:color w:val="000000" w:themeColor="text1"/>
          <w:lang w:bidi="cy-GB"/>
        </w:rPr>
        <w:t>o’r asesiad</w:t>
      </w:r>
      <w:r w:rsidRPr="007E307A">
        <w:rPr>
          <w:rFonts w:eastAsia="Arial"/>
          <w:color w:val="000000" w:themeColor="text1"/>
          <w:lang w:bidi="cy-GB"/>
        </w:rPr>
        <w:t>.</w:t>
      </w:r>
    </w:p>
    <w:p w14:paraId="2F2DAE20" w14:textId="77777777" w:rsidR="007F1AAA" w:rsidRPr="007E307A" w:rsidRDefault="007F1AAA" w:rsidP="007E307A">
      <w:pPr>
        <w:pStyle w:val="Heading2"/>
        <w:rPr>
          <w:rFonts w:eastAsia="Arial"/>
          <w:color w:val="000000" w:themeColor="text1"/>
        </w:rPr>
      </w:pPr>
      <w:r w:rsidRPr="007E307A">
        <w:rPr>
          <w:rFonts w:eastAsia="Arial"/>
          <w:color w:val="000000" w:themeColor="text1"/>
          <w:lang w:bidi="cy-GB"/>
        </w:rPr>
        <w:t>Nid yw'n bosibl darparu rhestr bendant o'r holl Amgylchiadau Lliniarol posibl, ond gallai'r rhain gynnwys:</w:t>
      </w:r>
    </w:p>
    <w:p w14:paraId="067DCD88" w14:textId="77777777" w:rsidR="007F1AAA" w:rsidRPr="007F1AAA" w:rsidRDefault="007F1AAA" w:rsidP="007F1AAA">
      <w:pPr>
        <w:numPr>
          <w:ilvl w:val="1"/>
          <w:numId w:val="11"/>
        </w:numPr>
        <w:spacing w:after="0" w:line="257" w:lineRule="auto"/>
        <w:contextualSpacing/>
        <w:jc w:val="both"/>
        <w:rPr>
          <w:rFonts w:ascii="Arial" w:eastAsia="Arial" w:hAnsi="Arial" w:cs="Arial"/>
          <w:color w:val="000000"/>
          <w:sz w:val="24"/>
        </w:rPr>
      </w:pPr>
      <w:r w:rsidRPr="007F1AAA">
        <w:rPr>
          <w:rFonts w:ascii="Arial" w:eastAsia="Arial" w:hAnsi="Arial" w:cs="Arial"/>
          <w:color w:val="000000"/>
          <w:sz w:val="24"/>
          <w:lang w:bidi="cy-GB"/>
        </w:rPr>
        <w:t>Salwch difrifol y myfyriwr;</w:t>
      </w:r>
    </w:p>
    <w:p w14:paraId="23428DF6" w14:textId="77777777" w:rsidR="007F1AAA" w:rsidRPr="007F1AAA" w:rsidRDefault="007F1AAA" w:rsidP="007F1AAA">
      <w:pPr>
        <w:numPr>
          <w:ilvl w:val="1"/>
          <w:numId w:val="11"/>
        </w:numPr>
        <w:spacing w:after="0" w:line="257" w:lineRule="auto"/>
        <w:contextualSpacing/>
        <w:jc w:val="both"/>
        <w:rPr>
          <w:rFonts w:ascii="Arial" w:eastAsia="Arial" w:hAnsi="Arial" w:cs="Arial"/>
          <w:color w:val="000000"/>
          <w:sz w:val="24"/>
        </w:rPr>
      </w:pPr>
      <w:r w:rsidRPr="007F1AAA">
        <w:rPr>
          <w:rFonts w:ascii="Arial" w:eastAsia="Arial" w:hAnsi="Arial" w:cs="Arial"/>
          <w:color w:val="000000"/>
          <w:sz w:val="24"/>
          <w:lang w:bidi="cy-GB"/>
        </w:rPr>
        <w:t>Salwch difrifol partner/priod, aelod agos o'r teulu neu ffrind agos;</w:t>
      </w:r>
    </w:p>
    <w:p w14:paraId="4B4CC8A5" w14:textId="77777777" w:rsidR="007F1AAA" w:rsidRPr="007F1AAA" w:rsidRDefault="007F1AAA" w:rsidP="007F1AAA">
      <w:pPr>
        <w:numPr>
          <w:ilvl w:val="1"/>
          <w:numId w:val="11"/>
        </w:numPr>
        <w:spacing w:after="0" w:line="257" w:lineRule="auto"/>
        <w:contextualSpacing/>
        <w:jc w:val="both"/>
        <w:rPr>
          <w:rFonts w:ascii="Arial" w:eastAsia="Arial" w:hAnsi="Arial" w:cs="Arial"/>
          <w:color w:val="000000"/>
          <w:sz w:val="24"/>
        </w:rPr>
      </w:pPr>
      <w:r w:rsidRPr="007F1AAA">
        <w:rPr>
          <w:rFonts w:ascii="Arial" w:eastAsia="Arial" w:hAnsi="Arial" w:cs="Arial"/>
          <w:color w:val="000000"/>
          <w:sz w:val="24"/>
          <w:lang w:bidi="cy-GB"/>
        </w:rPr>
        <w:t>Galar;</w:t>
      </w:r>
    </w:p>
    <w:p w14:paraId="5BBA3735" w14:textId="77777777" w:rsidR="007F1AAA" w:rsidRPr="007F1AAA" w:rsidRDefault="007F1AAA" w:rsidP="007F1AAA">
      <w:pPr>
        <w:numPr>
          <w:ilvl w:val="1"/>
          <w:numId w:val="11"/>
        </w:numPr>
        <w:spacing w:after="0" w:line="257" w:lineRule="auto"/>
        <w:contextualSpacing/>
        <w:jc w:val="both"/>
        <w:rPr>
          <w:rFonts w:ascii="Arial" w:eastAsia="Arial" w:hAnsi="Arial" w:cs="Arial"/>
          <w:color w:val="000000"/>
          <w:sz w:val="24"/>
        </w:rPr>
      </w:pPr>
      <w:r w:rsidRPr="007F1AAA">
        <w:rPr>
          <w:rFonts w:ascii="Arial" w:eastAsia="Arial" w:hAnsi="Arial" w:cs="Arial"/>
          <w:color w:val="000000"/>
          <w:sz w:val="24"/>
          <w:lang w:bidi="cy-GB"/>
        </w:rPr>
        <w:t>Damwain;</w:t>
      </w:r>
    </w:p>
    <w:p w14:paraId="14A0E994" w14:textId="7D48B10E" w:rsidR="007F1AAA" w:rsidRPr="007F1AAA" w:rsidRDefault="007F1AAA" w:rsidP="007E307A">
      <w:pPr>
        <w:numPr>
          <w:ilvl w:val="1"/>
          <w:numId w:val="11"/>
        </w:numPr>
        <w:spacing w:after="0" w:line="257" w:lineRule="auto"/>
        <w:contextualSpacing/>
        <w:jc w:val="both"/>
        <w:rPr>
          <w:rFonts w:ascii="Arial" w:eastAsia="Arial" w:hAnsi="Arial" w:cs="Arial"/>
          <w:color w:val="000000"/>
          <w:sz w:val="24"/>
        </w:rPr>
      </w:pPr>
      <w:r w:rsidRPr="007F1AAA">
        <w:rPr>
          <w:rFonts w:ascii="Arial" w:eastAsia="Arial" w:hAnsi="Arial" w:cs="Arial"/>
          <w:color w:val="000000"/>
          <w:sz w:val="24"/>
          <w:lang w:bidi="cy-GB"/>
        </w:rPr>
        <w:t xml:space="preserve">Ymddangosiad yn y llys neu wasanaeth rheithgor. </w:t>
      </w:r>
    </w:p>
    <w:p w14:paraId="7C2D8A22" w14:textId="77777777" w:rsidR="007F1AAA" w:rsidRPr="007E307A" w:rsidRDefault="007F1AAA" w:rsidP="007E307A">
      <w:pPr>
        <w:pStyle w:val="Heading2"/>
        <w:rPr>
          <w:rFonts w:eastAsia="Arial"/>
          <w:color w:val="000000" w:themeColor="text1"/>
        </w:rPr>
      </w:pPr>
      <w:r w:rsidRPr="007E307A">
        <w:rPr>
          <w:rFonts w:eastAsia="Arial"/>
          <w:color w:val="000000" w:themeColor="text1"/>
          <w:lang w:bidi="cy-GB"/>
        </w:rPr>
        <w:lastRenderedPageBreak/>
        <w:t>Ni ddylai myfyrwyr sy'n cymryd rhan mewn chwaraeon elitaidd wneud cais am Amgylchiadau Lliniarol mewn perthynas â'u cyfranogiad mewn chwaraeon. Dylai myfyrwyr o'r fath gysylltu â'r Cyfarwyddwr Perfformiad Chwaraeon i wneud trefniadau i reoli eu hymrwymiadau academaidd yn unol â Pholisi Athletwr Gyrfa Ddeuol Chwaraeon Perfformiad y Brifysgol.</w:t>
      </w:r>
    </w:p>
    <w:p w14:paraId="363E3C05" w14:textId="42A17A23" w:rsidR="007F1AAA" w:rsidRPr="007E307A" w:rsidRDefault="007F1AAA" w:rsidP="007E307A">
      <w:pPr>
        <w:pStyle w:val="Heading2"/>
        <w:rPr>
          <w:rFonts w:eastAsia="Arial"/>
          <w:color w:val="000000" w:themeColor="text1"/>
        </w:rPr>
      </w:pPr>
      <w:r w:rsidRPr="007E307A">
        <w:rPr>
          <w:rFonts w:eastAsia="Arial"/>
          <w:color w:val="000000" w:themeColor="text1"/>
          <w:lang w:bidi="cy-GB"/>
        </w:rPr>
        <w:t xml:space="preserve">Ni ddylai myfyrwyr sy'n </w:t>
      </w:r>
      <w:r w:rsidR="00F21BF7">
        <w:rPr>
          <w:rFonts w:eastAsia="Arial"/>
          <w:color w:val="000000" w:themeColor="text1"/>
          <w:lang w:bidi="cy-GB"/>
        </w:rPr>
        <w:t>f</w:t>
      </w:r>
      <w:r w:rsidRPr="007E307A">
        <w:rPr>
          <w:rFonts w:eastAsia="Arial"/>
          <w:color w:val="000000" w:themeColor="text1"/>
          <w:lang w:bidi="cy-GB"/>
        </w:rPr>
        <w:t>eichiog</w:t>
      </w:r>
      <w:r w:rsidR="00F21BF7">
        <w:rPr>
          <w:rFonts w:eastAsia="Arial"/>
          <w:color w:val="000000" w:themeColor="text1"/>
          <w:lang w:bidi="cy-GB"/>
        </w:rPr>
        <w:t xml:space="preserve"> </w:t>
      </w:r>
      <w:r w:rsidRPr="007E307A">
        <w:rPr>
          <w:rFonts w:eastAsia="Arial"/>
          <w:color w:val="000000" w:themeColor="text1"/>
          <w:lang w:bidi="cy-GB"/>
        </w:rPr>
        <w:t>neu sy'n disgwyl dod yn rhieni wneud cais am Amgylchiadau Lliniarol, ond dylent ymgynghori â'r Polisi Cymorth Rhieni i Fyfyrwyr er mwyn gwneud addasiadau rhesymol i ddarparu ar gyfer eu beichiogrwydd a/neu'r rhianta disgwyliedig.</w:t>
      </w:r>
    </w:p>
    <w:p w14:paraId="3E7D4C28" w14:textId="13F4F0FE" w:rsidR="007F1AAA" w:rsidRPr="007E307A" w:rsidRDefault="007F1AAA" w:rsidP="007E307A">
      <w:pPr>
        <w:pStyle w:val="Heading2"/>
        <w:rPr>
          <w:rFonts w:eastAsia="Arial"/>
          <w:color w:val="000000" w:themeColor="text1"/>
        </w:rPr>
      </w:pPr>
      <w:r w:rsidRPr="007E307A">
        <w:rPr>
          <w:rFonts w:eastAsia="Arial"/>
          <w:color w:val="000000" w:themeColor="text1"/>
          <w:lang w:bidi="cy-GB"/>
        </w:rPr>
        <w:t xml:space="preserve">Mae asesiadau byw yn ddarostyngedig i egwyddor 'Addas i </w:t>
      </w:r>
      <w:r w:rsidR="00F21BF7">
        <w:rPr>
          <w:rFonts w:eastAsia="Arial"/>
          <w:color w:val="000000" w:themeColor="text1"/>
          <w:lang w:bidi="cy-GB"/>
        </w:rPr>
        <w:t>Sefyll</w:t>
      </w:r>
      <w:r w:rsidRPr="007E307A">
        <w:rPr>
          <w:rFonts w:eastAsia="Arial"/>
          <w:color w:val="000000" w:themeColor="text1"/>
          <w:lang w:bidi="cy-GB"/>
        </w:rPr>
        <w:t xml:space="preserve">'. Os bydd myfyriwr yn </w:t>
      </w:r>
      <w:r w:rsidR="00F21BF7">
        <w:rPr>
          <w:rFonts w:eastAsia="Arial"/>
          <w:color w:val="000000" w:themeColor="text1"/>
          <w:lang w:bidi="cy-GB"/>
        </w:rPr>
        <w:t>cwblhau’</w:t>
      </w:r>
      <w:r w:rsidRPr="007E307A">
        <w:rPr>
          <w:rFonts w:eastAsia="Arial"/>
          <w:color w:val="000000" w:themeColor="text1"/>
          <w:lang w:bidi="cy-GB"/>
        </w:rPr>
        <w:t>r asesiad, ni allant ofyn wedyn am ohirio'r ymgais.</w:t>
      </w:r>
    </w:p>
    <w:p w14:paraId="67DF65D5" w14:textId="77777777" w:rsidR="007F1AAA" w:rsidRPr="007F1AAA" w:rsidRDefault="007F1AAA" w:rsidP="007F1AAA">
      <w:pPr>
        <w:spacing w:line="257" w:lineRule="auto"/>
        <w:jc w:val="both"/>
        <w:rPr>
          <w:rFonts w:ascii="Arial" w:eastAsia="Aptos" w:hAnsi="Arial" w:cs="Times New Roman"/>
          <w:color w:val="000000"/>
          <w:sz w:val="24"/>
        </w:rPr>
      </w:pPr>
      <w:r w:rsidRPr="007F1AAA">
        <w:rPr>
          <w:rFonts w:ascii="Arial" w:eastAsia="Arial" w:hAnsi="Arial" w:cs="Arial"/>
          <w:color w:val="000000"/>
          <w:sz w:val="24"/>
          <w:lang w:bidi="cy-GB"/>
        </w:rPr>
        <w:t xml:space="preserve"> </w:t>
      </w:r>
    </w:p>
    <w:p w14:paraId="00528B47" w14:textId="1948A85E" w:rsidR="007F1AAA" w:rsidRPr="007F1AAA" w:rsidRDefault="007F1AAA" w:rsidP="00B41588">
      <w:pPr>
        <w:pStyle w:val="Heading1"/>
        <w:rPr>
          <w:rFonts w:eastAsia="Aptos" w:cs="Times New Roman"/>
        </w:rPr>
      </w:pPr>
      <w:r w:rsidRPr="007F1AAA">
        <w:rPr>
          <w:rFonts w:eastAsia="Arial"/>
          <w:lang w:bidi="cy-GB"/>
        </w:rPr>
        <w:t>Cyflwyno Datganiadau ar gyfer</w:t>
      </w:r>
      <w:r w:rsidR="0060363F">
        <w:rPr>
          <w:rFonts w:eastAsia="Arial"/>
          <w:lang w:bidi="cy-GB"/>
        </w:rPr>
        <w:t xml:space="preserve"> </w:t>
      </w:r>
      <w:r w:rsidRPr="007F1AAA">
        <w:rPr>
          <w:rFonts w:eastAsia="Arial"/>
          <w:lang w:bidi="cy-GB"/>
        </w:rPr>
        <w:t>Asesiad</w:t>
      </w:r>
      <w:r w:rsidR="00F21BF7">
        <w:rPr>
          <w:rFonts w:eastAsia="Arial"/>
          <w:lang w:bidi="cy-GB"/>
        </w:rPr>
        <w:t>au</w:t>
      </w:r>
      <w:r w:rsidRPr="007F1AAA">
        <w:rPr>
          <w:rFonts w:eastAsia="Arial"/>
          <w:lang w:bidi="cy-GB"/>
        </w:rPr>
        <w:t xml:space="preserve"> </w:t>
      </w:r>
      <w:r w:rsidR="0060363F">
        <w:rPr>
          <w:rFonts w:eastAsia="Arial"/>
          <w:lang w:bidi="cy-GB"/>
        </w:rPr>
        <w:t>wedi’u Gohirio</w:t>
      </w:r>
    </w:p>
    <w:p w14:paraId="79B5CFAC" w14:textId="6393C5F6" w:rsidR="007F1AAA" w:rsidRPr="00B41588" w:rsidRDefault="007F1AAA" w:rsidP="00B41588">
      <w:pPr>
        <w:pStyle w:val="Heading2"/>
        <w:rPr>
          <w:rFonts w:eastAsia="Arial"/>
          <w:color w:val="000000" w:themeColor="text1"/>
        </w:rPr>
      </w:pPr>
      <w:r w:rsidRPr="00B41588">
        <w:rPr>
          <w:rFonts w:eastAsia="Arial"/>
          <w:color w:val="000000" w:themeColor="text1"/>
          <w:lang w:bidi="cy-GB"/>
        </w:rPr>
        <w:t>Rhaid cyflwyno datganiad o Amgylchiadau Lliniarol yn unol â'r cyfarwyddiadau yn y Llawlyfr Rhaglen perthnasol. Cyfrifoldeb y myfyriwr yw cyflwyno e</w:t>
      </w:r>
      <w:r w:rsidR="00F21BF7">
        <w:rPr>
          <w:rFonts w:eastAsia="Arial"/>
          <w:color w:val="000000" w:themeColor="text1"/>
          <w:lang w:bidi="cy-GB"/>
        </w:rPr>
        <w:t>u c</w:t>
      </w:r>
      <w:r w:rsidRPr="00B41588">
        <w:rPr>
          <w:rFonts w:eastAsia="Arial"/>
          <w:color w:val="000000" w:themeColor="text1"/>
          <w:lang w:bidi="cy-GB"/>
        </w:rPr>
        <w:t>ais e</w:t>
      </w:r>
      <w:r w:rsidR="00F21BF7">
        <w:rPr>
          <w:rFonts w:eastAsia="Arial"/>
          <w:color w:val="000000" w:themeColor="text1"/>
          <w:lang w:bidi="cy-GB"/>
        </w:rPr>
        <w:t>u</w:t>
      </w:r>
      <w:r w:rsidRPr="00B41588">
        <w:rPr>
          <w:rFonts w:eastAsia="Arial"/>
          <w:color w:val="000000" w:themeColor="text1"/>
          <w:lang w:bidi="cy-GB"/>
        </w:rPr>
        <w:t xml:space="preserve"> hun</w:t>
      </w:r>
      <w:r w:rsidR="00F21BF7">
        <w:rPr>
          <w:rFonts w:eastAsia="Arial"/>
          <w:color w:val="000000" w:themeColor="text1"/>
          <w:lang w:bidi="cy-GB"/>
        </w:rPr>
        <w:t>ain</w:t>
      </w:r>
      <w:r w:rsidRPr="00B41588">
        <w:rPr>
          <w:rFonts w:eastAsia="Arial"/>
          <w:color w:val="000000" w:themeColor="text1"/>
          <w:lang w:bidi="cy-GB"/>
        </w:rPr>
        <w:t>.</w:t>
      </w:r>
    </w:p>
    <w:p w14:paraId="7311620E" w14:textId="77777777" w:rsidR="007F1AAA" w:rsidRPr="00B41588" w:rsidRDefault="007F1AAA" w:rsidP="00B41588">
      <w:pPr>
        <w:pStyle w:val="Heading2"/>
        <w:rPr>
          <w:rFonts w:eastAsia="Arial"/>
          <w:color w:val="000000" w:themeColor="text1"/>
        </w:rPr>
      </w:pPr>
      <w:r w:rsidRPr="00B41588">
        <w:rPr>
          <w:rFonts w:eastAsia="Arial"/>
          <w:color w:val="000000" w:themeColor="text1"/>
          <w:lang w:bidi="cy-GB"/>
        </w:rPr>
        <w:t>Mae'n ofynnol i fyfyrwyr ddewis y categori y mae eu hamgylchiadau'n dod oddi tano ac ysgrifennu datganiad byr yn egluro sut mae eu hamgylchiadau wedi effeithio ar eu gallu i gwrdd â'r dyddiad cau asesu perthnasol. Nid oes angen tystiolaeth gan drydydd parti.</w:t>
      </w:r>
    </w:p>
    <w:p w14:paraId="77A36290" w14:textId="545DDC41" w:rsidR="007F1AAA" w:rsidRPr="00B41588" w:rsidRDefault="007F1AAA" w:rsidP="00B41588">
      <w:pPr>
        <w:pStyle w:val="Heading2"/>
        <w:rPr>
          <w:rFonts w:eastAsia="Arial"/>
          <w:color w:val="000000" w:themeColor="text1"/>
        </w:rPr>
      </w:pPr>
      <w:r w:rsidRPr="00B41588">
        <w:rPr>
          <w:rFonts w:eastAsia="Arial"/>
          <w:color w:val="000000" w:themeColor="text1"/>
          <w:lang w:bidi="cy-GB"/>
        </w:rPr>
        <w:t xml:space="preserve">Rhaid cyflwyno datganiadau o fewn 20 diwrnod gwaith yn dilyn y dyddiad cau gwreiddiol ar gyfer yr asesiad (nid o ddiwedd y ffenestr cyflwyno </w:t>
      </w:r>
      <w:r w:rsidR="0060363F">
        <w:rPr>
          <w:rFonts w:eastAsia="Arial"/>
          <w:color w:val="000000" w:themeColor="text1"/>
          <w:lang w:bidi="cy-GB"/>
        </w:rPr>
        <w:t xml:space="preserve">gwaith yn </w:t>
      </w:r>
      <w:r w:rsidRPr="00B41588">
        <w:rPr>
          <w:rFonts w:eastAsia="Arial"/>
          <w:color w:val="000000" w:themeColor="text1"/>
          <w:lang w:bidi="cy-GB"/>
        </w:rPr>
        <w:t>hwyr).</w:t>
      </w:r>
    </w:p>
    <w:p w14:paraId="44085E2F" w14:textId="5CE2E55B" w:rsidR="007F1AAA" w:rsidRPr="00B41588" w:rsidRDefault="007F1AAA" w:rsidP="00B41588">
      <w:pPr>
        <w:pStyle w:val="Heading2"/>
        <w:rPr>
          <w:rFonts w:eastAsia="Arial"/>
          <w:color w:val="000000" w:themeColor="text1"/>
        </w:rPr>
      </w:pPr>
      <w:r w:rsidRPr="00B41588">
        <w:rPr>
          <w:rFonts w:eastAsia="Arial"/>
          <w:color w:val="000000" w:themeColor="text1"/>
          <w:lang w:bidi="cy-GB"/>
        </w:rPr>
        <w:t>Os na chyflwynir datganiad Amgylchiadau Lliniarol o fewn 20 diwrnod gwaith i'r dyddiad cau perthnasol, caiff ei gofnodi fel di</w:t>
      </w:r>
      <w:r w:rsidR="0060363F">
        <w:rPr>
          <w:rFonts w:eastAsia="Arial"/>
          <w:color w:val="000000" w:themeColor="text1"/>
          <w:lang w:bidi="cy-GB"/>
        </w:rPr>
        <w:t>m</w:t>
      </w:r>
      <w:r w:rsidRPr="00B41588">
        <w:rPr>
          <w:rFonts w:eastAsia="Arial"/>
          <w:color w:val="000000" w:themeColor="text1"/>
          <w:lang w:bidi="cy-GB"/>
        </w:rPr>
        <w:t xml:space="preserve"> ymgais a chaiff unrhyw ailasesiad dilynol ei gofnodi ar rif yr ymgais nesaf.</w:t>
      </w:r>
    </w:p>
    <w:p w14:paraId="2061975D" w14:textId="2670887C" w:rsidR="007F1AAA" w:rsidRPr="00B41588" w:rsidRDefault="007F1AAA" w:rsidP="00B41588">
      <w:pPr>
        <w:pStyle w:val="Heading2"/>
        <w:rPr>
          <w:rFonts w:eastAsia="Arial"/>
          <w:color w:val="000000" w:themeColor="text1"/>
        </w:rPr>
      </w:pPr>
      <w:r w:rsidRPr="00B41588">
        <w:rPr>
          <w:rFonts w:eastAsia="Arial"/>
          <w:color w:val="000000" w:themeColor="text1"/>
          <w:lang w:bidi="cy-GB"/>
        </w:rPr>
        <w:t xml:space="preserve">Bydd cofnod o unrhyw ymgais </w:t>
      </w:r>
      <w:r w:rsidR="0060363F">
        <w:rPr>
          <w:rFonts w:eastAsia="Arial"/>
          <w:color w:val="000000" w:themeColor="text1"/>
          <w:lang w:bidi="cy-GB"/>
        </w:rPr>
        <w:t>wedi’i ohirio</w:t>
      </w:r>
      <w:r w:rsidRPr="00B41588">
        <w:rPr>
          <w:rFonts w:eastAsia="Arial"/>
          <w:color w:val="000000" w:themeColor="text1"/>
          <w:lang w:bidi="cy-GB"/>
        </w:rPr>
        <w:t xml:space="preserve"> yn cael ei rannu gyda'r tîm rhaglen berthnasol a Gwasanaethau'r Gofrestrfa at ddibenion y Bwrdd Arholi.</w:t>
      </w:r>
    </w:p>
    <w:p w14:paraId="09A0870F" w14:textId="77777777" w:rsidR="007F1AAA" w:rsidRPr="00B41588" w:rsidRDefault="007F1AAA" w:rsidP="00B41588">
      <w:pPr>
        <w:pStyle w:val="Heading2"/>
        <w:rPr>
          <w:rFonts w:eastAsia="Arial"/>
          <w:color w:val="000000" w:themeColor="text1"/>
        </w:rPr>
      </w:pPr>
      <w:r w:rsidRPr="00B41588">
        <w:rPr>
          <w:rFonts w:eastAsia="Arial"/>
          <w:color w:val="000000" w:themeColor="text1"/>
          <w:lang w:bidi="cy-GB"/>
        </w:rPr>
        <w:t>Os bydd myfyriwr yn gohirio ei asesiad, bydd y dyddiad cau newydd fel arfer yn y cyfnod asesu nesaf.</w:t>
      </w:r>
    </w:p>
    <w:p w14:paraId="7444D2FF" w14:textId="0181B9BB" w:rsidR="007F1AAA" w:rsidRPr="00B41588" w:rsidRDefault="007F1AAA" w:rsidP="00B41588">
      <w:pPr>
        <w:pStyle w:val="Heading2"/>
        <w:rPr>
          <w:rFonts w:eastAsia="Arial"/>
          <w:color w:val="000000" w:themeColor="text1"/>
        </w:rPr>
      </w:pPr>
      <w:r w:rsidRPr="00B41588">
        <w:rPr>
          <w:rFonts w:eastAsia="Arial"/>
          <w:color w:val="000000" w:themeColor="text1"/>
          <w:lang w:bidi="cy-GB"/>
        </w:rPr>
        <w:t xml:space="preserve">Mae gohirio asesiadau yn debygol o gael effaith sylweddol ar daith academaidd myfyriwr a gall effeithio ar eu gallu i symud ymlaen i'r lefel astudio nesaf neu ennill eu dyfarniad.  Gall myfyrwyr hunan-ddatgan asesiad gohiriedig hyd at ddwywaith y flwyddyn academaidd. Bydd y myfyrwyr hynny sydd wedi gohirio eu </w:t>
      </w:r>
      <w:r w:rsidR="004F75DE">
        <w:rPr>
          <w:rFonts w:eastAsia="Arial"/>
          <w:color w:val="000000" w:themeColor="text1"/>
          <w:lang w:bidi="cy-GB"/>
        </w:rPr>
        <w:t>hasesiadau</w:t>
      </w:r>
      <w:r w:rsidRPr="00B41588">
        <w:rPr>
          <w:rFonts w:eastAsia="Arial"/>
          <w:color w:val="000000" w:themeColor="text1"/>
          <w:lang w:bidi="cy-GB"/>
        </w:rPr>
        <w:t xml:space="preserve"> yn cael eu cefnogi drwy'r broses </w:t>
      </w:r>
      <w:r w:rsidR="004F75DE">
        <w:rPr>
          <w:rFonts w:eastAsia="Arial"/>
          <w:color w:val="000000" w:themeColor="text1"/>
          <w:lang w:bidi="cy-GB"/>
        </w:rPr>
        <w:t>Cefnogaeth</w:t>
      </w:r>
      <w:r w:rsidRPr="00B41588">
        <w:rPr>
          <w:rFonts w:eastAsia="Arial"/>
          <w:color w:val="000000" w:themeColor="text1"/>
          <w:lang w:bidi="cy-GB"/>
        </w:rPr>
        <w:t xml:space="preserve"> Astudio. </w:t>
      </w:r>
    </w:p>
    <w:p w14:paraId="0F5F8916" w14:textId="77777777" w:rsidR="007F1AAA" w:rsidRPr="007F1AAA" w:rsidRDefault="007F1AAA" w:rsidP="007F1AAA">
      <w:pPr>
        <w:ind w:left="720"/>
        <w:contextualSpacing/>
        <w:rPr>
          <w:rFonts w:ascii="Arial" w:eastAsia="Arial" w:hAnsi="Arial" w:cs="Arial"/>
          <w:color w:val="000000"/>
          <w:sz w:val="24"/>
          <w:szCs w:val="24"/>
        </w:rPr>
      </w:pPr>
    </w:p>
    <w:p w14:paraId="1F9CD087" w14:textId="75D2E7CB" w:rsidR="007F1AAA" w:rsidRPr="00B41588" w:rsidRDefault="007F1AAA" w:rsidP="00B41588">
      <w:pPr>
        <w:pStyle w:val="Heading1"/>
        <w:rPr>
          <w:rFonts w:eastAsia="Aptos" w:cs="Times New Roman"/>
        </w:rPr>
      </w:pPr>
      <w:r w:rsidRPr="007F1AAA">
        <w:rPr>
          <w:rFonts w:eastAsia="Arial"/>
          <w:lang w:bidi="cy-GB"/>
        </w:rPr>
        <w:t xml:space="preserve">Cymorth Pellach: Asesiadau </w:t>
      </w:r>
      <w:r w:rsidR="0060363F">
        <w:rPr>
          <w:rFonts w:eastAsia="Arial"/>
          <w:lang w:bidi="cy-GB"/>
        </w:rPr>
        <w:t>wedi’u Gohirio</w:t>
      </w:r>
    </w:p>
    <w:p w14:paraId="5DF897FE" w14:textId="593EB6A9" w:rsidR="007F1AAA" w:rsidRPr="00B41588" w:rsidRDefault="007F1AAA" w:rsidP="00B41588">
      <w:pPr>
        <w:pStyle w:val="Heading2"/>
        <w:rPr>
          <w:rFonts w:eastAsia="Arial"/>
          <w:color w:val="000000" w:themeColor="text1"/>
        </w:rPr>
      </w:pPr>
      <w:r w:rsidRPr="00B41588">
        <w:rPr>
          <w:rFonts w:eastAsia="Arial"/>
          <w:color w:val="000000" w:themeColor="text1"/>
          <w:lang w:bidi="cy-GB"/>
        </w:rPr>
        <w:lastRenderedPageBreak/>
        <w:t xml:space="preserve">Bydd nifer yr asesiadau </w:t>
      </w:r>
      <w:r w:rsidR="00AA6535">
        <w:rPr>
          <w:rFonts w:eastAsia="Arial"/>
          <w:color w:val="000000" w:themeColor="text1"/>
          <w:lang w:bidi="cy-GB"/>
        </w:rPr>
        <w:t>wedi’u Gohirio</w:t>
      </w:r>
      <w:r w:rsidRPr="00B41588">
        <w:rPr>
          <w:rFonts w:eastAsia="Arial"/>
          <w:color w:val="000000" w:themeColor="text1"/>
          <w:lang w:bidi="cy-GB"/>
        </w:rPr>
        <w:t xml:space="preserve"> yn cael ei fonitro i sicrhau bod myfyrwyr yn cael eu cyfeirio at gymorth ychwanegol yn ôl yr angen, cyn gynted â phosibl.</w:t>
      </w:r>
    </w:p>
    <w:p w14:paraId="0717B721" w14:textId="0A276A7B" w:rsidR="007F1AAA" w:rsidRPr="00AA6535" w:rsidRDefault="007F1AAA" w:rsidP="00AA6535">
      <w:pPr>
        <w:pStyle w:val="Heading2"/>
        <w:rPr>
          <w:rFonts w:eastAsia="Arial"/>
          <w:color w:val="000000" w:themeColor="text1"/>
        </w:rPr>
      </w:pPr>
      <w:r w:rsidRPr="00B41588">
        <w:rPr>
          <w:rFonts w:eastAsia="Arial"/>
          <w:color w:val="000000" w:themeColor="text1"/>
          <w:lang w:bidi="cy-GB"/>
        </w:rPr>
        <w:t xml:space="preserve">Unwaith y bydd myfyriwr wedi </w:t>
      </w:r>
      <w:r w:rsidR="00AA6535">
        <w:rPr>
          <w:rFonts w:eastAsia="Arial"/>
          <w:color w:val="000000" w:themeColor="text1"/>
          <w:lang w:bidi="cy-GB"/>
        </w:rPr>
        <w:t xml:space="preserve">gohirio </w:t>
      </w:r>
      <w:r w:rsidRPr="00B41588">
        <w:rPr>
          <w:rFonts w:eastAsia="Arial"/>
          <w:color w:val="000000" w:themeColor="text1"/>
          <w:lang w:bidi="cy-GB"/>
        </w:rPr>
        <w:t>dau asesiad</w:t>
      </w:r>
      <w:r w:rsidRPr="00AA6535">
        <w:rPr>
          <w:rFonts w:eastAsia="Arial"/>
          <w:color w:val="000000" w:themeColor="text1"/>
          <w:lang w:bidi="cy-GB"/>
        </w:rPr>
        <w:t>, dim ond trwy ymgysylltu â</w:t>
      </w:r>
      <w:r w:rsidR="004F75DE" w:rsidRPr="00AA6535">
        <w:rPr>
          <w:rFonts w:eastAsia="Arial"/>
          <w:color w:val="000000" w:themeColor="text1"/>
          <w:lang w:bidi="cy-GB"/>
        </w:rPr>
        <w:t xml:space="preserve">’r </w:t>
      </w:r>
      <w:r w:rsidRPr="00AA6535">
        <w:rPr>
          <w:rFonts w:eastAsia="Arial"/>
          <w:color w:val="000000" w:themeColor="text1"/>
          <w:lang w:bidi="cy-GB"/>
        </w:rPr>
        <w:t>weithdrefn gymorth briodol y gellir ystyried a chymeradwyo unrhyw addasiad pellach i derfynau amser asesiadau neu ohiriadau ychwanegol. Gall hyn fod o dan unrhyw un o'r polisïau isod:</w:t>
      </w:r>
    </w:p>
    <w:p w14:paraId="33D92124" w14:textId="77777777" w:rsidR="007F1AAA" w:rsidRPr="007F1AAA" w:rsidRDefault="007F1AAA" w:rsidP="007F1AAA">
      <w:pPr>
        <w:spacing w:line="257" w:lineRule="auto"/>
        <w:ind w:left="720"/>
        <w:contextualSpacing/>
        <w:rPr>
          <w:rFonts w:ascii="Arial" w:eastAsia="Arial" w:hAnsi="Arial" w:cs="Arial"/>
          <w:color w:val="000000"/>
          <w:sz w:val="24"/>
        </w:rPr>
      </w:pPr>
    </w:p>
    <w:p w14:paraId="2BD925BD" w14:textId="683F1629" w:rsidR="007F1AAA" w:rsidRPr="007F1AAA" w:rsidRDefault="004F75DE" w:rsidP="007F1AAA">
      <w:pPr>
        <w:numPr>
          <w:ilvl w:val="0"/>
          <w:numId w:val="18"/>
        </w:numPr>
        <w:spacing w:after="0" w:line="257" w:lineRule="auto"/>
        <w:contextualSpacing/>
        <w:jc w:val="both"/>
        <w:rPr>
          <w:rFonts w:ascii="Arial" w:eastAsia="Arial" w:hAnsi="Arial" w:cs="Arial"/>
          <w:color w:val="000000"/>
          <w:sz w:val="24"/>
        </w:rPr>
      </w:pPr>
      <w:r>
        <w:rPr>
          <w:rFonts w:ascii="Arial" w:eastAsia="Arial" w:hAnsi="Arial" w:cs="Arial"/>
          <w:color w:val="000000"/>
          <w:sz w:val="24"/>
          <w:lang w:bidi="cy-GB"/>
        </w:rPr>
        <w:t>Gweithfdrefn</w:t>
      </w:r>
      <w:r w:rsidR="007F1AAA" w:rsidRPr="007F1AAA">
        <w:rPr>
          <w:rFonts w:ascii="Arial" w:eastAsia="Arial" w:hAnsi="Arial" w:cs="Arial"/>
          <w:color w:val="000000"/>
          <w:sz w:val="24"/>
          <w:lang w:bidi="cy-GB"/>
        </w:rPr>
        <w:t xml:space="preserve"> </w:t>
      </w:r>
      <w:r>
        <w:rPr>
          <w:rFonts w:ascii="Arial" w:eastAsia="Arial" w:hAnsi="Arial" w:cs="Arial"/>
          <w:color w:val="000000"/>
          <w:sz w:val="24"/>
          <w:lang w:bidi="cy-GB"/>
        </w:rPr>
        <w:t xml:space="preserve">Cefnogaeth </w:t>
      </w:r>
      <w:r w:rsidR="007F1AAA" w:rsidRPr="007F1AAA">
        <w:rPr>
          <w:rFonts w:ascii="Arial" w:eastAsia="Arial" w:hAnsi="Arial" w:cs="Arial"/>
          <w:color w:val="000000"/>
          <w:sz w:val="24"/>
          <w:lang w:bidi="cy-GB"/>
        </w:rPr>
        <w:t>Astudio</w:t>
      </w:r>
    </w:p>
    <w:p w14:paraId="44899E53" w14:textId="77777777" w:rsidR="007F1AAA" w:rsidRPr="007F1AAA" w:rsidRDefault="007F1AAA" w:rsidP="007F1AAA">
      <w:pPr>
        <w:numPr>
          <w:ilvl w:val="0"/>
          <w:numId w:val="18"/>
        </w:numPr>
        <w:spacing w:after="0" w:line="257" w:lineRule="auto"/>
        <w:contextualSpacing/>
        <w:jc w:val="both"/>
        <w:rPr>
          <w:rFonts w:ascii="Arial" w:eastAsia="Arial" w:hAnsi="Arial" w:cs="Arial"/>
          <w:color w:val="000000"/>
          <w:sz w:val="24"/>
        </w:rPr>
      </w:pPr>
      <w:r w:rsidRPr="007F1AAA">
        <w:rPr>
          <w:rFonts w:ascii="Arial" w:eastAsia="Arial" w:hAnsi="Arial" w:cs="Arial"/>
          <w:color w:val="000000"/>
          <w:sz w:val="24"/>
          <w:lang w:bidi="cy-GB"/>
        </w:rPr>
        <w:t>Polisi Addasiadau Rhesymol</w:t>
      </w:r>
    </w:p>
    <w:p w14:paraId="6E8BA7BF" w14:textId="6D997010" w:rsidR="007F1AAA" w:rsidRPr="007F1AAA" w:rsidRDefault="007F1AAA" w:rsidP="007F1AAA">
      <w:pPr>
        <w:numPr>
          <w:ilvl w:val="0"/>
          <w:numId w:val="18"/>
        </w:numPr>
        <w:spacing w:after="0" w:line="257" w:lineRule="auto"/>
        <w:contextualSpacing/>
        <w:jc w:val="both"/>
        <w:rPr>
          <w:rFonts w:ascii="Arial" w:eastAsia="Arial" w:hAnsi="Arial" w:cs="Arial"/>
          <w:color w:val="000000"/>
          <w:sz w:val="24"/>
        </w:rPr>
      </w:pPr>
      <w:r w:rsidRPr="007F1AAA">
        <w:rPr>
          <w:rFonts w:ascii="Arial" w:eastAsia="Arial" w:hAnsi="Arial" w:cs="Arial"/>
          <w:color w:val="000000"/>
          <w:sz w:val="24"/>
          <w:lang w:bidi="cy-GB"/>
        </w:rPr>
        <w:t>Polisi Cymorth</w:t>
      </w:r>
      <w:r w:rsidR="00AA6535">
        <w:rPr>
          <w:rFonts w:ascii="Arial" w:eastAsia="Arial" w:hAnsi="Arial" w:cs="Arial"/>
          <w:color w:val="000000"/>
          <w:sz w:val="24"/>
          <w:lang w:bidi="cy-GB"/>
        </w:rPr>
        <w:t xml:space="preserve"> i R</w:t>
      </w:r>
      <w:r w:rsidRPr="007F1AAA">
        <w:rPr>
          <w:rFonts w:ascii="Arial" w:eastAsia="Arial" w:hAnsi="Arial" w:cs="Arial"/>
          <w:color w:val="000000"/>
          <w:sz w:val="24"/>
          <w:lang w:bidi="cy-GB"/>
        </w:rPr>
        <w:t xml:space="preserve">ieni </w:t>
      </w:r>
      <w:r w:rsidR="00AA6535">
        <w:rPr>
          <w:rFonts w:ascii="Arial" w:eastAsia="Arial" w:hAnsi="Arial" w:cs="Arial"/>
          <w:color w:val="000000"/>
          <w:sz w:val="24"/>
          <w:lang w:bidi="cy-GB"/>
        </w:rPr>
        <w:t>sy’n Fy</w:t>
      </w:r>
      <w:r w:rsidRPr="007F1AAA">
        <w:rPr>
          <w:rFonts w:ascii="Arial" w:eastAsia="Arial" w:hAnsi="Arial" w:cs="Arial"/>
          <w:color w:val="000000"/>
          <w:sz w:val="24"/>
          <w:lang w:bidi="cy-GB"/>
        </w:rPr>
        <w:t>fyrwyr</w:t>
      </w:r>
    </w:p>
    <w:p w14:paraId="7EAF432B" w14:textId="77777777" w:rsidR="007F1AAA" w:rsidRDefault="007F1AAA" w:rsidP="007F1AAA">
      <w:pPr>
        <w:numPr>
          <w:ilvl w:val="0"/>
          <w:numId w:val="18"/>
        </w:numPr>
        <w:spacing w:after="0" w:line="257" w:lineRule="auto"/>
        <w:contextualSpacing/>
        <w:jc w:val="both"/>
        <w:rPr>
          <w:rFonts w:ascii="Arial" w:eastAsia="Arial" w:hAnsi="Arial" w:cs="Arial"/>
          <w:color w:val="000000"/>
          <w:sz w:val="24"/>
        </w:rPr>
      </w:pPr>
      <w:r w:rsidRPr="007F1AAA">
        <w:rPr>
          <w:rFonts w:ascii="Arial" w:eastAsia="Arial" w:hAnsi="Arial" w:cs="Arial"/>
          <w:color w:val="000000"/>
          <w:sz w:val="24"/>
          <w:lang w:bidi="cy-GB"/>
        </w:rPr>
        <w:t>Polisi Athletwr Gyrfa Ddeuol Chwaraeon Perfformiad</w:t>
      </w:r>
    </w:p>
    <w:p w14:paraId="6E011E7F" w14:textId="1F33DC19" w:rsidR="00714D1C" w:rsidRPr="00714D1C" w:rsidRDefault="46C470F5" w:rsidP="54322A39">
      <w:pPr>
        <w:pStyle w:val="Heading2"/>
        <w:rPr>
          <w:rFonts w:eastAsia="Arial"/>
          <w:color w:val="000000" w:themeColor="text1"/>
        </w:rPr>
      </w:pPr>
      <w:r w:rsidRPr="54322A39">
        <w:rPr>
          <w:rFonts w:eastAsia="Arial"/>
          <w:color w:val="000000" w:themeColor="text1"/>
          <w:lang w:bidi="cy-GB"/>
        </w:rPr>
        <w:t xml:space="preserve">Mewn achosion eithriadol, gellir cyfeirio achos myfyriwr at </w:t>
      </w:r>
      <w:r w:rsidR="004F75DE">
        <w:rPr>
          <w:rFonts w:eastAsia="Arial"/>
          <w:color w:val="000000" w:themeColor="text1"/>
          <w:lang w:bidi="cy-GB"/>
        </w:rPr>
        <w:t>B</w:t>
      </w:r>
      <w:r w:rsidRPr="54322A39">
        <w:rPr>
          <w:rFonts w:eastAsia="Arial"/>
          <w:color w:val="000000" w:themeColor="text1"/>
          <w:lang w:bidi="cy-GB"/>
        </w:rPr>
        <w:t xml:space="preserve">anel Amgylchiadau Lliniarol </w:t>
      </w:r>
      <w:r w:rsidR="004F75DE">
        <w:rPr>
          <w:rFonts w:eastAsia="Arial"/>
          <w:color w:val="000000" w:themeColor="text1"/>
          <w:lang w:bidi="cy-GB"/>
        </w:rPr>
        <w:t xml:space="preserve">y Brifysgol </w:t>
      </w:r>
      <w:r w:rsidRPr="54322A39">
        <w:rPr>
          <w:rFonts w:eastAsia="Arial"/>
          <w:color w:val="000000" w:themeColor="text1"/>
          <w:lang w:bidi="cy-GB"/>
        </w:rPr>
        <w:t>(gweler 8.1).</w:t>
      </w:r>
    </w:p>
    <w:p w14:paraId="24B0C155" w14:textId="77777777" w:rsidR="007F1AAA" w:rsidRPr="007F1AAA" w:rsidRDefault="007F1AAA" w:rsidP="54322A39">
      <w:pPr>
        <w:spacing w:line="257" w:lineRule="auto"/>
        <w:jc w:val="both"/>
        <w:rPr>
          <w:rFonts w:ascii="Arial" w:eastAsia="Arial" w:hAnsi="Arial" w:cs="Arial"/>
          <w:color w:val="000000"/>
          <w:sz w:val="24"/>
          <w:szCs w:val="24"/>
        </w:rPr>
      </w:pPr>
    </w:p>
    <w:p w14:paraId="2BF5A555" w14:textId="77777777" w:rsidR="007F1AAA" w:rsidRPr="007F1AAA" w:rsidRDefault="7BBA4727" w:rsidP="00B41588">
      <w:pPr>
        <w:pStyle w:val="Heading1"/>
        <w:rPr>
          <w:rFonts w:eastAsia="Arial"/>
        </w:rPr>
      </w:pPr>
      <w:r w:rsidRPr="54322A39">
        <w:rPr>
          <w:rFonts w:eastAsia="Arial"/>
          <w:lang w:bidi="cy-GB"/>
        </w:rPr>
        <w:t>Amrywiad i'r Weithdrefn</w:t>
      </w:r>
    </w:p>
    <w:p w14:paraId="769ABD8D" w14:textId="7CA5A304" w:rsidR="007C0248" w:rsidRPr="00DC6B12" w:rsidRDefault="11C9B50F" w:rsidP="007C0248">
      <w:pPr>
        <w:pStyle w:val="Heading2"/>
        <w:rPr>
          <w:rFonts w:eastAsia="Aptos"/>
          <w:color w:val="000000" w:themeColor="text1"/>
        </w:rPr>
      </w:pPr>
      <w:r w:rsidRPr="00DC6B12">
        <w:rPr>
          <w:rFonts w:eastAsia="Aptos"/>
          <w:color w:val="000000" w:themeColor="text1"/>
          <w:lang w:bidi="cy-GB"/>
        </w:rPr>
        <w:t xml:space="preserve">Gall Panel Amgylchiadau Lliniarol </w:t>
      </w:r>
      <w:r w:rsidR="004F75DE" w:rsidRPr="00DC6B12">
        <w:rPr>
          <w:rFonts w:eastAsia="Aptos"/>
          <w:color w:val="000000" w:themeColor="text1"/>
          <w:lang w:bidi="cy-GB"/>
        </w:rPr>
        <w:t>y Brifysgol</w:t>
      </w:r>
      <w:r w:rsidRPr="00DC6B12">
        <w:rPr>
          <w:rFonts w:eastAsia="Aptos"/>
          <w:color w:val="000000" w:themeColor="text1"/>
          <w:lang w:bidi="cy-GB"/>
        </w:rPr>
        <w:t xml:space="preserve"> ystyried achosion </w:t>
      </w:r>
      <w:r w:rsidR="004F75DE" w:rsidRPr="00DC6B12">
        <w:rPr>
          <w:rFonts w:eastAsia="Aptos"/>
          <w:color w:val="000000" w:themeColor="text1"/>
          <w:lang w:bidi="cy-GB"/>
        </w:rPr>
        <w:t xml:space="preserve">eithriadol </w:t>
      </w:r>
      <w:r w:rsidRPr="00DC6B12">
        <w:rPr>
          <w:rFonts w:eastAsia="Aptos"/>
          <w:color w:val="000000" w:themeColor="text1"/>
          <w:lang w:bidi="cy-GB"/>
        </w:rPr>
        <w:t xml:space="preserve">ac mae ganddo'r </w:t>
      </w:r>
      <w:r w:rsidR="004F75DE" w:rsidRPr="00DC6B12">
        <w:rPr>
          <w:rFonts w:eastAsia="Aptos"/>
          <w:color w:val="000000" w:themeColor="text1"/>
          <w:lang w:bidi="cy-GB"/>
        </w:rPr>
        <w:t>grym</w:t>
      </w:r>
      <w:r w:rsidRPr="00DC6B12">
        <w:rPr>
          <w:rFonts w:eastAsia="Aptos"/>
          <w:color w:val="000000" w:themeColor="text1"/>
          <w:lang w:bidi="cy-GB"/>
        </w:rPr>
        <w:t xml:space="preserve"> i wneud argymhellion i'r Bwrdd Arholi. Gellir gwneud argymhellion o'r fath er budd hwylustod, cymesur</w:t>
      </w:r>
      <w:r w:rsidR="004F75DE" w:rsidRPr="00DC6B12">
        <w:rPr>
          <w:rFonts w:eastAsia="Aptos"/>
          <w:color w:val="000000" w:themeColor="text1"/>
          <w:lang w:bidi="cy-GB"/>
        </w:rPr>
        <w:t>oldeb</w:t>
      </w:r>
      <w:r w:rsidRPr="00DC6B12">
        <w:rPr>
          <w:rFonts w:eastAsia="Aptos"/>
          <w:color w:val="000000" w:themeColor="text1"/>
          <w:lang w:bidi="cy-GB"/>
        </w:rPr>
        <w:t xml:space="preserve"> a/neu degwch.</w:t>
      </w:r>
    </w:p>
    <w:p w14:paraId="09D4845A" w14:textId="2441EDA2" w:rsidR="007F1AAA" w:rsidRPr="00B41588" w:rsidRDefault="007F1AAA" w:rsidP="00B41588">
      <w:pPr>
        <w:pStyle w:val="Heading2"/>
        <w:rPr>
          <w:rFonts w:eastAsia="Aptos"/>
          <w:color w:val="000000" w:themeColor="text1"/>
        </w:rPr>
      </w:pPr>
      <w:r w:rsidRPr="00B41588">
        <w:rPr>
          <w:rFonts w:eastAsia="Aptos"/>
          <w:color w:val="000000" w:themeColor="text1"/>
          <w:lang w:bidi="cy-GB"/>
        </w:rPr>
        <w:t>Os bydd unrhyw anghydfod ynghylch cymhwyso'r weithdrefn hon, caiff hyn ei adolygu gan y Prif Swyddog Myfyrwyr (neu enwebai) a bydd e</w:t>
      </w:r>
      <w:r w:rsidR="004F75DE">
        <w:rPr>
          <w:rFonts w:eastAsia="Aptos"/>
          <w:color w:val="000000" w:themeColor="text1"/>
          <w:lang w:bidi="cy-GB"/>
        </w:rPr>
        <w:t>u p</w:t>
      </w:r>
      <w:r w:rsidRPr="00B41588">
        <w:rPr>
          <w:rFonts w:eastAsia="Aptos"/>
          <w:color w:val="000000" w:themeColor="text1"/>
          <w:lang w:bidi="cy-GB"/>
        </w:rPr>
        <w:t>enderfyniad yn derfynol.</w:t>
      </w:r>
    </w:p>
    <w:p w14:paraId="6DCD5743" w14:textId="6BA3D999" w:rsidR="007F1AAA" w:rsidRPr="00B41588" w:rsidRDefault="007F1AAA" w:rsidP="00B41588">
      <w:pPr>
        <w:pStyle w:val="Heading2"/>
        <w:rPr>
          <w:rFonts w:eastAsia="Aptos"/>
          <w:color w:val="000000" w:themeColor="text1"/>
        </w:rPr>
      </w:pPr>
      <w:r w:rsidRPr="00B41588">
        <w:rPr>
          <w:rFonts w:eastAsia="Aptos"/>
          <w:color w:val="000000" w:themeColor="text1"/>
          <w:lang w:bidi="cy-GB"/>
        </w:rPr>
        <w:t>Mae</w:t>
      </w:r>
      <w:r w:rsidR="00AA6535">
        <w:rPr>
          <w:rFonts w:eastAsia="Aptos"/>
          <w:color w:val="000000" w:themeColor="text1"/>
          <w:lang w:bidi="cy-GB"/>
        </w:rPr>
        <w:t xml:space="preserve"> Gw</w:t>
      </w:r>
      <w:r w:rsidRPr="00B41588">
        <w:rPr>
          <w:rFonts w:eastAsia="Aptos"/>
          <w:color w:val="000000" w:themeColor="text1"/>
          <w:lang w:bidi="cy-GB"/>
        </w:rPr>
        <w:t>eithredu Amgylchiadau Lliniarol wedi'i ddatganoli i sefydliadau partner. Er y bydd Prifysgol Metropolitan Caerdydd yn cefnogi</w:t>
      </w:r>
      <w:r w:rsidR="00AA6535">
        <w:rPr>
          <w:rFonts w:eastAsia="Aptos"/>
          <w:color w:val="000000" w:themeColor="text1"/>
          <w:lang w:bidi="cy-GB"/>
        </w:rPr>
        <w:t xml:space="preserve">’r broses o weithredu’r </w:t>
      </w:r>
      <w:r w:rsidRPr="00B41588">
        <w:rPr>
          <w:rFonts w:eastAsia="Aptos"/>
          <w:color w:val="000000" w:themeColor="text1"/>
          <w:lang w:bidi="cy-GB"/>
        </w:rPr>
        <w:t xml:space="preserve">weithdrefn hon </w:t>
      </w:r>
      <w:r w:rsidR="004F75DE">
        <w:rPr>
          <w:rFonts w:eastAsia="Aptos"/>
          <w:color w:val="000000" w:themeColor="text1"/>
          <w:lang w:bidi="cy-GB"/>
        </w:rPr>
        <w:t xml:space="preserve">y lleol </w:t>
      </w:r>
      <w:r w:rsidRPr="00B41588">
        <w:rPr>
          <w:rFonts w:eastAsia="Aptos"/>
          <w:color w:val="000000" w:themeColor="text1"/>
          <w:lang w:bidi="cy-GB"/>
        </w:rPr>
        <w:t xml:space="preserve">er mwyn bod yn gadarn a diogelu safonau academaidd, gellir cytuno ar rai addasiadau er mwyn i brosesau allu cefnogi anghenion myfyrwyr yn </w:t>
      </w:r>
      <w:r w:rsidR="004F75DE">
        <w:rPr>
          <w:rFonts w:eastAsia="Aptos"/>
          <w:color w:val="000000" w:themeColor="text1"/>
          <w:lang w:bidi="cy-GB"/>
        </w:rPr>
        <w:t>gywir</w:t>
      </w:r>
      <w:r w:rsidRPr="00B41588">
        <w:rPr>
          <w:rFonts w:eastAsia="Aptos"/>
          <w:color w:val="000000" w:themeColor="text1"/>
          <w:lang w:bidi="cy-GB"/>
        </w:rPr>
        <w:t xml:space="preserve"> </w:t>
      </w:r>
      <w:r w:rsidR="004F75DE">
        <w:rPr>
          <w:rFonts w:eastAsia="Aptos"/>
          <w:color w:val="000000" w:themeColor="text1"/>
          <w:lang w:bidi="cy-GB"/>
        </w:rPr>
        <w:t>ac yn</w:t>
      </w:r>
      <w:r w:rsidRPr="00B41588">
        <w:rPr>
          <w:rFonts w:eastAsia="Aptos"/>
          <w:color w:val="000000" w:themeColor="text1"/>
          <w:lang w:bidi="cy-GB"/>
        </w:rPr>
        <w:t xml:space="preserve"> gyd-destunol, yn ôl yr angen.</w:t>
      </w:r>
    </w:p>
    <w:p w14:paraId="122C4864" w14:textId="5183F1AC" w:rsidR="007F1AAA" w:rsidRPr="00560C93" w:rsidRDefault="007F1AAA" w:rsidP="00714D1C">
      <w:pPr>
        <w:pStyle w:val="Heading3"/>
        <w:rPr>
          <w:rFonts w:eastAsia="Aptos"/>
          <w:color w:val="000000" w:themeColor="text1"/>
        </w:rPr>
      </w:pPr>
      <w:r w:rsidRPr="00560C93">
        <w:rPr>
          <w:rFonts w:eastAsia="Aptos"/>
          <w:color w:val="000000" w:themeColor="text1"/>
          <w:lang w:bidi="cy-GB"/>
        </w:rPr>
        <w:t xml:space="preserve">Bydd unrhyw wyriadau gan sefydliadau partner o'r weithdrefn hon yn cael eu cytuno a'u dogfennu gyda </w:t>
      </w:r>
      <w:r w:rsidR="00AA6535">
        <w:rPr>
          <w:rFonts w:eastAsia="Aptos"/>
          <w:color w:val="000000" w:themeColor="text1"/>
          <w:lang w:bidi="cy-GB"/>
        </w:rPr>
        <w:t>yr adran Ymgysylltiad Byd-eang</w:t>
      </w:r>
      <w:r w:rsidRPr="00560C93">
        <w:rPr>
          <w:rFonts w:eastAsia="Aptos"/>
          <w:color w:val="000000" w:themeColor="text1"/>
          <w:lang w:bidi="cy-GB"/>
        </w:rPr>
        <w:t xml:space="preserve"> a'u hadolygu'n barhaus.</w:t>
      </w:r>
    </w:p>
    <w:p w14:paraId="47E1D781" w14:textId="77777777" w:rsidR="007F1AAA" w:rsidRPr="007F1AAA" w:rsidRDefault="007F1AAA" w:rsidP="007F1AAA">
      <w:pPr>
        <w:spacing w:line="257" w:lineRule="auto"/>
        <w:jc w:val="both"/>
        <w:rPr>
          <w:rFonts w:ascii="Arial" w:eastAsia="Arial" w:hAnsi="Arial" w:cs="Arial"/>
          <w:b/>
          <w:bCs/>
          <w:color w:val="000000"/>
          <w:sz w:val="24"/>
        </w:rPr>
      </w:pPr>
    </w:p>
    <w:p w14:paraId="3E154C07" w14:textId="77777777" w:rsidR="007F1AAA" w:rsidRPr="007F1AAA" w:rsidRDefault="007F1AAA" w:rsidP="00B41588">
      <w:pPr>
        <w:pStyle w:val="Heading1"/>
        <w:rPr>
          <w:rFonts w:eastAsia="Aptos" w:cs="Times New Roman"/>
        </w:rPr>
      </w:pPr>
      <w:r w:rsidRPr="007F1AAA">
        <w:rPr>
          <w:rFonts w:eastAsia="Arial"/>
          <w:lang w:bidi="cy-GB"/>
        </w:rPr>
        <w:t>Cyfrinachedd</w:t>
      </w:r>
    </w:p>
    <w:p w14:paraId="52126C0D" w14:textId="77777777" w:rsidR="007F1AAA" w:rsidRPr="004E06C1" w:rsidRDefault="007F1AAA" w:rsidP="00B41588">
      <w:pPr>
        <w:pStyle w:val="Heading2"/>
        <w:rPr>
          <w:rFonts w:eastAsia="Arial"/>
          <w:color w:val="000000" w:themeColor="text1"/>
        </w:rPr>
      </w:pPr>
      <w:r w:rsidRPr="004E06C1">
        <w:rPr>
          <w:rFonts w:eastAsia="Arial"/>
          <w:color w:val="000000" w:themeColor="text1"/>
          <w:lang w:bidi="cy-GB"/>
        </w:rPr>
        <w:t>Bydd gwybodaeth a gyflwynir fel rhan o'r weithdrefn Amgylchiadau Lliniarol yn cael ei hadolygu gan bobl sydd angen ei gweld er mwyn sicrhau bod unrhyw gymorth priodol yn cael ei gyfeirio'n brydlon. Gall hyn gynnwys gweinyddwyr rhaglenni, staff Gwasanaethau Myfyrwyr a/neu staff academaidd.</w:t>
      </w:r>
    </w:p>
    <w:p w14:paraId="43C60267" w14:textId="6CD74BBA" w:rsidR="007F1AAA" w:rsidRPr="004E06C1" w:rsidRDefault="007F1AAA" w:rsidP="00B41588">
      <w:pPr>
        <w:pStyle w:val="Heading2"/>
        <w:rPr>
          <w:rFonts w:eastAsia="Arial"/>
          <w:color w:val="000000" w:themeColor="text1"/>
        </w:rPr>
      </w:pPr>
      <w:r w:rsidRPr="004E06C1">
        <w:rPr>
          <w:rFonts w:eastAsia="Arial"/>
          <w:color w:val="000000" w:themeColor="text1"/>
          <w:lang w:bidi="cy-GB"/>
        </w:rPr>
        <w:t>Os yw natur datganiad Amgylchiadau Lliniarol yn peri pryder ynghylch lles</w:t>
      </w:r>
      <w:r w:rsidR="00AA6535">
        <w:rPr>
          <w:rFonts w:eastAsia="Arial"/>
          <w:color w:val="000000" w:themeColor="text1"/>
          <w:lang w:bidi="cy-GB"/>
        </w:rPr>
        <w:t>iant</w:t>
      </w:r>
      <w:r w:rsidRPr="004E06C1">
        <w:rPr>
          <w:rFonts w:eastAsia="Arial"/>
          <w:color w:val="000000" w:themeColor="text1"/>
          <w:lang w:bidi="cy-GB"/>
        </w:rPr>
        <w:t xml:space="preserve"> uniongyrchol y myfyriwr, gellir cyfeirio'r myfyriwr at y tîm Gwasanaeth Lles</w:t>
      </w:r>
      <w:r w:rsidR="00AA6535">
        <w:rPr>
          <w:rFonts w:eastAsia="Arial"/>
          <w:color w:val="000000" w:themeColor="text1"/>
          <w:lang w:bidi="cy-GB"/>
        </w:rPr>
        <w:t>iant</w:t>
      </w:r>
      <w:r w:rsidRPr="004E06C1">
        <w:rPr>
          <w:rFonts w:eastAsia="Arial"/>
          <w:color w:val="000000" w:themeColor="text1"/>
          <w:lang w:bidi="cy-GB"/>
        </w:rPr>
        <w:t xml:space="preserve"> i sefydlu a ellir darparu unrhyw gymorth. Mewn amgylchiadau eithriadol, gellir gofyn i Arweinydd Diogelu'r Brifysgol adolygu cynnwys </w:t>
      </w:r>
      <w:r w:rsidR="00AA6535">
        <w:rPr>
          <w:rFonts w:eastAsia="Arial"/>
          <w:color w:val="000000" w:themeColor="text1"/>
          <w:lang w:bidi="cy-GB"/>
        </w:rPr>
        <w:t xml:space="preserve">y </w:t>
      </w:r>
      <w:r w:rsidRPr="004E06C1">
        <w:rPr>
          <w:rFonts w:eastAsia="Arial"/>
          <w:color w:val="000000" w:themeColor="text1"/>
          <w:lang w:bidi="cy-GB"/>
        </w:rPr>
        <w:t>datganiad.</w:t>
      </w:r>
    </w:p>
    <w:p w14:paraId="5BA96A55" w14:textId="77777777" w:rsidR="004F75DE" w:rsidRDefault="007F1AAA" w:rsidP="004F75DE">
      <w:pPr>
        <w:pStyle w:val="Heading2"/>
        <w:rPr>
          <w:rFonts w:eastAsia="Arial"/>
          <w:color w:val="000000" w:themeColor="text1"/>
        </w:rPr>
      </w:pPr>
      <w:r w:rsidRPr="004E06C1">
        <w:rPr>
          <w:rFonts w:eastAsia="Arial"/>
          <w:color w:val="000000" w:themeColor="text1"/>
          <w:lang w:bidi="cy-GB"/>
        </w:rPr>
        <w:lastRenderedPageBreak/>
        <w:t xml:space="preserve">Bydd yr holl wybodaeth sensitif sy'n ymwneud â datganiad myfyriwr yn cael ei storio'n gyfrinachol o fewn systemau'r Brifysgol. Bydd unrhyw aelod o staff y canfyddir ei fod wedi torri cyfrinachedd myfyriwr sy'n datgan Amgylchiadau Lliniarol yn destun prosesau disgyblu Met Caerdydd. Cedwir yr holl wybodaeth yn unol â Pholisi Cadw Data'r Brifysgol. </w:t>
      </w:r>
    </w:p>
    <w:p w14:paraId="373BF4CC" w14:textId="77777777" w:rsidR="004F75DE" w:rsidRDefault="004F75DE" w:rsidP="004F75DE">
      <w:pPr>
        <w:pStyle w:val="Heading2"/>
        <w:numPr>
          <w:ilvl w:val="0"/>
          <w:numId w:val="0"/>
        </w:numPr>
        <w:rPr>
          <w:rFonts w:eastAsia="Arial"/>
          <w:color w:val="000000" w:themeColor="text1"/>
          <w:lang w:bidi="cy-GB"/>
        </w:rPr>
      </w:pPr>
    </w:p>
    <w:p w14:paraId="4EAF213F" w14:textId="1EB7EA73" w:rsidR="003F657D" w:rsidRPr="004F75DE" w:rsidRDefault="003F657D" w:rsidP="004F75DE">
      <w:pPr>
        <w:pStyle w:val="Heading2"/>
        <w:numPr>
          <w:ilvl w:val="0"/>
          <w:numId w:val="0"/>
        </w:numPr>
        <w:rPr>
          <w:rFonts w:eastAsia="Arial"/>
          <w:color w:val="000000" w:themeColor="text1"/>
        </w:rPr>
      </w:pPr>
      <w:r w:rsidRPr="004F75DE">
        <w:rPr>
          <w:rFonts w:eastAsia="Arial" w:cs="Arial"/>
          <w:szCs w:val="24"/>
          <w:lang w:bidi="cy-GB"/>
        </w:rPr>
        <w:t xml:space="preserve">Atodiad 1 – </w:t>
      </w:r>
      <w:r w:rsidR="004F75DE">
        <w:rPr>
          <w:rFonts w:eastAsia="Arial" w:cs="Arial"/>
          <w:szCs w:val="24"/>
          <w:lang w:bidi="cy-GB"/>
        </w:rPr>
        <w:t>Problemau</w:t>
      </w:r>
      <w:r w:rsidRPr="004F75DE">
        <w:rPr>
          <w:rFonts w:eastAsia="Arial" w:cs="Arial"/>
          <w:szCs w:val="24"/>
          <w:lang w:bidi="cy-GB"/>
        </w:rPr>
        <w:t xml:space="preserve"> TG (asesiadau ysgrifenedig yn unig)</w:t>
      </w:r>
    </w:p>
    <w:p w14:paraId="2F9B5C8F" w14:textId="77777777" w:rsidR="003F657D" w:rsidRPr="0094595F" w:rsidRDefault="003F657D" w:rsidP="003F657D">
      <w:pPr>
        <w:pStyle w:val="ListParagraph"/>
        <w:tabs>
          <w:tab w:val="left" w:pos="929"/>
        </w:tabs>
        <w:spacing w:before="129"/>
        <w:ind w:left="567" w:right="106" w:firstLine="0"/>
        <w:rPr>
          <w:sz w:val="24"/>
          <w:szCs w:val="24"/>
          <w:lang w:val="en-GB"/>
        </w:rPr>
      </w:pPr>
      <w:r w:rsidRPr="0094595F">
        <w:rPr>
          <w:sz w:val="24"/>
          <w:szCs w:val="24"/>
          <w:lang w:val="cy-GB" w:bidi="cy-GB"/>
        </w:rPr>
        <w:t>Os byddwch yn derbyn neges gwall wrth geisio cyflwyno eich gwaith, cymerwch y camau canlynol:</w:t>
      </w:r>
    </w:p>
    <w:p w14:paraId="763A9849" w14:textId="77777777" w:rsidR="003F657D" w:rsidRPr="0094595F" w:rsidRDefault="003F657D" w:rsidP="003F657D">
      <w:pPr>
        <w:pStyle w:val="ListParagraph"/>
        <w:numPr>
          <w:ilvl w:val="0"/>
          <w:numId w:val="8"/>
        </w:numPr>
        <w:spacing w:before="129"/>
        <w:ind w:left="851" w:right="106" w:hanging="284"/>
        <w:rPr>
          <w:sz w:val="24"/>
          <w:szCs w:val="24"/>
        </w:rPr>
      </w:pPr>
      <w:r w:rsidRPr="0094595F">
        <w:rPr>
          <w:sz w:val="24"/>
          <w:szCs w:val="24"/>
          <w:lang w:val="cy-GB" w:bidi="cy-GB"/>
        </w:rPr>
        <w:t>Tynnwch sgrinlun o'r neges gwall, gan sicrhau bod yr amser yn weladwy'n glir.</w:t>
      </w:r>
    </w:p>
    <w:p w14:paraId="40F12D84" w14:textId="046DCCA7" w:rsidR="003F657D" w:rsidRPr="0094595F" w:rsidRDefault="003F657D" w:rsidP="003F657D">
      <w:pPr>
        <w:pStyle w:val="ListParagraph"/>
        <w:numPr>
          <w:ilvl w:val="0"/>
          <w:numId w:val="8"/>
        </w:numPr>
        <w:spacing w:before="129"/>
        <w:ind w:left="851" w:right="106" w:hanging="284"/>
        <w:rPr>
          <w:sz w:val="24"/>
          <w:szCs w:val="24"/>
          <w:lang w:val="en-GB"/>
        </w:rPr>
      </w:pPr>
      <w:r w:rsidRPr="0094595F">
        <w:rPr>
          <w:sz w:val="24"/>
          <w:szCs w:val="24"/>
          <w:lang w:val="cy-GB" w:bidi="cy-GB"/>
        </w:rPr>
        <w:t xml:space="preserve">Cysylltwch â'r Ddesg Gymorth TG ar unwaith ar 02920 41 7000 neu drwy'r porth hunanwasanaeth </w:t>
      </w:r>
      <w:hyperlink r:id="rId10" w:history="1">
        <w:r w:rsidRPr="00F204D5">
          <w:rPr>
            <w:rStyle w:val="Hyperlink"/>
            <w:sz w:val="24"/>
            <w:szCs w:val="24"/>
            <w:lang w:val="cy-GB" w:bidi="cy-GB"/>
          </w:rPr>
          <w:t>www.halo.cardiffmet.ac.uk/portal</w:t>
        </w:r>
      </w:hyperlink>
      <w:r w:rsidRPr="0094595F">
        <w:rPr>
          <w:sz w:val="24"/>
          <w:szCs w:val="24"/>
          <w:lang w:val="cy-GB" w:bidi="cy-GB"/>
        </w:rPr>
        <w:t>.</w:t>
      </w:r>
    </w:p>
    <w:p w14:paraId="7F6C0AAC" w14:textId="77777777" w:rsidR="003F657D" w:rsidRPr="0094595F" w:rsidRDefault="003F657D" w:rsidP="003F657D">
      <w:pPr>
        <w:pStyle w:val="ListParagraph"/>
        <w:numPr>
          <w:ilvl w:val="0"/>
          <w:numId w:val="8"/>
        </w:numPr>
        <w:spacing w:before="129"/>
        <w:ind w:left="851" w:right="106" w:hanging="284"/>
        <w:rPr>
          <w:sz w:val="24"/>
          <w:szCs w:val="24"/>
          <w:lang w:val="en-GB"/>
        </w:rPr>
      </w:pPr>
      <w:r w:rsidRPr="0094595F">
        <w:rPr>
          <w:sz w:val="24"/>
          <w:szCs w:val="24"/>
          <w:lang w:val="cy-GB" w:bidi="cy-GB"/>
        </w:rPr>
        <w:t>Os na allwch ddatrys y broblem gwall erbyn y dyddiad cau cyflwyno, anfonwch y sgrinlun a'r gwaith yr oeddech yn ceisio'i gyflwyno at dîm gweinyddol yr ysgol, gan nodi'r broblem. </w:t>
      </w:r>
    </w:p>
    <w:p w14:paraId="6EE27400" w14:textId="77777777" w:rsidR="003F657D" w:rsidRPr="0094595F" w:rsidRDefault="003F657D" w:rsidP="003F657D">
      <w:pPr>
        <w:pStyle w:val="ListParagraph"/>
        <w:numPr>
          <w:ilvl w:val="0"/>
          <w:numId w:val="8"/>
        </w:numPr>
        <w:spacing w:before="129"/>
        <w:ind w:left="851" w:right="106" w:hanging="284"/>
        <w:rPr>
          <w:sz w:val="24"/>
          <w:szCs w:val="24"/>
          <w:lang w:val="en-GB"/>
        </w:rPr>
      </w:pPr>
      <w:r w:rsidRPr="0094595F">
        <w:rPr>
          <w:sz w:val="24"/>
          <w:szCs w:val="24"/>
          <w:lang w:val="cy-GB" w:bidi="cy-GB"/>
        </w:rPr>
        <w:t>Peidiwch ag ail-gadw'r gwaith ar ôl ceisio ei gyflwyno.</w:t>
      </w:r>
    </w:p>
    <w:p w14:paraId="0089063C" w14:textId="77777777" w:rsidR="003F657D" w:rsidRPr="0094595F" w:rsidRDefault="003F657D" w:rsidP="003F657D">
      <w:pPr>
        <w:pStyle w:val="ListParagraph"/>
        <w:numPr>
          <w:ilvl w:val="0"/>
          <w:numId w:val="8"/>
        </w:numPr>
        <w:spacing w:before="129"/>
        <w:ind w:left="851" w:right="106" w:hanging="284"/>
        <w:rPr>
          <w:sz w:val="24"/>
          <w:szCs w:val="24"/>
          <w:lang w:val="en-GB"/>
        </w:rPr>
      </w:pPr>
      <w:r w:rsidRPr="0094595F">
        <w:rPr>
          <w:sz w:val="24"/>
          <w:szCs w:val="24"/>
          <w:lang w:val="cy-GB" w:bidi="cy-GB"/>
        </w:rPr>
        <w:t>Cyflwynwch ffurflen gais am gyflwyniad hwyr, gan atodi'r sgrinlun dyddiedig.</w:t>
      </w:r>
    </w:p>
    <w:p w14:paraId="23C0E45F" w14:textId="77777777" w:rsidR="003F657D" w:rsidRPr="0094595F" w:rsidRDefault="003F657D" w:rsidP="003F657D">
      <w:pPr>
        <w:pStyle w:val="ListParagraph"/>
        <w:numPr>
          <w:ilvl w:val="0"/>
          <w:numId w:val="8"/>
        </w:numPr>
        <w:spacing w:before="129"/>
        <w:ind w:left="851" w:right="106" w:hanging="284"/>
        <w:rPr>
          <w:sz w:val="24"/>
          <w:szCs w:val="24"/>
          <w:lang w:val="en-GB"/>
        </w:rPr>
      </w:pPr>
      <w:r w:rsidRPr="0094595F">
        <w:rPr>
          <w:sz w:val="24"/>
          <w:szCs w:val="24"/>
          <w:lang w:val="cy-GB" w:bidi="cy-GB"/>
        </w:rPr>
        <w:t>Rhaid i chi gwblhau'r holl gamau hyn erbyn y diwrnod gwaith nesaf o'r adeg y'u cyflwynir. </w:t>
      </w:r>
    </w:p>
    <w:p w14:paraId="3A05C94F" w14:textId="77777777" w:rsidR="003F657D" w:rsidRPr="00A46C55" w:rsidRDefault="003F657D" w:rsidP="003F657D">
      <w:pPr>
        <w:pStyle w:val="ListParagraph"/>
        <w:numPr>
          <w:ilvl w:val="0"/>
          <w:numId w:val="8"/>
        </w:numPr>
        <w:spacing w:before="129"/>
        <w:ind w:left="851" w:right="106" w:hanging="284"/>
        <w:rPr>
          <w:sz w:val="24"/>
          <w:szCs w:val="24"/>
          <w:lang w:val="en-GB"/>
        </w:rPr>
      </w:pPr>
      <w:r w:rsidRPr="0094595F">
        <w:rPr>
          <w:sz w:val="24"/>
          <w:szCs w:val="24"/>
          <w:lang w:val="cy-GB" w:bidi="cy-GB"/>
        </w:rPr>
        <w:t>Byddwch yn derbyn cadarnhad e-bost o'r camau y mae angen i chi eu cymryd nesaf.</w:t>
      </w:r>
    </w:p>
    <w:p w14:paraId="0B08B4E8" w14:textId="77777777" w:rsidR="003F657D" w:rsidRPr="00170BF5" w:rsidRDefault="003F657D" w:rsidP="003F657D">
      <w:pPr>
        <w:pStyle w:val="ListParagraph"/>
        <w:numPr>
          <w:ilvl w:val="0"/>
          <w:numId w:val="8"/>
        </w:numPr>
        <w:spacing w:before="129"/>
        <w:ind w:left="851" w:right="106" w:hanging="284"/>
        <w:rPr>
          <w:sz w:val="24"/>
          <w:szCs w:val="24"/>
          <w:lang w:val="en-GB"/>
        </w:rPr>
      </w:pPr>
      <w:r>
        <w:rPr>
          <w:sz w:val="24"/>
          <w:szCs w:val="24"/>
          <w:lang w:val="cy-GB" w:bidi="cy-GB"/>
        </w:rPr>
        <w:t>Os oes gennych unrhyw broblemau yn ystod arholiad ar-lein neu brawf dosbarth, cysylltwch â thîm gweinyddol yr ysgol ar unwaith.</w:t>
      </w:r>
    </w:p>
    <w:p w14:paraId="6810D1F0" w14:textId="77777777" w:rsidR="003F657D" w:rsidRDefault="003F657D" w:rsidP="003F657D">
      <w:pPr>
        <w:spacing w:before="129"/>
        <w:ind w:left="567" w:right="106"/>
        <w:rPr>
          <w:sz w:val="24"/>
          <w:szCs w:val="24"/>
        </w:rPr>
      </w:pPr>
    </w:p>
    <w:p w14:paraId="6852E417" w14:textId="08AA3B86" w:rsidR="003F657D" w:rsidRDefault="003F657D" w:rsidP="003F657D">
      <w:pPr>
        <w:spacing w:before="129"/>
        <w:ind w:left="567" w:right="106"/>
        <w:rPr>
          <w:rFonts w:ascii="Arial" w:hAnsi="Arial" w:cs="Arial"/>
          <w:sz w:val="24"/>
          <w:szCs w:val="24"/>
        </w:rPr>
      </w:pPr>
      <w:r w:rsidRPr="00170BF5">
        <w:rPr>
          <w:rFonts w:ascii="Arial" w:eastAsia="Arial" w:hAnsi="Arial" w:cs="Arial"/>
          <w:sz w:val="24"/>
          <w:szCs w:val="24"/>
          <w:lang w:bidi="cy-GB"/>
        </w:rPr>
        <w:t>Cysylltiadau swyddfa gweinyddol yr ysgol</w:t>
      </w:r>
      <w:r w:rsidR="004F75DE">
        <w:rPr>
          <w:rFonts w:ascii="Arial" w:eastAsia="Arial" w:hAnsi="Arial" w:cs="Arial"/>
          <w:sz w:val="24"/>
          <w:szCs w:val="24"/>
          <w:lang w:bidi="cy-GB"/>
        </w:rPr>
        <w:t>ion</w:t>
      </w:r>
      <w:r w:rsidRPr="00170BF5">
        <w:rPr>
          <w:rFonts w:ascii="Arial" w:eastAsia="Arial" w:hAnsi="Arial" w:cs="Arial"/>
          <w:sz w:val="24"/>
          <w:szCs w:val="24"/>
          <w:lang w:bidi="cy-GB"/>
        </w:rPr>
        <w:t>:</w:t>
      </w:r>
    </w:p>
    <w:p w14:paraId="4F052284" w14:textId="77777777" w:rsidR="003F657D" w:rsidRDefault="003F657D" w:rsidP="003F657D">
      <w:pPr>
        <w:spacing w:before="129"/>
        <w:ind w:left="567" w:right="106"/>
        <w:rPr>
          <w:rFonts w:ascii="Arial" w:hAnsi="Arial" w:cs="Arial"/>
          <w:sz w:val="24"/>
          <w:szCs w:val="24"/>
        </w:rPr>
      </w:pPr>
    </w:p>
    <w:p w14:paraId="130A0BD4" w14:textId="4DB2EC71" w:rsidR="003F657D" w:rsidRDefault="003F657D" w:rsidP="003F657D">
      <w:pPr>
        <w:spacing w:before="129"/>
        <w:ind w:left="567" w:right="106"/>
        <w:rPr>
          <w:rFonts w:ascii="Arial" w:hAnsi="Arial" w:cs="Arial"/>
          <w:sz w:val="24"/>
          <w:szCs w:val="24"/>
        </w:rPr>
      </w:pPr>
      <w:r>
        <w:rPr>
          <w:rFonts w:ascii="Arial" w:eastAsia="Arial" w:hAnsi="Arial" w:cs="Arial"/>
          <w:sz w:val="24"/>
          <w:szCs w:val="24"/>
          <w:lang w:bidi="cy-GB"/>
        </w:rPr>
        <w:t xml:space="preserve">Ysgol Chwaraeon a Gwyddorau Iechyd Caerdydd </w:t>
      </w:r>
      <w:hyperlink r:id="rId11" w:history="1">
        <w:r w:rsidRPr="00EF3602">
          <w:rPr>
            <w:rStyle w:val="Hyperlink"/>
            <w:rFonts w:ascii="Arial" w:eastAsia="Arial" w:hAnsi="Arial" w:cs="Arial"/>
            <w:sz w:val="24"/>
            <w:szCs w:val="24"/>
            <w:lang w:bidi="cy-GB"/>
          </w:rPr>
          <w:t>MitCircsCSSHS@cardiffmet.ac.uk</w:t>
        </w:r>
      </w:hyperlink>
    </w:p>
    <w:p w14:paraId="037490BF" w14:textId="51E32239" w:rsidR="003F657D" w:rsidRDefault="003F657D" w:rsidP="003F657D">
      <w:pPr>
        <w:spacing w:before="129"/>
        <w:ind w:left="567" w:right="106"/>
        <w:rPr>
          <w:rFonts w:ascii="Arial" w:hAnsi="Arial" w:cs="Arial"/>
          <w:sz w:val="24"/>
          <w:szCs w:val="24"/>
        </w:rPr>
      </w:pPr>
      <w:r>
        <w:rPr>
          <w:rFonts w:ascii="Arial" w:eastAsia="Arial" w:hAnsi="Arial" w:cs="Arial"/>
          <w:sz w:val="24"/>
          <w:szCs w:val="24"/>
          <w:lang w:bidi="cy-GB"/>
        </w:rPr>
        <w:t>Ysgol Reol</w:t>
      </w:r>
      <w:r w:rsidR="004F75DE">
        <w:rPr>
          <w:rFonts w:ascii="Arial" w:eastAsia="Arial" w:hAnsi="Arial" w:cs="Arial"/>
          <w:sz w:val="24"/>
          <w:szCs w:val="24"/>
          <w:lang w:bidi="cy-GB"/>
        </w:rPr>
        <w:t>i</w:t>
      </w:r>
      <w:r>
        <w:rPr>
          <w:rFonts w:ascii="Arial" w:eastAsia="Arial" w:hAnsi="Arial" w:cs="Arial"/>
          <w:sz w:val="24"/>
          <w:szCs w:val="24"/>
          <w:lang w:bidi="cy-GB"/>
        </w:rPr>
        <w:t xml:space="preserve"> Caerdydd </w:t>
      </w:r>
      <w:hyperlink r:id="rId12" w:history="1">
        <w:r w:rsidRPr="00EF3602">
          <w:rPr>
            <w:rStyle w:val="Hyperlink"/>
            <w:rFonts w:ascii="Arial" w:eastAsia="Arial" w:hAnsi="Arial" w:cs="Arial"/>
            <w:sz w:val="24"/>
            <w:szCs w:val="24"/>
            <w:lang w:bidi="cy-GB"/>
          </w:rPr>
          <w:t>CSM-UG-MSc@cardiffmet.ac.uk</w:t>
        </w:r>
      </w:hyperlink>
    </w:p>
    <w:p w14:paraId="29E1A2DD" w14:textId="1785583B" w:rsidR="003F657D" w:rsidRDefault="003F657D" w:rsidP="003F657D">
      <w:pPr>
        <w:spacing w:before="129"/>
        <w:ind w:left="567" w:right="106"/>
        <w:rPr>
          <w:rFonts w:ascii="Arial" w:hAnsi="Arial" w:cs="Arial"/>
          <w:sz w:val="24"/>
          <w:szCs w:val="24"/>
        </w:rPr>
      </w:pPr>
      <w:r>
        <w:rPr>
          <w:rFonts w:ascii="Arial" w:eastAsia="Arial" w:hAnsi="Arial" w:cs="Arial"/>
          <w:sz w:val="24"/>
          <w:szCs w:val="24"/>
          <w:lang w:bidi="cy-GB"/>
        </w:rPr>
        <w:t xml:space="preserve">Ysgol Addysg a Pholisi Cymdeithasol Caerdydd </w:t>
      </w:r>
      <w:hyperlink r:id="rId13" w:history="1">
        <w:r w:rsidRPr="00EF3602">
          <w:rPr>
            <w:rStyle w:val="Hyperlink"/>
            <w:rFonts w:ascii="Arial" w:eastAsia="Arial" w:hAnsi="Arial" w:cs="Arial"/>
            <w:sz w:val="24"/>
            <w:szCs w:val="24"/>
            <w:lang w:bidi="cy-GB"/>
          </w:rPr>
          <w:t>MitCircsCSESP@cardiffmet.ac.uk</w:t>
        </w:r>
      </w:hyperlink>
    </w:p>
    <w:p w14:paraId="5031C9F5" w14:textId="39D4EC07" w:rsidR="003F657D" w:rsidRDefault="003F657D" w:rsidP="003F657D">
      <w:pPr>
        <w:spacing w:before="129"/>
        <w:ind w:left="567" w:right="106"/>
        <w:rPr>
          <w:rFonts w:ascii="Arial" w:hAnsi="Arial" w:cs="Arial"/>
          <w:sz w:val="24"/>
          <w:szCs w:val="24"/>
        </w:rPr>
      </w:pPr>
      <w:r>
        <w:rPr>
          <w:rFonts w:ascii="Arial" w:eastAsia="Arial" w:hAnsi="Arial" w:cs="Arial"/>
          <w:sz w:val="24"/>
          <w:szCs w:val="24"/>
          <w:lang w:bidi="cy-GB"/>
        </w:rPr>
        <w:t xml:space="preserve">Ysgol Gelf a Dylunio Caerdydd </w:t>
      </w:r>
      <w:hyperlink r:id="rId14" w:history="1">
        <w:r w:rsidRPr="00EF3602">
          <w:rPr>
            <w:rStyle w:val="Hyperlink"/>
            <w:rFonts w:ascii="Arial" w:eastAsia="Arial" w:hAnsi="Arial" w:cs="Arial"/>
            <w:sz w:val="24"/>
            <w:szCs w:val="24"/>
            <w:lang w:bidi="cy-GB"/>
          </w:rPr>
          <w:t>CSADmin@cardiffmet.ac.uk</w:t>
        </w:r>
      </w:hyperlink>
    </w:p>
    <w:p w14:paraId="211D9565" w14:textId="2CEC2454" w:rsidR="003F657D" w:rsidRPr="00170BF5" w:rsidRDefault="003F657D" w:rsidP="003F657D">
      <w:pPr>
        <w:spacing w:before="129"/>
        <w:ind w:left="567" w:right="106"/>
        <w:rPr>
          <w:rFonts w:ascii="Arial" w:hAnsi="Arial" w:cs="Arial"/>
          <w:sz w:val="24"/>
          <w:szCs w:val="24"/>
        </w:rPr>
      </w:pPr>
      <w:r>
        <w:rPr>
          <w:rFonts w:ascii="Arial" w:eastAsia="Arial" w:hAnsi="Arial" w:cs="Arial"/>
          <w:sz w:val="24"/>
          <w:szCs w:val="24"/>
          <w:lang w:bidi="cy-GB"/>
        </w:rPr>
        <w:t xml:space="preserve">Ysgol Dechnolegau Caerdydd </w:t>
      </w:r>
      <w:hyperlink r:id="rId15" w:history="1">
        <w:r w:rsidRPr="00EF3602">
          <w:rPr>
            <w:rStyle w:val="Hyperlink"/>
            <w:rFonts w:ascii="Arial" w:eastAsia="Arial" w:hAnsi="Arial" w:cs="Arial"/>
            <w:sz w:val="24"/>
            <w:szCs w:val="24"/>
            <w:lang w:bidi="cy-GB"/>
          </w:rPr>
          <w:t>cstadministration@cardiffmet.ac.uk</w:t>
        </w:r>
      </w:hyperlink>
      <w:r>
        <w:rPr>
          <w:rFonts w:ascii="Arial" w:eastAsia="Arial" w:hAnsi="Arial" w:cs="Arial"/>
          <w:sz w:val="24"/>
          <w:szCs w:val="24"/>
          <w:lang w:bidi="cy-GB"/>
        </w:rPr>
        <w:t xml:space="preserve"> </w:t>
      </w:r>
    </w:p>
    <w:p w14:paraId="06F911EC" w14:textId="77777777" w:rsidR="003F657D" w:rsidRPr="000E114F" w:rsidRDefault="003F657D" w:rsidP="003F657D">
      <w:pPr>
        <w:tabs>
          <w:tab w:val="left" w:pos="829"/>
        </w:tabs>
        <w:spacing w:before="73"/>
        <w:ind w:right="120"/>
        <w:rPr>
          <w:sz w:val="24"/>
        </w:rPr>
      </w:pPr>
    </w:p>
    <w:p w14:paraId="6B2F38E7" w14:textId="1164E33F" w:rsidR="00053926" w:rsidRDefault="00053926">
      <w:pPr>
        <w:rPr>
          <w:sz w:val="24"/>
        </w:rPr>
      </w:pPr>
      <w:r>
        <w:rPr>
          <w:sz w:val="24"/>
          <w:lang w:bidi="cy-GB"/>
        </w:rPr>
        <w:br w:type="page"/>
      </w:r>
    </w:p>
    <w:p w14:paraId="666EB223" w14:textId="08BF53F1" w:rsidR="00053926" w:rsidRDefault="00053926" w:rsidP="00053926">
      <w:pPr>
        <w:pStyle w:val="Heading1"/>
        <w:numPr>
          <w:ilvl w:val="0"/>
          <w:numId w:val="0"/>
        </w:numPr>
        <w:ind w:left="431"/>
      </w:pPr>
      <w:r w:rsidRPr="00862439">
        <w:rPr>
          <w:lang w:bidi="cy-GB"/>
        </w:rPr>
        <w:lastRenderedPageBreak/>
        <w:t>Atodiad 2</w:t>
      </w:r>
    </w:p>
    <w:p w14:paraId="454C41DB" w14:textId="6C09E9F8" w:rsidR="00053926" w:rsidRPr="00053926" w:rsidRDefault="008A4ABF" w:rsidP="00053926">
      <w:pPr>
        <w:pStyle w:val="Heading2"/>
        <w:numPr>
          <w:ilvl w:val="0"/>
          <w:numId w:val="0"/>
        </w:numPr>
        <w:ind w:left="578"/>
      </w:pPr>
      <w:r>
        <w:rPr>
          <w:lang w:bidi="cy-GB"/>
        </w:rPr>
        <w:t xml:space="preserve">Panel </w:t>
      </w:r>
      <w:r w:rsidR="004F75DE">
        <w:rPr>
          <w:lang w:bidi="cy-GB"/>
        </w:rPr>
        <w:t>All y Brifysgol</w:t>
      </w:r>
      <w:r>
        <w:rPr>
          <w:lang w:bidi="cy-GB"/>
        </w:rPr>
        <w:t xml:space="preserve"> – Cylch Gorchwyl (i'w gadarnhau)</w:t>
      </w:r>
    </w:p>
    <w:sectPr w:rsidR="00053926" w:rsidRPr="00053926">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6AC4F" w14:textId="77777777" w:rsidR="00110CAD" w:rsidRDefault="00110CAD" w:rsidP="007D4A31">
      <w:pPr>
        <w:spacing w:after="0" w:line="240" w:lineRule="auto"/>
      </w:pPr>
      <w:r>
        <w:separator/>
      </w:r>
    </w:p>
  </w:endnote>
  <w:endnote w:type="continuationSeparator" w:id="0">
    <w:p w14:paraId="6F0ECEAF" w14:textId="77777777" w:rsidR="00110CAD" w:rsidRDefault="00110CAD" w:rsidP="007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9867052"/>
      <w:docPartObj>
        <w:docPartGallery w:val="Page Numbers (Bottom of Page)"/>
        <w:docPartUnique/>
      </w:docPartObj>
    </w:sdtPr>
    <w:sdtEndPr>
      <w:rPr>
        <w:noProof/>
      </w:rPr>
    </w:sdtEndPr>
    <w:sdtContent>
      <w:p w14:paraId="76A73D11" w14:textId="74646215" w:rsidR="007D4A31" w:rsidRDefault="007D4A31">
        <w:pPr>
          <w:pStyle w:val="Footer"/>
          <w:jc w:val="center"/>
        </w:pPr>
        <w:r>
          <w:rPr>
            <w:lang w:bidi="cy-GB"/>
          </w:rPr>
          <w:fldChar w:fldCharType="begin"/>
        </w:r>
        <w:r>
          <w:rPr>
            <w:lang w:bidi="cy-GB"/>
          </w:rPr>
          <w:instrText xml:space="preserve"> PAGE   \* MERGEFORMAT </w:instrText>
        </w:r>
        <w:r>
          <w:rPr>
            <w:lang w:bidi="cy-GB"/>
          </w:rPr>
          <w:fldChar w:fldCharType="separate"/>
        </w:r>
        <w:r w:rsidR="00935809">
          <w:rPr>
            <w:noProof/>
            <w:lang w:bidi="cy-GB"/>
          </w:rPr>
          <w:t>6</w:t>
        </w:r>
        <w:r>
          <w:rPr>
            <w:noProof/>
            <w:lang w:bidi="cy-GB"/>
          </w:rPr>
          <w:fldChar w:fldCharType="end"/>
        </w:r>
      </w:p>
    </w:sdtContent>
  </w:sdt>
  <w:p w14:paraId="1BF0C567" w14:textId="77777777" w:rsidR="007D4A31" w:rsidRDefault="007D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DB8B6" w14:textId="77777777" w:rsidR="00110CAD" w:rsidRDefault="00110CAD" w:rsidP="007D4A31">
      <w:pPr>
        <w:spacing w:after="0" w:line="240" w:lineRule="auto"/>
      </w:pPr>
      <w:r>
        <w:separator/>
      </w:r>
    </w:p>
  </w:footnote>
  <w:footnote w:type="continuationSeparator" w:id="0">
    <w:p w14:paraId="45B1289F" w14:textId="77777777" w:rsidR="00110CAD" w:rsidRDefault="00110CAD" w:rsidP="007D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7EABB"/>
    <w:multiLevelType w:val="hybridMultilevel"/>
    <w:tmpl w:val="C5DAC76E"/>
    <w:lvl w:ilvl="0" w:tplc="5950E794">
      <w:start w:val="25"/>
      <w:numFmt w:val="decimal"/>
      <w:lvlText w:val="%1."/>
      <w:lvlJc w:val="left"/>
      <w:pPr>
        <w:ind w:left="720" w:hanging="360"/>
      </w:pPr>
    </w:lvl>
    <w:lvl w:ilvl="1" w:tplc="994693F4">
      <w:start w:val="1"/>
      <w:numFmt w:val="lowerLetter"/>
      <w:lvlText w:val="%2."/>
      <w:lvlJc w:val="left"/>
      <w:pPr>
        <w:ind w:left="1440" w:hanging="360"/>
      </w:pPr>
    </w:lvl>
    <w:lvl w:ilvl="2" w:tplc="907A1228">
      <w:start w:val="1"/>
      <w:numFmt w:val="lowerRoman"/>
      <w:lvlText w:val="%3."/>
      <w:lvlJc w:val="right"/>
      <w:pPr>
        <w:ind w:left="2160" w:hanging="180"/>
      </w:pPr>
    </w:lvl>
    <w:lvl w:ilvl="3" w:tplc="FEB4FEF8">
      <w:start w:val="1"/>
      <w:numFmt w:val="decimal"/>
      <w:lvlText w:val="%4."/>
      <w:lvlJc w:val="left"/>
      <w:pPr>
        <w:ind w:left="2880" w:hanging="360"/>
      </w:pPr>
    </w:lvl>
    <w:lvl w:ilvl="4" w:tplc="06AC6C0A">
      <w:start w:val="1"/>
      <w:numFmt w:val="lowerLetter"/>
      <w:lvlText w:val="%5."/>
      <w:lvlJc w:val="left"/>
      <w:pPr>
        <w:ind w:left="3600" w:hanging="360"/>
      </w:pPr>
    </w:lvl>
    <w:lvl w:ilvl="5" w:tplc="442A8B42">
      <w:start w:val="1"/>
      <w:numFmt w:val="lowerRoman"/>
      <w:lvlText w:val="%6."/>
      <w:lvlJc w:val="right"/>
      <w:pPr>
        <w:ind w:left="4320" w:hanging="180"/>
      </w:pPr>
    </w:lvl>
    <w:lvl w:ilvl="6" w:tplc="EBD83B1A">
      <w:start w:val="1"/>
      <w:numFmt w:val="decimal"/>
      <w:lvlText w:val="%7."/>
      <w:lvlJc w:val="left"/>
      <w:pPr>
        <w:ind w:left="5040" w:hanging="360"/>
      </w:pPr>
    </w:lvl>
    <w:lvl w:ilvl="7" w:tplc="D238340E">
      <w:start w:val="1"/>
      <w:numFmt w:val="lowerLetter"/>
      <w:lvlText w:val="%8."/>
      <w:lvlJc w:val="left"/>
      <w:pPr>
        <w:ind w:left="5760" w:hanging="360"/>
      </w:pPr>
    </w:lvl>
    <w:lvl w:ilvl="8" w:tplc="498263DA">
      <w:start w:val="1"/>
      <w:numFmt w:val="lowerRoman"/>
      <w:lvlText w:val="%9."/>
      <w:lvlJc w:val="right"/>
      <w:pPr>
        <w:ind w:left="6480" w:hanging="180"/>
      </w:pPr>
    </w:lvl>
  </w:abstractNum>
  <w:abstractNum w:abstractNumId="1" w15:restartNumberingAfterBreak="0">
    <w:nsid w:val="0695E91B"/>
    <w:multiLevelType w:val="hybridMultilevel"/>
    <w:tmpl w:val="59BCD71E"/>
    <w:lvl w:ilvl="0" w:tplc="22DE0174">
      <w:start w:val="1"/>
      <w:numFmt w:val="decimal"/>
      <w:lvlText w:val="%1."/>
      <w:lvlJc w:val="left"/>
      <w:pPr>
        <w:ind w:left="720" w:hanging="360"/>
      </w:pPr>
    </w:lvl>
    <w:lvl w:ilvl="1" w:tplc="19B22972">
      <w:start w:val="1"/>
      <w:numFmt w:val="lowerLetter"/>
      <w:lvlText w:val="%2."/>
      <w:lvlJc w:val="left"/>
      <w:pPr>
        <w:ind w:left="1440" w:hanging="360"/>
      </w:pPr>
    </w:lvl>
    <w:lvl w:ilvl="2" w:tplc="608C486E">
      <w:start w:val="1"/>
      <w:numFmt w:val="lowerRoman"/>
      <w:lvlText w:val="%3."/>
      <w:lvlJc w:val="right"/>
      <w:pPr>
        <w:ind w:left="2160" w:hanging="180"/>
      </w:pPr>
    </w:lvl>
    <w:lvl w:ilvl="3" w:tplc="0AA6DFF4">
      <w:start w:val="1"/>
      <w:numFmt w:val="decimal"/>
      <w:lvlText w:val="%4."/>
      <w:lvlJc w:val="left"/>
      <w:pPr>
        <w:ind w:left="2880" w:hanging="360"/>
      </w:pPr>
    </w:lvl>
    <w:lvl w:ilvl="4" w:tplc="4BD6AE00">
      <w:start w:val="1"/>
      <w:numFmt w:val="lowerLetter"/>
      <w:lvlText w:val="%5."/>
      <w:lvlJc w:val="left"/>
      <w:pPr>
        <w:ind w:left="3600" w:hanging="360"/>
      </w:pPr>
    </w:lvl>
    <w:lvl w:ilvl="5" w:tplc="EA5694E6">
      <w:start w:val="1"/>
      <w:numFmt w:val="lowerRoman"/>
      <w:lvlText w:val="%6."/>
      <w:lvlJc w:val="right"/>
      <w:pPr>
        <w:ind w:left="4320" w:hanging="180"/>
      </w:pPr>
    </w:lvl>
    <w:lvl w:ilvl="6" w:tplc="DAD4B24C">
      <w:start w:val="1"/>
      <w:numFmt w:val="decimal"/>
      <w:lvlText w:val="%7."/>
      <w:lvlJc w:val="left"/>
      <w:pPr>
        <w:ind w:left="5040" w:hanging="360"/>
      </w:pPr>
    </w:lvl>
    <w:lvl w:ilvl="7" w:tplc="91CCD06C">
      <w:start w:val="1"/>
      <w:numFmt w:val="lowerLetter"/>
      <w:lvlText w:val="%8."/>
      <w:lvlJc w:val="left"/>
      <w:pPr>
        <w:ind w:left="5760" w:hanging="360"/>
      </w:pPr>
    </w:lvl>
    <w:lvl w:ilvl="8" w:tplc="7AA6A172">
      <w:start w:val="1"/>
      <w:numFmt w:val="lowerRoman"/>
      <w:lvlText w:val="%9."/>
      <w:lvlJc w:val="right"/>
      <w:pPr>
        <w:ind w:left="6480" w:hanging="180"/>
      </w:pPr>
    </w:lvl>
  </w:abstractNum>
  <w:abstractNum w:abstractNumId="2" w15:restartNumberingAfterBreak="0">
    <w:nsid w:val="0C6D50F7"/>
    <w:multiLevelType w:val="hybridMultilevel"/>
    <w:tmpl w:val="C630A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89581"/>
    <w:multiLevelType w:val="hybridMultilevel"/>
    <w:tmpl w:val="965E2768"/>
    <w:lvl w:ilvl="0" w:tplc="0E64909A">
      <w:start w:val="22"/>
      <w:numFmt w:val="decimal"/>
      <w:lvlText w:val="%1."/>
      <w:lvlJc w:val="left"/>
      <w:pPr>
        <w:ind w:left="720" w:hanging="360"/>
      </w:pPr>
    </w:lvl>
    <w:lvl w:ilvl="1" w:tplc="F796C2F6">
      <w:start w:val="1"/>
      <w:numFmt w:val="lowerLetter"/>
      <w:lvlText w:val="%2."/>
      <w:lvlJc w:val="left"/>
      <w:pPr>
        <w:ind w:left="1440" w:hanging="360"/>
      </w:pPr>
    </w:lvl>
    <w:lvl w:ilvl="2" w:tplc="CB424F6E">
      <w:start w:val="1"/>
      <w:numFmt w:val="lowerRoman"/>
      <w:lvlText w:val="%3."/>
      <w:lvlJc w:val="right"/>
      <w:pPr>
        <w:ind w:left="2160" w:hanging="180"/>
      </w:pPr>
    </w:lvl>
    <w:lvl w:ilvl="3" w:tplc="B5E0ED7E">
      <w:start w:val="1"/>
      <w:numFmt w:val="decimal"/>
      <w:lvlText w:val="%4."/>
      <w:lvlJc w:val="left"/>
      <w:pPr>
        <w:ind w:left="2880" w:hanging="360"/>
      </w:pPr>
    </w:lvl>
    <w:lvl w:ilvl="4" w:tplc="9BE08694">
      <w:start w:val="1"/>
      <w:numFmt w:val="lowerLetter"/>
      <w:lvlText w:val="%5."/>
      <w:lvlJc w:val="left"/>
      <w:pPr>
        <w:ind w:left="3600" w:hanging="360"/>
      </w:pPr>
    </w:lvl>
    <w:lvl w:ilvl="5" w:tplc="7A28D046">
      <w:start w:val="1"/>
      <w:numFmt w:val="lowerRoman"/>
      <w:lvlText w:val="%6."/>
      <w:lvlJc w:val="right"/>
      <w:pPr>
        <w:ind w:left="4320" w:hanging="180"/>
      </w:pPr>
    </w:lvl>
    <w:lvl w:ilvl="6" w:tplc="A4F00962">
      <w:start w:val="1"/>
      <w:numFmt w:val="decimal"/>
      <w:lvlText w:val="%7."/>
      <w:lvlJc w:val="left"/>
      <w:pPr>
        <w:ind w:left="5040" w:hanging="360"/>
      </w:pPr>
    </w:lvl>
    <w:lvl w:ilvl="7" w:tplc="5D108AE6">
      <w:start w:val="1"/>
      <w:numFmt w:val="lowerLetter"/>
      <w:lvlText w:val="%8."/>
      <w:lvlJc w:val="left"/>
      <w:pPr>
        <w:ind w:left="5760" w:hanging="360"/>
      </w:pPr>
    </w:lvl>
    <w:lvl w:ilvl="8" w:tplc="2562AE8C">
      <w:start w:val="1"/>
      <w:numFmt w:val="lowerRoman"/>
      <w:lvlText w:val="%9."/>
      <w:lvlJc w:val="right"/>
      <w:pPr>
        <w:ind w:left="6480" w:hanging="180"/>
      </w:pPr>
    </w:lvl>
  </w:abstractNum>
  <w:abstractNum w:abstractNumId="4" w15:restartNumberingAfterBreak="0">
    <w:nsid w:val="0E5BE55D"/>
    <w:multiLevelType w:val="hybridMultilevel"/>
    <w:tmpl w:val="8ED4FE56"/>
    <w:lvl w:ilvl="0" w:tplc="3D22A63E">
      <w:start w:val="17"/>
      <w:numFmt w:val="decimal"/>
      <w:lvlText w:val="%1."/>
      <w:lvlJc w:val="left"/>
      <w:pPr>
        <w:ind w:left="720" w:hanging="360"/>
      </w:pPr>
    </w:lvl>
    <w:lvl w:ilvl="1" w:tplc="40F43152">
      <w:start w:val="1"/>
      <w:numFmt w:val="lowerLetter"/>
      <w:lvlText w:val="%2."/>
      <w:lvlJc w:val="left"/>
      <w:pPr>
        <w:ind w:left="1440" w:hanging="360"/>
      </w:pPr>
    </w:lvl>
    <w:lvl w:ilvl="2" w:tplc="7832A968">
      <w:start w:val="1"/>
      <w:numFmt w:val="lowerRoman"/>
      <w:lvlText w:val="%3."/>
      <w:lvlJc w:val="right"/>
      <w:pPr>
        <w:ind w:left="2160" w:hanging="180"/>
      </w:pPr>
    </w:lvl>
    <w:lvl w:ilvl="3" w:tplc="8CFAE6E4">
      <w:start w:val="1"/>
      <w:numFmt w:val="decimal"/>
      <w:lvlText w:val="%4."/>
      <w:lvlJc w:val="left"/>
      <w:pPr>
        <w:ind w:left="2880" w:hanging="360"/>
      </w:pPr>
    </w:lvl>
    <w:lvl w:ilvl="4" w:tplc="42A2D3A2">
      <w:start w:val="1"/>
      <w:numFmt w:val="lowerLetter"/>
      <w:lvlText w:val="%5."/>
      <w:lvlJc w:val="left"/>
      <w:pPr>
        <w:ind w:left="3600" w:hanging="360"/>
      </w:pPr>
    </w:lvl>
    <w:lvl w:ilvl="5" w:tplc="9DDC7B26">
      <w:start w:val="1"/>
      <w:numFmt w:val="lowerRoman"/>
      <w:lvlText w:val="%6."/>
      <w:lvlJc w:val="right"/>
      <w:pPr>
        <w:ind w:left="4320" w:hanging="180"/>
      </w:pPr>
    </w:lvl>
    <w:lvl w:ilvl="6" w:tplc="D250BE28">
      <w:start w:val="1"/>
      <w:numFmt w:val="decimal"/>
      <w:lvlText w:val="%7."/>
      <w:lvlJc w:val="left"/>
      <w:pPr>
        <w:ind w:left="5040" w:hanging="360"/>
      </w:pPr>
    </w:lvl>
    <w:lvl w:ilvl="7" w:tplc="B21A2EAA">
      <w:start w:val="1"/>
      <w:numFmt w:val="lowerLetter"/>
      <w:lvlText w:val="%8."/>
      <w:lvlJc w:val="left"/>
      <w:pPr>
        <w:ind w:left="5760" w:hanging="360"/>
      </w:pPr>
    </w:lvl>
    <w:lvl w:ilvl="8" w:tplc="AEF21F62">
      <w:start w:val="1"/>
      <w:numFmt w:val="lowerRoman"/>
      <w:lvlText w:val="%9."/>
      <w:lvlJc w:val="right"/>
      <w:pPr>
        <w:ind w:left="6480" w:hanging="180"/>
      </w:pPr>
    </w:lvl>
  </w:abstractNum>
  <w:abstractNum w:abstractNumId="5" w15:restartNumberingAfterBreak="0">
    <w:nsid w:val="2B5E6037"/>
    <w:multiLevelType w:val="hybridMultilevel"/>
    <w:tmpl w:val="D374A62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5439B4"/>
    <w:multiLevelType w:val="hybridMultilevel"/>
    <w:tmpl w:val="C7742DA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FF7F57"/>
    <w:multiLevelType w:val="hybridMultilevel"/>
    <w:tmpl w:val="0FEE80E4"/>
    <w:lvl w:ilvl="0" w:tplc="50B46F54">
      <w:start w:val="7"/>
      <w:numFmt w:val="decimal"/>
      <w:lvlText w:val="%1."/>
      <w:lvlJc w:val="left"/>
      <w:pPr>
        <w:ind w:left="720" w:hanging="360"/>
      </w:pPr>
    </w:lvl>
    <w:lvl w:ilvl="1" w:tplc="73C00BCC">
      <w:start w:val="1"/>
      <w:numFmt w:val="lowerLetter"/>
      <w:lvlText w:val="%2."/>
      <w:lvlJc w:val="left"/>
      <w:pPr>
        <w:ind w:left="1440" w:hanging="360"/>
      </w:pPr>
    </w:lvl>
    <w:lvl w:ilvl="2" w:tplc="08AC1FCE">
      <w:start w:val="1"/>
      <w:numFmt w:val="lowerRoman"/>
      <w:lvlText w:val="%3."/>
      <w:lvlJc w:val="right"/>
      <w:pPr>
        <w:ind w:left="2160" w:hanging="180"/>
      </w:pPr>
    </w:lvl>
    <w:lvl w:ilvl="3" w:tplc="A7CA61B6">
      <w:start w:val="1"/>
      <w:numFmt w:val="decimal"/>
      <w:lvlText w:val="%4."/>
      <w:lvlJc w:val="left"/>
      <w:pPr>
        <w:ind w:left="2880" w:hanging="360"/>
      </w:pPr>
    </w:lvl>
    <w:lvl w:ilvl="4" w:tplc="E022322A">
      <w:start w:val="1"/>
      <w:numFmt w:val="lowerLetter"/>
      <w:lvlText w:val="%5."/>
      <w:lvlJc w:val="left"/>
      <w:pPr>
        <w:ind w:left="3600" w:hanging="360"/>
      </w:pPr>
    </w:lvl>
    <w:lvl w:ilvl="5" w:tplc="EBF813F0">
      <w:start w:val="1"/>
      <w:numFmt w:val="lowerRoman"/>
      <w:lvlText w:val="%6."/>
      <w:lvlJc w:val="right"/>
      <w:pPr>
        <w:ind w:left="4320" w:hanging="180"/>
      </w:pPr>
    </w:lvl>
    <w:lvl w:ilvl="6" w:tplc="4BEC286E">
      <w:start w:val="1"/>
      <w:numFmt w:val="decimal"/>
      <w:lvlText w:val="%7."/>
      <w:lvlJc w:val="left"/>
      <w:pPr>
        <w:ind w:left="5040" w:hanging="360"/>
      </w:pPr>
    </w:lvl>
    <w:lvl w:ilvl="7" w:tplc="56CEA64A">
      <w:start w:val="1"/>
      <w:numFmt w:val="lowerLetter"/>
      <w:lvlText w:val="%8."/>
      <w:lvlJc w:val="left"/>
      <w:pPr>
        <w:ind w:left="5760" w:hanging="360"/>
      </w:pPr>
    </w:lvl>
    <w:lvl w:ilvl="8" w:tplc="EB9C44CC">
      <w:start w:val="1"/>
      <w:numFmt w:val="lowerRoman"/>
      <w:lvlText w:val="%9."/>
      <w:lvlJc w:val="right"/>
      <w:pPr>
        <w:ind w:left="6480" w:hanging="180"/>
      </w:pPr>
    </w:lvl>
  </w:abstractNum>
  <w:abstractNum w:abstractNumId="8" w15:restartNumberingAfterBreak="0">
    <w:nsid w:val="5799481C"/>
    <w:multiLevelType w:val="hybridMultilevel"/>
    <w:tmpl w:val="2E7486E8"/>
    <w:lvl w:ilvl="0" w:tplc="08090019">
      <w:start w:val="1"/>
      <w:numFmt w:val="lowerLetter"/>
      <w:lvlText w:val="%1."/>
      <w:lvlJc w:val="left"/>
      <w:pPr>
        <w:ind w:left="1418" w:hanging="284"/>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B16A35"/>
    <w:multiLevelType w:val="hybridMultilevel"/>
    <w:tmpl w:val="80A22584"/>
    <w:lvl w:ilvl="0" w:tplc="901CEBEE">
      <w:start w:val="1"/>
      <w:numFmt w:val="bullet"/>
      <w:lvlText w:val="-"/>
      <w:lvlJc w:val="left"/>
      <w:pPr>
        <w:ind w:left="1298" w:hanging="360"/>
      </w:pPr>
      <w:rPr>
        <w:rFonts w:ascii="Aptos" w:hAnsi="Aptos"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0" w15:restartNumberingAfterBreak="0">
    <w:nsid w:val="5A2C0C86"/>
    <w:multiLevelType w:val="hybridMultilevel"/>
    <w:tmpl w:val="F8CA11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C88EA3BA">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E5C1B6"/>
    <w:multiLevelType w:val="hybridMultilevel"/>
    <w:tmpl w:val="490827E2"/>
    <w:lvl w:ilvl="0" w:tplc="85069CC2">
      <w:start w:val="1"/>
      <w:numFmt w:val="lowerLetter"/>
      <w:lvlText w:val="%1."/>
      <w:lvlJc w:val="left"/>
      <w:pPr>
        <w:ind w:left="720" w:hanging="360"/>
      </w:pPr>
    </w:lvl>
    <w:lvl w:ilvl="1" w:tplc="2A405E82">
      <w:start w:val="1"/>
      <w:numFmt w:val="lowerLetter"/>
      <w:lvlText w:val="%2."/>
      <w:lvlJc w:val="left"/>
      <w:pPr>
        <w:ind w:left="1440" w:hanging="360"/>
      </w:pPr>
    </w:lvl>
    <w:lvl w:ilvl="2" w:tplc="40600FD8">
      <w:start w:val="1"/>
      <w:numFmt w:val="lowerRoman"/>
      <w:lvlText w:val="%3."/>
      <w:lvlJc w:val="right"/>
      <w:pPr>
        <w:ind w:left="2160" w:hanging="180"/>
      </w:pPr>
    </w:lvl>
    <w:lvl w:ilvl="3" w:tplc="2F80C81C">
      <w:start w:val="1"/>
      <w:numFmt w:val="decimal"/>
      <w:lvlText w:val="%4."/>
      <w:lvlJc w:val="left"/>
      <w:pPr>
        <w:ind w:left="2880" w:hanging="360"/>
      </w:pPr>
    </w:lvl>
    <w:lvl w:ilvl="4" w:tplc="529C8646">
      <w:start w:val="1"/>
      <w:numFmt w:val="lowerLetter"/>
      <w:lvlText w:val="%5."/>
      <w:lvlJc w:val="left"/>
      <w:pPr>
        <w:ind w:left="3600" w:hanging="360"/>
      </w:pPr>
    </w:lvl>
    <w:lvl w:ilvl="5" w:tplc="989C22E0">
      <w:start w:val="1"/>
      <w:numFmt w:val="lowerRoman"/>
      <w:lvlText w:val="%6."/>
      <w:lvlJc w:val="right"/>
      <w:pPr>
        <w:ind w:left="4320" w:hanging="180"/>
      </w:pPr>
    </w:lvl>
    <w:lvl w:ilvl="6" w:tplc="4DE48222">
      <w:start w:val="1"/>
      <w:numFmt w:val="decimal"/>
      <w:lvlText w:val="%7."/>
      <w:lvlJc w:val="left"/>
      <w:pPr>
        <w:ind w:left="5040" w:hanging="360"/>
      </w:pPr>
    </w:lvl>
    <w:lvl w:ilvl="7" w:tplc="EC2E4206">
      <w:start w:val="1"/>
      <w:numFmt w:val="lowerLetter"/>
      <w:lvlText w:val="%8."/>
      <w:lvlJc w:val="left"/>
      <w:pPr>
        <w:ind w:left="5760" w:hanging="360"/>
      </w:pPr>
    </w:lvl>
    <w:lvl w:ilvl="8" w:tplc="3C527F92">
      <w:start w:val="1"/>
      <w:numFmt w:val="lowerRoman"/>
      <w:lvlText w:val="%9."/>
      <w:lvlJc w:val="right"/>
      <w:pPr>
        <w:ind w:left="6480" w:hanging="180"/>
      </w:pPr>
    </w:lvl>
  </w:abstractNum>
  <w:abstractNum w:abstractNumId="12" w15:restartNumberingAfterBreak="0">
    <w:nsid w:val="62E7B79C"/>
    <w:multiLevelType w:val="hybridMultilevel"/>
    <w:tmpl w:val="BEBA7E90"/>
    <w:lvl w:ilvl="0" w:tplc="D49288E8">
      <w:start w:val="11"/>
      <w:numFmt w:val="decimal"/>
      <w:lvlText w:val="%1."/>
      <w:lvlJc w:val="left"/>
      <w:pPr>
        <w:ind w:left="720" w:hanging="360"/>
      </w:pPr>
    </w:lvl>
    <w:lvl w:ilvl="1" w:tplc="BD527BF8">
      <w:start w:val="1"/>
      <w:numFmt w:val="lowerLetter"/>
      <w:lvlText w:val="%2."/>
      <w:lvlJc w:val="left"/>
      <w:pPr>
        <w:ind w:left="1440" w:hanging="360"/>
      </w:pPr>
    </w:lvl>
    <w:lvl w:ilvl="2" w:tplc="381E567E">
      <w:start w:val="1"/>
      <w:numFmt w:val="lowerRoman"/>
      <w:lvlText w:val="%3."/>
      <w:lvlJc w:val="right"/>
      <w:pPr>
        <w:ind w:left="2160" w:hanging="180"/>
      </w:pPr>
    </w:lvl>
    <w:lvl w:ilvl="3" w:tplc="BB38E14A">
      <w:start w:val="1"/>
      <w:numFmt w:val="decimal"/>
      <w:lvlText w:val="%4."/>
      <w:lvlJc w:val="left"/>
      <w:pPr>
        <w:ind w:left="2880" w:hanging="360"/>
      </w:pPr>
    </w:lvl>
    <w:lvl w:ilvl="4" w:tplc="4F109922">
      <w:start w:val="1"/>
      <w:numFmt w:val="lowerLetter"/>
      <w:lvlText w:val="%5."/>
      <w:lvlJc w:val="left"/>
      <w:pPr>
        <w:ind w:left="3600" w:hanging="360"/>
      </w:pPr>
    </w:lvl>
    <w:lvl w:ilvl="5" w:tplc="4894CF90">
      <w:start w:val="1"/>
      <w:numFmt w:val="lowerRoman"/>
      <w:lvlText w:val="%6."/>
      <w:lvlJc w:val="right"/>
      <w:pPr>
        <w:ind w:left="4320" w:hanging="180"/>
      </w:pPr>
    </w:lvl>
    <w:lvl w:ilvl="6" w:tplc="44E2EEFE">
      <w:start w:val="1"/>
      <w:numFmt w:val="decimal"/>
      <w:lvlText w:val="%7."/>
      <w:lvlJc w:val="left"/>
      <w:pPr>
        <w:ind w:left="5040" w:hanging="360"/>
      </w:pPr>
    </w:lvl>
    <w:lvl w:ilvl="7" w:tplc="19345F78">
      <w:start w:val="1"/>
      <w:numFmt w:val="lowerLetter"/>
      <w:lvlText w:val="%8."/>
      <w:lvlJc w:val="left"/>
      <w:pPr>
        <w:ind w:left="5760" w:hanging="360"/>
      </w:pPr>
    </w:lvl>
    <w:lvl w:ilvl="8" w:tplc="1920594A">
      <w:start w:val="1"/>
      <w:numFmt w:val="lowerRoman"/>
      <w:lvlText w:val="%9."/>
      <w:lvlJc w:val="right"/>
      <w:pPr>
        <w:ind w:left="6480" w:hanging="180"/>
      </w:pPr>
    </w:lvl>
  </w:abstractNum>
  <w:abstractNum w:abstractNumId="13" w15:restartNumberingAfterBreak="0">
    <w:nsid w:val="6D2EA0EA"/>
    <w:multiLevelType w:val="hybridMultilevel"/>
    <w:tmpl w:val="25CA074A"/>
    <w:lvl w:ilvl="0" w:tplc="0804C27A">
      <w:start w:val="19"/>
      <w:numFmt w:val="decimal"/>
      <w:lvlText w:val="%1."/>
      <w:lvlJc w:val="left"/>
      <w:pPr>
        <w:ind w:left="720" w:hanging="360"/>
      </w:pPr>
    </w:lvl>
    <w:lvl w:ilvl="1" w:tplc="4ABA49BE">
      <w:start w:val="1"/>
      <w:numFmt w:val="lowerLetter"/>
      <w:lvlText w:val="%2."/>
      <w:lvlJc w:val="left"/>
      <w:pPr>
        <w:ind w:left="1440" w:hanging="360"/>
      </w:pPr>
    </w:lvl>
    <w:lvl w:ilvl="2" w:tplc="9664EF72">
      <w:start w:val="1"/>
      <w:numFmt w:val="lowerRoman"/>
      <w:lvlText w:val="%3."/>
      <w:lvlJc w:val="right"/>
      <w:pPr>
        <w:ind w:left="2160" w:hanging="180"/>
      </w:pPr>
    </w:lvl>
    <w:lvl w:ilvl="3" w:tplc="7E7E4390">
      <w:start w:val="1"/>
      <w:numFmt w:val="decimal"/>
      <w:lvlText w:val="%4."/>
      <w:lvlJc w:val="left"/>
      <w:pPr>
        <w:ind w:left="2880" w:hanging="360"/>
      </w:pPr>
    </w:lvl>
    <w:lvl w:ilvl="4" w:tplc="62748638">
      <w:start w:val="1"/>
      <w:numFmt w:val="lowerLetter"/>
      <w:lvlText w:val="%5."/>
      <w:lvlJc w:val="left"/>
      <w:pPr>
        <w:ind w:left="3600" w:hanging="360"/>
      </w:pPr>
    </w:lvl>
    <w:lvl w:ilvl="5" w:tplc="90605DAA">
      <w:start w:val="1"/>
      <w:numFmt w:val="lowerRoman"/>
      <w:lvlText w:val="%6."/>
      <w:lvlJc w:val="right"/>
      <w:pPr>
        <w:ind w:left="4320" w:hanging="180"/>
      </w:pPr>
    </w:lvl>
    <w:lvl w:ilvl="6" w:tplc="A8BA6FC0">
      <w:start w:val="1"/>
      <w:numFmt w:val="decimal"/>
      <w:lvlText w:val="%7."/>
      <w:lvlJc w:val="left"/>
      <w:pPr>
        <w:ind w:left="5040" w:hanging="360"/>
      </w:pPr>
    </w:lvl>
    <w:lvl w:ilvl="7" w:tplc="AC4C5EE4">
      <w:start w:val="1"/>
      <w:numFmt w:val="lowerLetter"/>
      <w:lvlText w:val="%8."/>
      <w:lvlJc w:val="left"/>
      <w:pPr>
        <w:ind w:left="5760" w:hanging="360"/>
      </w:pPr>
    </w:lvl>
    <w:lvl w:ilvl="8" w:tplc="BD84191C">
      <w:start w:val="1"/>
      <w:numFmt w:val="lowerRoman"/>
      <w:lvlText w:val="%9."/>
      <w:lvlJc w:val="right"/>
      <w:pPr>
        <w:ind w:left="6480" w:hanging="180"/>
      </w:pPr>
    </w:lvl>
  </w:abstractNum>
  <w:abstractNum w:abstractNumId="14" w15:restartNumberingAfterBreak="0">
    <w:nsid w:val="6DB74EB9"/>
    <w:multiLevelType w:val="hybridMultilevel"/>
    <w:tmpl w:val="CBDA0B40"/>
    <w:lvl w:ilvl="0" w:tplc="15385FB6">
      <w:start w:val="1"/>
      <w:numFmt w:val="lowerLetter"/>
      <w:lvlText w:val="%1."/>
      <w:lvlJc w:val="left"/>
      <w:pPr>
        <w:ind w:left="1998" w:hanging="360"/>
      </w:pPr>
      <w:rPr>
        <w:rFonts w:ascii="Arial" w:eastAsiaTheme="minorHAnsi" w:hAnsi="Arial" w:cs="Arial" w:hint="default"/>
      </w:rPr>
    </w:lvl>
    <w:lvl w:ilvl="1" w:tplc="08090019">
      <w:start w:val="1"/>
      <w:numFmt w:val="lowerLetter"/>
      <w:lvlText w:val="%2."/>
      <w:lvlJc w:val="left"/>
      <w:pPr>
        <w:ind w:left="2718" w:hanging="360"/>
      </w:pPr>
    </w:lvl>
    <w:lvl w:ilvl="2" w:tplc="0809001B" w:tentative="1">
      <w:start w:val="1"/>
      <w:numFmt w:val="lowerRoman"/>
      <w:lvlText w:val="%3."/>
      <w:lvlJc w:val="right"/>
      <w:pPr>
        <w:ind w:left="3438" w:hanging="180"/>
      </w:pPr>
    </w:lvl>
    <w:lvl w:ilvl="3" w:tplc="0809000F" w:tentative="1">
      <w:start w:val="1"/>
      <w:numFmt w:val="decimal"/>
      <w:lvlText w:val="%4."/>
      <w:lvlJc w:val="left"/>
      <w:pPr>
        <w:ind w:left="4158" w:hanging="360"/>
      </w:pPr>
    </w:lvl>
    <w:lvl w:ilvl="4" w:tplc="08090019" w:tentative="1">
      <w:start w:val="1"/>
      <w:numFmt w:val="lowerLetter"/>
      <w:lvlText w:val="%5."/>
      <w:lvlJc w:val="left"/>
      <w:pPr>
        <w:ind w:left="4878" w:hanging="360"/>
      </w:pPr>
    </w:lvl>
    <w:lvl w:ilvl="5" w:tplc="0809001B" w:tentative="1">
      <w:start w:val="1"/>
      <w:numFmt w:val="lowerRoman"/>
      <w:lvlText w:val="%6."/>
      <w:lvlJc w:val="right"/>
      <w:pPr>
        <w:ind w:left="5598" w:hanging="180"/>
      </w:pPr>
    </w:lvl>
    <w:lvl w:ilvl="6" w:tplc="0809000F" w:tentative="1">
      <w:start w:val="1"/>
      <w:numFmt w:val="decimal"/>
      <w:lvlText w:val="%7."/>
      <w:lvlJc w:val="left"/>
      <w:pPr>
        <w:ind w:left="6318" w:hanging="360"/>
      </w:pPr>
    </w:lvl>
    <w:lvl w:ilvl="7" w:tplc="08090019" w:tentative="1">
      <w:start w:val="1"/>
      <w:numFmt w:val="lowerLetter"/>
      <w:lvlText w:val="%8."/>
      <w:lvlJc w:val="left"/>
      <w:pPr>
        <w:ind w:left="7038" w:hanging="360"/>
      </w:pPr>
    </w:lvl>
    <w:lvl w:ilvl="8" w:tplc="0809001B" w:tentative="1">
      <w:start w:val="1"/>
      <w:numFmt w:val="lowerRoman"/>
      <w:lvlText w:val="%9."/>
      <w:lvlJc w:val="right"/>
      <w:pPr>
        <w:ind w:left="7758" w:hanging="180"/>
      </w:pPr>
    </w:lvl>
  </w:abstractNum>
  <w:abstractNum w:abstractNumId="15"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70C90F0A"/>
    <w:multiLevelType w:val="hybridMultilevel"/>
    <w:tmpl w:val="272661CC"/>
    <w:lvl w:ilvl="0" w:tplc="54C8CD62">
      <w:start w:val="1"/>
      <w:numFmt w:val="decimal"/>
      <w:lvlText w:val="%1."/>
      <w:lvlJc w:val="left"/>
      <w:pPr>
        <w:ind w:left="928" w:hanging="707"/>
        <w:jc w:val="right"/>
      </w:pPr>
      <w:rPr>
        <w:rFonts w:hint="default"/>
        <w:spacing w:val="-30"/>
        <w:w w:val="98"/>
      </w:rPr>
    </w:lvl>
    <w:lvl w:ilvl="1" w:tplc="D1E4AA56">
      <w:start w:val="1"/>
      <w:numFmt w:val="lowerRoman"/>
      <w:lvlText w:val="(%2)"/>
      <w:lvlJc w:val="left"/>
      <w:pPr>
        <w:ind w:left="1662" w:hanging="720"/>
      </w:pPr>
      <w:rPr>
        <w:rFonts w:ascii="Arial" w:eastAsia="Arial" w:hAnsi="Arial" w:cs="Arial" w:hint="default"/>
        <w:spacing w:val="-5"/>
        <w:w w:val="98"/>
        <w:sz w:val="24"/>
        <w:szCs w:val="24"/>
      </w:rPr>
    </w:lvl>
    <w:lvl w:ilvl="2" w:tplc="24ECF550">
      <w:numFmt w:val="bullet"/>
      <w:lvlText w:val="•"/>
      <w:lvlJc w:val="left"/>
      <w:pPr>
        <w:ind w:left="1640" w:hanging="720"/>
      </w:pPr>
      <w:rPr>
        <w:rFonts w:hint="default"/>
      </w:rPr>
    </w:lvl>
    <w:lvl w:ilvl="3" w:tplc="B64613EC">
      <w:numFmt w:val="bullet"/>
      <w:lvlText w:val="•"/>
      <w:lvlJc w:val="left"/>
      <w:pPr>
        <w:ind w:left="1660" w:hanging="720"/>
      </w:pPr>
      <w:rPr>
        <w:rFonts w:hint="default"/>
      </w:rPr>
    </w:lvl>
    <w:lvl w:ilvl="4" w:tplc="990844FE">
      <w:numFmt w:val="bullet"/>
      <w:lvlText w:val="•"/>
      <w:lvlJc w:val="left"/>
      <w:pPr>
        <w:ind w:left="2727" w:hanging="720"/>
      </w:pPr>
      <w:rPr>
        <w:rFonts w:hint="default"/>
      </w:rPr>
    </w:lvl>
    <w:lvl w:ilvl="5" w:tplc="54104294">
      <w:numFmt w:val="bullet"/>
      <w:lvlText w:val="•"/>
      <w:lvlJc w:val="left"/>
      <w:pPr>
        <w:ind w:left="3794" w:hanging="720"/>
      </w:pPr>
      <w:rPr>
        <w:rFonts w:hint="default"/>
      </w:rPr>
    </w:lvl>
    <w:lvl w:ilvl="6" w:tplc="737CD610">
      <w:numFmt w:val="bullet"/>
      <w:lvlText w:val="•"/>
      <w:lvlJc w:val="left"/>
      <w:pPr>
        <w:ind w:left="4861" w:hanging="720"/>
      </w:pPr>
      <w:rPr>
        <w:rFonts w:hint="default"/>
      </w:rPr>
    </w:lvl>
    <w:lvl w:ilvl="7" w:tplc="9D80A84C">
      <w:numFmt w:val="bullet"/>
      <w:lvlText w:val="•"/>
      <w:lvlJc w:val="left"/>
      <w:pPr>
        <w:ind w:left="5928" w:hanging="720"/>
      </w:pPr>
      <w:rPr>
        <w:rFonts w:hint="default"/>
      </w:rPr>
    </w:lvl>
    <w:lvl w:ilvl="8" w:tplc="F4B460E0">
      <w:numFmt w:val="bullet"/>
      <w:lvlText w:val="•"/>
      <w:lvlJc w:val="left"/>
      <w:pPr>
        <w:ind w:left="6995" w:hanging="720"/>
      </w:pPr>
      <w:rPr>
        <w:rFonts w:hint="default"/>
      </w:rPr>
    </w:lvl>
  </w:abstractNum>
  <w:abstractNum w:abstractNumId="17" w15:restartNumberingAfterBreak="0">
    <w:nsid w:val="7C1A3F0C"/>
    <w:multiLevelType w:val="hybridMultilevel"/>
    <w:tmpl w:val="D64E23C6"/>
    <w:lvl w:ilvl="0" w:tplc="024C5DB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FE1133C"/>
    <w:multiLevelType w:val="hybridMultilevel"/>
    <w:tmpl w:val="E038498C"/>
    <w:lvl w:ilvl="0" w:tplc="E8D24DEE">
      <w:start w:val="6"/>
      <w:numFmt w:val="decimal"/>
      <w:lvlText w:val="%1."/>
      <w:lvlJc w:val="left"/>
      <w:pPr>
        <w:ind w:left="720" w:hanging="360"/>
      </w:pPr>
    </w:lvl>
    <w:lvl w:ilvl="1" w:tplc="1FB0F672">
      <w:start w:val="1"/>
      <w:numFmt w:val="lowerLetter"/>
      <w:lvlText w:val="%2."/>
      <w:lvlJc w:val="left"/>
      <w:pPr>
        <w:ind w:left="1440" w:hanging="360"/>
      </w:pPr>
    </w:lvl>
    <w:lvl w:ilvl="2" w:tplc="1640D680">
      <w:start w:val="1"/>
      <w:numFmt w:val="lowerRoman"/>
      <w:lvlText w:val="%3."/>
      <w:lvlJc w:val="right"/>
      <w:pPr>
        <w:ind w:left="2160" w:hanging="180"/>
      </w:pPr>
    </w:lvl>
    <w:lvl w:ilvl="3" w:tplc="A5BEE680">
      <w:start w:val="1"/>
      <w:numFmt w:val="decimal"/>
      <w:lvlText w:val="%4."/>
      <w:lvlJc w:val="left"/>
      <w:pPr>
        <w:ind w:left="2880" w:hanging="360"/>
      </w:pPr>
    </w:lvl>
    <w:lvl w:ilvl="4" w:tplc="59F69080">
      <w:start w:val="1"/>
      <w:numFmt w:val="lowerLetter"/>
      <w:lvlText w:val="%5."/>
      <w:lvlJc w:val="left"/>
      <w:pPr>
        <w:ind w:left="3600" w:hanging="360"/>
      </w:pPr>
    </w:lvl>
    <w:lvl w:ilvl="5" w:tplc="21867A9C">
      <w:start w:val="1"/>
      <w:numFmt w:val="lowerRoman"/>
      <w:lvlText w:val="%6."/>
      <w:lvlJc w:val="right"/>
      <w:pPr>
        <w:ind w:left="4320" w:hanging="180"/>
      </w:pPr>
    </w:lvl>
    <w:lvl w:ilvl="6" w:tplc="23ACC3E0">
      <w:start w:val="1"/>
      <w:numFmt w:val="decimal"/>
      <w:lvlText w:val="%7."/>
      <w:lvlJc w:val="left"/>
      <w:pPr>
        <w:ind w:left="5040" w:hanging="360"/>
      </w:pPr>
    </w:lvl>
    <w:lvl w:ilvl="7" w:tplc="DF1E27E2">
      <w:start w:val="1"/>
      <w:numFmt w:val="lowerLetter"/>
      <w:lvlText w:val="%8."/>
      <w:lvlJc w:val="left"/>
      <w:pPr>
        <w:ind w:left="5760" w:hanging="360"/>
      </w:pPr>
    </w:lvl>
    <w:lvl w:ilvl="8" w:tplc="7F509E6E">
      <w:start w:val="1"/>
      <w:numFmt w:val="lowerRoman"/>
      <w:lvlText w:val="%9."/>
      <w:lvlJc w:val="right"/>
      <w:pPr>
        <w:ind w:left="6480" w:hanging="180"/>
      </w:pPr>
    </w:lvl>
  </w:abstractNum>
  <w:num w:numId="1" w16cid:durableId="996764483">
    <w:abstractNumId w:val="15"/>
  </w:num>
  <w:num w:numId="2" w16cid:durableId="763496289">
    <w:abstractNumId w:val="16"/>
  </w:num>
  <w:num w:numId="3" w16cid:durableId="1026717040">
    <w:abstractNumId w:val="10"/>
  </w:num>
  <w:num w:numId="4" w16cid:durableId="1084490676">
    <w:abstractNumId w:val="8"/>
  </w:num>
  <w:num w:numId="5" w16cid:durableId="1986468621">
    <w:abstractNumId w:val="6"/>
  </w:num>
  <w:num w:numId="6" w16cid:durableId="2001304151">
    <w:abstractNumId w:val="2"/>
  </w:num>
  <w:num w:numId="7" w16cid:durableId="2130514213">
    <w:abstractNumId w:val="5"/>
  </w:num>
  <w:num w:numId="8" w16cid:durableId="506752640">
    <w:abstractNumId w:val="14"/>
  </w:num>
  <w:num w:numId="9" w16cid:durableId="1905213860">
    <w:abstractNumId w:val="0"/>
  </w:num>
  <w:num w:numId="10" w16cid:durableId="2032953064">
    <w:abstractNumId w:val="3"/>
  </w:num>
  <w:num w:numId="11" w16cid:durableId="656962856">
    <w:abstractNumId w:val="13"/>
  </w:num>
  <w:num w:numId="12" w16cid:durableId="1208375306">
    <w:abstractNumId w:val="4"/>
  </w:num>
  <w:num w:numId="13" w16cid:durableId="498232923">
    <w:abstractNumId w:val="12"/>
  </w:num>
  <w:num w:numId="14" w16cid:durableId="1035230113">
    <w:abstractNumId w:val="7"/>
  </w:num>
  <w:num w:numId="15" w16cid:durableId="1045986154">
    <w:abstractNumId w:val="11"/>
  </w:num>
  <w:num w:numId="16" w16cid:durableId="978800083">
    <w:abstractNumId w:val="18"/>
  </w:num>
  <w:num w:numId="17" w16cid:durableId="1757020346">
    <w:abstractNumId w:val="1"/>
  </w:num>
  <w:num w:numId="18" w16cid:durableId="2138376014">
    <w:abstractNumId w:val="17"/>
  </w:num>
  <w:num w:numId="19" w16cid:durableId="19557461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1F1"/>
    <w:rsid w:val="00026A6C"/>
    <w:rsid w:val="00050BC1"/>
    <w:rsid w:val="00053926"/>
    <w:rsid w:val="00071212"/>
    <w:rsid w:val="000C0E1C"/>
    <w:rsid w:val="000F5B0A"/>
    <w:rsid w:val="00110CAD"/>
    <w:rsid w:val="00165A73"/>
    <w:rsid w:val="00214F93"/>
    <w:rsid w:val="002235EB"/>
    <w:rsid w:val="00286D56"/>
    <w:rsid w:val="002A7B8F"/>
    <w:rsid w:val="002D043C"/>
    <w:rsid w:val="00337DCB"/>
    <w:rsid w:val="0034361E"/>
    <w:rsid w:val="0034712F"/>
    <w:rsid w:val="00391C33"/>
    <w:rsid w:val="00397B1F"/>
    <w:rsid w:val="003A3D1A"/>
    <w:rsid w:val="003E0F6F"/>
    <w:rsid w:val="003E6136"/>
    <w:rsid w:val="003F3E0B"/>
    <w:rsid w:val="003F657D"/>
    <w:rsid w:val="00442A36"/>
    <w:rsid w:val="00451CBC"/>
    <w:rsid w:val="00481ED6"/>
    <w:rsid w:val="004919E8"/>
    <w:rsid w:val="004E06C1"/>
    <w:rsid w:val="004E359C"/>
    <w:rsid w:val="004E5C1B"/>
    <w:rsid w:val="004F75DE"/>
    <w:rsid w:val="0050726B"/>
    <w:rsid w:val="005312F9"/>
    <w:rsid w:val="00560C93"/>
    <w:rsid w:val="0057009E"/>
    <w:rsid w:val="005E5B77"/>
    <w:rsid w:val="0060363F"/>
    <w:rsid w:val="006661BD"/>
    <w:rsid w:val="006807ED"/>
    <w:rsid w:val="00692394"/>
    <w:rsid w:val="006E5DBF"/>
    <w:rsid w:val="007022D6"/>
    <w:rsid w:val="00714D1C"/>
    <w:rsid w:val="00744300"/>
    <w:rsid w:val="00787A8D"/>
    <w:rsid w:val="007C0248"/>
    <w:rsid w:val="007D2352"/>
    <w:rsid w:val="007D2C1C"/>
    <w:rsid w:val="007D4A31"/>
    <w:rsid w:val="007E307A"/>
    <w:rsid w:val="007F1AAA"/>
    <w:rsid w:val="008404DD"/>
    <w:rsid w:val="00893753"/>
    <w:rsid w:val="008A4ABF"/>
    <w:rsid w:val="008C01F1"/>
    <w:rsid w:val="00904617"/>
    <w:rsid w:val="009303A6"/>
    <w:rsid w:val="00935809"/>
    <w:rsid w:val="009446A8"/>
    <w:rsid w:val="009613E5"/>
    <w:rsid w:val="009B24F7"/>
    <w:rsid w:val="00A53A84"/>
    <w:rsid w:val="00AA6535"/>
    <w:rsid w:val="00AD0BD5"/>
    <w:rsid w:val="00B17B66"/>
    <w:rsid w:val="00B41588"/>
    <w:rsid w:val="00B644AD"/>
    <w:rsid w:val="00B94B95"/>
    <w:rsid w:val="00BA387B"/>
    <w:rsid w:val="00BB72B9"/>
    <w:rsid w:val="00BE633D"/>
    <w:rsid w:val="00C37308"/>
    <w:rsid w:val="00C84824"/>
    <w:rsid w:val="00C94B00"/>
    <w:rsid w:val="00CA2FB5"/>
    <w:rsid w:val="00CB25BE"/>
    <w:rsid w:val="00CC59FB"/>
    <w:rsid w:val="00D27F06"/>
    <w:rsid w:val="00D80681"/>
    <w:rsid w:val="00D95EA3"/>
    <w:rsid w:val="00DC6B12"/>
    <w:rsid w:val="00E5238D"/>
    <w:rsid w:val="00E76AFA"/>
    <w:rsid w:val="00EB08BB"/>
    <w:rsid w:val="00ED494E"/>
    <w:rsid w:val="00EE1556"/>
    <w:rsid w:val="00F21BF7"/>
    <w:rsid w:val="00F65D2D"/>
    <w:rsid w:val="00FB1A66"/>
    <w:rsid w:val="11C9B50F"/>
    <w:rsid w:val="11E1AF39"/>
    <w:rsid w:val="14909EA7"/>
    <w:rsid w:val="1770608F"/>
    <w:rsid w:val="1E653FCC"/>
    <w:rsid w:val="1E8A5C90"/>
    <w:rsid w:val="27859153"/>
    <w:rsid w:val="44DA9F40"/>
    <w:rsid w:val="46C470F5"/>
    <w:rsid w:val="53CC9A41"/>
    <w:rsid w:val="54322A39"/>
    <w:rsid w:val="5E1A4EFD"/>
    <w:rsid w:val="5FC28CC4"/>
    <w:rsid w:val="668BFB38"/>
    <w:rsid w:val="66AF9095"/>
    <w:rsid w:val="6AC97AB5"/>
    <w:rsid w:val="72081896"/>
    <w:rsid w:val="75CB6BD2"/>
    <w:rsid w:val="777F5DD7"/>
    <w:rsid w:val="7BBA4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964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semiHidden/>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semiHidden/>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paragraph" w:styleId="Header">
    <w:name w:val="header"/>
    <w:basedOn w:val="Normal"/>
    <w:link w:val="HeaderChar"/>
    <w:uiPriority w:val="99"/>
    <w:unhideWhenUsed/>
    <w:rsid w:val="007D4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A31"/>
  </w:style>
  <w:style w:type="paragraph" w:styleId="Footer">
    <w:name w:val="footer"/>
    <w:basedOn w:val="Normal"/>
    <w:link w:val="FooterChar"/>
    <w:uiPriority w:val="99"/>
    <w:unhideWhenUsed/>
    <w:rsid w:val="007D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A31"/>
  </w:style>
  <w:style w:type="character" w:styleId="Hyperlink">
    <w:name w:val="Hyperlink"/>
    <w:basedOn w:val="DefaultParagraphFont"/>
    <w:uiPriority w:val="99"/>
    <w:unhideWhenUsed/>
    <w:rsid w:val="00E76AFA"/>
    <w:rPr>
      <w:color w:val="0563C1" w:themeColor="hyperlink"/>
      <w:u w:val="single"/>
    </w:rPr>
  </w:style>
  <w:style w:type="paragraph" w:styleId="BodyText">
    <w:name w:val="Body Text"/>
    <w:basedOn w:val="Normal"/>
    <w:link w:val="BodyTextChar"/>
    <w:uiPriority w:val="1"/>
    <w:qFormat/>
    <w:rsid w:val="00E76AFA"/>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E76AFA"/>
    <w:rPr>
      <w:rFonts w:ascii="Arial" w:eastAsia="Arial" w:hAnsi="Arial" w:cs="Arial"/>
      <w:sz w:val="24"/>
      <w:szCs w:val="24"/>
      <w:lang w:val="en-US"/>
    </w:rPr>
  </w:style>
  <w:style w:type="paragraph" w:styleId="ListParagraph">
    <w:name w:val="List Paragraph"/>
    <w:basedOn w:val="Normal"/>
    <w:uiPriority w:val="1"/>
    <w:qFormat/>
    <w:rsid w:val="00E76AFA"/>
    <w:pPr>
      <w:widowControl w:val="0"/>
      <w:autoSpaceDE w:val="0"/>
      <w:autoSpaceDN w:val="0"/>
      <w:spacing w:after="0" w:line="240" w:lineRule="auto"/>
      <w:ind w:left="908" w:hanging="706"/>
      <w:jc w:val="both"/>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diffmet.ac.uk/registry/academichandbook/Pages/Ah1_05.aspx" TargetMode="External"/><Relationship Id="rId13" Type="http://schemas.openxmlformats.org/officeDocument/2006/relationships/hyperlink" Target="mailto:MitCircsCSESP@cardiffmet.ac.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SM-UG-MSc@cardiffmet.ac.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tCircsCSSHS@cardiffmet.ac.uk" TargetMode="External"/><Relationship Id="rId5" Type="http://schemas.openxmlformats.org/officeDocument/2006/relationships/footnotes" Target="footnotes.xml"/><Relationship Id="rId15" Type="http://schemas.openxmlformats.org/officeDocument/2006/relationships/hyperlink" Target="mailto:cstadministration@cardiffmet.ac.uk" TargetMode="External"/><Relationship Id="rId10" Type="http://schemas.openxmlformats.org/officeDocument/2006/relationships/hyperlink" Target="http://www.halo.cardiffmet.ac.uk/portal" TargetMode="External"/><Relationship Id="rId4" Type="http://schemas.openxmlformats.org/officeDocument/2006/relationships/webSettings" Target="webSettings.xml"/><Relationship Id="rId9" Type="http://schemas.openxmlformats.org/officeDocument/2006/relationships/hyperlink" Target="https://www.cardiffmet.ac.uk/media/cardiff-met/content-assets/welsh-documents/Academic-Handbook---AH1_04_01_Cym.docx" TargetMode="External"/><Relationship Id="rId14" Type="http://schemas.openxmlformats.org/officeDocument/2006/relationships/hyperlink" Target="mailto:CSADadmin@cardiffme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2109</Words>
  <Characters>12023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2025-10-06T10:15:00Z</dcterms:created>
  <dcterms:modified xsi:type="dcterms:W3CDTF">2025-10-06T10:15:00Z</dcterms:modified>
</cp:coreProperties>
</file>