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42F96353" w14:textId="77777777" w:rsidR="006D163E" w:rsidRDefault="00662835" w:rsidP="006D163E">
      <w:pPr>
        <w:pStyle w:val="Title"/>
        <w:jc w:val="center"/>
      </w:pPr>
      <w:bookmarkStart w:id="0" w:name="_Toc75950285"/>
      <w:bookmarkStart w:id="1" w:name="_Toc75950366"/>
      <w:bookmarkStart w:id="2" w:name="_Toc77936657"/>
      <w:r>
        <w:t>2</w:t>
      </w:r>
      <w:r w:rsidR="004E359C">
        <w:t>.</w:t>
      </w:r>
      <w:r w:rsidR="006D163E">
        <w:t>2</w:t>
      </w:r>
    </w:p>
    <w:p w14:paraId="6F69DF49" w14:textId="371BDCFB" w:rsidR="006D163E" w:rsidRPr="006D163E" w:rsidRDefault="006D163E" w:rsidP="006D163E">
      <w:pPr>
        <w:pStyle w:val="Title"/>
        <w:jc w:val="center"/>
      </w:pPr>
      <w:r w:rsidRPr="006D163E">
        <w:rPr>
          <w:lang w:val="en-US"/>
        </w:rPr>
        <w:t>ADMISSION OF STUDENTS TO MASTER’S, MODULAR MASTER’S, POSTGRADUATE DIPLOMA, FIRST DEGREE, FOUNDATION DEGREE, HND AND HNC PROGRAMMES: ADVANCED STANDING</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3397"/>
        <w:gridCol w:w="5143"/>
      </w:tblGrid>
      <w:tr w:rsidR="008C01F1" w:rsidRPr="00424E11" w14:paraId="2956C460" w14:textId="77777777" w:rsidTr="006D163E">
        <w:trPr>
          <w:trHeight w:val="340"/>
        </w:trPr>
        <w:tc>
          <w:tcPr>
            <w:tcW w:w="3397"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5143" w:type="dxa"/>
            <w:vAlign w:val="center"/>
          </w:tcPr>
          <w:p w14:paraId="58B816FD" w14:textId="0BC7C8F9" w:rsidR="008C01F1" w:rsidRPr="00D9301C" w:rsidRDefault="006D163E" w:rsidP="00662835">
            <w:pPr>
              <w:rPr>
                <w:rStyle w:val="SubtleEmphasis"/>
              </w:rPr>
            </w:pPr>
            <w:r>
              <w:rPr>
                <w:rStyle w:val="SubtleEmphasis"/>
              </w:rPr>
              <w:t>Admission of Students to Master’s, Modular Master’s, Postgraduate Diploma, First degree, Foundation Degree, HND and HNC Programmes: Advanced Standing</w:t>
            </w:r>
          </w:p>
        </w:tc>
      </w:tr>
      <w:tr w:rsidR="008C01F1" w:rsidRPr="00424E11" w14:paraId="10EBFB74" w14:textId="77777777" w:rsidTr="006D163E">
        <w:trPr>
          <w:trHeight w:val="340"/>
        </w:trPr>
        <w:tc>
          <w:tcPr>
            <w:tcW w:w="3397"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5143" w:type="dxa"/>
            <w:vAlign w:val="center"/>
          </w:tcPr>
          <w:p w14:paraId="39DDE6CC" w14:textId="417098EC" w:rsidR="008C01F1" w:rsidRPr="00D9301C" w:rsidRDefault="006D163E" w:rsidP="00662835">
            <w:pPr>
              <w:rPr>
                <w:rStyle w:val="SubtleEmphasis"/>
              </w:rPr>
            </w:pPr>
            <w:r>
              <w:rPr>
                <w:rStyle w:val="SubtleEmphasis"/>
              </w:rPr>
              <w:t>11</w:t>
            </w:r>
            <w:r w:rsidR="008C01F1" w:rsidRPr="00D9301C">
              <w:rPr>
                <w:rStyle w:val="SubtleEmphasis"/>
              </w:rPr>
              <w:t xml:space="preserve"> </w:t>
            </w:r>
            <w:r w:rsidR="00662835">
              <w:rPr>
                <w:rStyle w:val="SubtleEmphasis"/>
              </w:rPr>
              <w:t>Sep</w:t>
            </w:r>
            <w:r w:rsidR="008C01F1" w:rsidRPr="00D9301C">
              <w:rPr>
                <w:rStyle w:val="SubtleEmphasis"/>
              </w:rPr>
              <w:t xml:space="preserve"> </w:t>
            </w:r>
            <w:r w:rsidR="00662835">
              <w:rPr>
                <w:rStyle w:val="SubtleEmphasis"/>
              </w:rPr>
              <w:t>2008</w:t>
            </w:r>
          </w:p>
        </w:tc>
      </w:tr>
      <w:tr w:rsidR="008C01F1" w:rsidRPr="00424E11" w14:paraId="176382AD" w14:textId="77777777" w:rsidTr="006D163E">
        <w:trPr>
          <w:trHeight w:val="340"/>
        </w:trPr>
        <w:tc>
          <w:tcPr>
            <w:tcW w:w="3397"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5143"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6D163E">
        <w:trPr>
          <w:trHeight w:val="340"/>
        </w:trPr>
        <w:tc>
          <w:tcPr>
            <w:tcW w:w="3397"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5143" w:type="dxa"/>
            <w:vAlign w:val="center"/>
          </w:tcPr>
          <w:p w14:paraId="07A8C08F" w14:textId="50E7BF86" w:rsidR="008C01F1" w:rsidRPr="00D9301C" w:rsidRDefault="006D163E" w:rsidP="0041561E">
            <w:pPr>
              <w:rPr>
                <w:rStyle w:val="SubtleEmphasis"/>
              </w:rPr>
            </w:pPr>
            <w:r>
              <w:rPr>
                <w:rStyle w:val="SubtleEmphasis"/>
              </w:rPr>
              <w:t>2</w:t>
            </w:r>
          </w:p>
        </w:tc>
      </w:tr>
      <w:tr w:rsidR="008C01F1" w:rsidRPr="00424E11" w14:paraId="3924D8C7" w14:textId="77777777" w:rsidTr="006D163E">
        <w:trPr>
          <w:trHeight w:val="340"/>
        </w:trPr>
        <w:tc>
          <w:tcPr>
            <w:tcW w:w="3397"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5143" w:type="dxa"/>
            <w:vAlign w:val="center"/>
          </w:tcPr>
          <w:p w14:paraId="43734B84" w14:textId="53DF9F3A" w:rsidR="008C01F1" w:rsidRPr="00D9301C" w:rsidRDefault="00662835" w:rsidP="0041561E">
            <w:pPr>
              <w:rPr>
                <w:rStyle w:val="SubtleEmphasis"/>
              </w:rPr>
            </w:pPr>
            <w:r>
              <w:rPr>
                <w:rStyle w:val="SubtleEmphasis"/>
              </w:rPr>
              <w:t>May 2014</w:t>
            </w:r>
            <w:r w:rsidR="006D163E">
              <w:rPr>
                <w:rStyle w:val="SubtleEmphasis"/>
              </w:rPr>
              <w:t>, Jan 2016</w:t>
            </w:r>
            <w:r w:rsidR="003C360A">
              <w:rPr>
                <w:rStyle w:val="SubtleEmphasis"/>
              </w:rPr>
              <w:t>, Oct 2023</w:t>
            </w:r>
          </w:p>
        </w:tc>
      </w:tr>
      <w:tr w:rsidR="008C01F1" w:rsidRPr="00424E11" w14:paraId="2DEFB1DF" w14:textId="77777777" w:rsidTr="006D163E">
        <w:trPr>
          <w:trHeight w:val="340"/>
        </w:trPr>
        <w:tc>
          <w:tcPr>
            <w:tcW w:w="3397"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5143" w:type="dxa"/>
            <w:vAlign w:val="center"/>
          </w:tcPr>
          <w:p w14:paraId="04C5A8F7" w14:textId="1EA78CF9" w:rsidR="008C01F1" w:rsidRPr="00D9301C" w:rsidRDefault="008C01F1" w:rsidP="0041561E">
            <w:pPr>
              <w:rPr>
                <w:rStyle w:val="SubtleEmphasis"/>
              </w:rPr>
            </w:pPr>
          </w:p>
        </w:tc>
      </w:tr>
      <w:tr w:rsidR="008C01F1" w:rsidRPr="00424E11" w14:paraId="08AC1F78" w14:textId="77777777" w:rsidTr="006D163E">
        <w:trPr>
          <w:trHeight w:val="340"/>
        </w:trPr>
        <w:tc>
          <w:tcPr>
            <w:tcW w:w="3397"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5143"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6D163E">
        <w:trPr>
          <w:trHeight w:val="340"/>
        </w:trPr>
        <w:tc>
          <w:tcPr>
            <w:tcW w:w="3397"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5143" w:type="dxa"/>
            <w:vAlign w:val="center"/>
          </w:tcPr>
          <w:p w14:paraId="07D45B97" w14:textId="723752CA" w:rsidR="008C01F1" w:rsidRPr="00D9301C" w:rsidRDefault="0040430C" w:rsidP="0041561E">
            <w:pPr>
              <w:rPr>
                <w:rStyle w:val="SubtleEmphasis"/>
              </w:rPr>
            </w:pPr>
            <w:hyperlink r:id="rId11" w:history="1">
              <w:r w:rsidR="00662835" w:rsidRPr="00662835">
                <w:rPr>
                  <w:rStyle w:val="Hyperlink"/>
                  <w:rFonts w:ascii="Arial" w:hAnsi="Arial"/>
                  <w:i/>
                  <w:iCs/>
                  <w:sz w:val="24"/>
                </w:rPr>
                <w:t>Academic Handbook Ah1_02 (cardiffmet.ac.uk)</w:t>
              </w:r>
            </w:hyperlink>
          </w:p>
        </w:tc>
      </w:tr>
      <w:tr w:rsidR="008C01F1" w:rsidRPr="00424E11" w14:paraId="1815EA33" w14:textId="77777777" w:rsidTr="006D163E">
        <w:trPr>
          <w:trHeight w:val="340"/>
        </w:trPr>
        <w:tc>
          <w:tcPr>
            <w:tcW w:w="3397"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5143" w:type="dxa"/>
            <w:vAlign w:val="center"/>
          </w:tcPr>
          <w:p w14:paraId="72A75287" w14:textId="04F3447F" w:rsidR="008C01F1" w:rsidRPr="00D9301C" w:rsidRDefault="006D163E" w:rsidP="006D163E">
            <w:pPr>
              <w:rPr>
                <w:rStyle w:val="SubtleEmphasis"/>
              </w:rPr>
            </w:pPr>
            <w:r>
              <w:rPr>
                <w:rStyle w:val="SubtleEmphasis"/>
              </w:rPr>
              <w:t>11</w:t>
            </w:r>
            <w:r w:rsidR="002462C7">
              <w:rPr>
                <w:rStyle w:val="SubtleEmphasis"/>
              </w:rPr>
              <w:t xml:space="preserve"> Sep 2008</w:t>
            </w:r>
          </w:p>
        </w:tc>
      </w:tr>
      <w:tr w:rsidR="008C01F1" w:rsidRPr="00424E11" w14:paraId="7F914869" w14:textId="77777777" w:rsidTr="006D163E">
        <w:trPr>
          <w:trHeight w:val="340"/>
        </w:trPr>
        <w:tc>
          <w:tcPr>
            <w:tcW w:w="3397"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5143" w:type="dxa"/>
            <w:vAlign w:val="center"/>
          </w:tcPr>
          <w:p w14:paraId="24B99B8D" w14:textId="66F8A90F" w:rsidR="008C01F1" w:rsidRPr="00D9301C" w:rsidRDefault="00662835" w:rsidP="0041561E">
            <w:pPr>
              <w:rPr>
                <w:rStyle w:val="SubtleEmphasis"/>
              </w:rPr>
            </w:pPr>
            <w:r>
              <w:rPr>
                <w:rStyle w:val="SubtleEmphasis"/>
              </w:rPr>
              <w:t>Head of Admissions</w:t>
            </w:r>
          </w:p>
        </w:tc>
      </w:tr>
      <w:tr w:rsidR="008C01F1" w:rsidRPr="00424E11" w14:paraId="58814973" w14:textId="77777777" w:rsidTr="006D163E">
        <w:trPr>
          <w:trHeight w:val="340"/>
        </w:trPr>
        <w:tc>
          <w:tcPr>
            <w:tcW w:w="3397"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5143" w:type="dxa"/>
            <w:vAlign w:val="center"/>
          </w:tcPr>
          <w:p w14:paraId="5A7869D7" w14:textId="44AE5604" w:rsidR="008C01F1" w:rsidRPr="00D9301C" w:rsidRDefault="00662835" w:rsidP="0041561E">
            <w:pPr>
              <w:rPr>
                <w:rStyle w:val="SubtleEmphasis"/>
              </w:rPr>
            </w:pPr>
            <w:r>
              <w:rPr>
                <w:rStyle w:val="SubtleEmphasis"/>
              </w:rPr>
              <w:t>Marketing and External Relations</w:t>
            </w:r>
          </w:p>
        </w:tc>
      </w:tr>
      <w:tr w:rsidR="008C01F1" w:rsidRPr="00424E11" w14:paraId="53B7C069" w14:textId="77777777" w:rsidTr="006D163E">
        <w:trPr>
          <w:trHeight w:val="340"/>
        </w:trPr>
        <w:tc>
          <w:tcPr>
            <w:tcW w:w="3397"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5143" w:type="dxa"/>
            <w:vAlign w:val="center"/>
          </w:tcPr>
          <w:p w14:paraId="575785E0" w14:textId="74DAA677" w:rsidR="008C01F1" w:rsidRPr="00D9301C" w:rsidRDefault="00662835" w:rsidP="0041561E">
            <w:pPr>
              <w:rPr>
                <w:rStyle w:val="SubtleEmphasis"/>
              </w:rPr>
            </w:pPr>
            <w:r>
              <w:rPr>
                <w:rStyle w:val="SubtleEmphasis"/>
              </w:rPr>
              <w:t>askadmissions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792"/>
        <w:gridCol w:w="2019"/>
        <w:gridCol w:w="4729"/>
      </w:tblGrid>
      <w:tr w:rsidR="008C01F1" w14:paraId="2AD10223" w14:textId="77777777" w:rsidTr="006D163E">
        <w:tc>
          <w:tcPr>
            <w:tcW w:w="1792" w:type="dxa"/>
          </w:tcPr>
          <w:p w14:paraId="71D56C07" w14:textId="77777777" w:rsidR="008C01F1" w:rsidRPr="00CD441C" w:rsidRDefault="008C01F1" w:rsidP="0041561E">
            <w:pPr>
              <w:rPr>
                <w:rStyle w:val="SubtleEmphasis"/>
                <w:b/>
                <w:bCs/>
              </w:rPr>
            </w:pPr>
            <w:r w:rsidRPr="00CD441C">
              <w:rPr>
                <w:rStyle w:val="SubtleEmphasis"/>
                <w:b/>
                <w:bCs/>
              </w:rPr>
              <w:lastRenderedPageBreak/>
              <w:t>VERSION</w:t>
            </w:r>
          </w:p>
        </w:tc>
        <w:tc>
          <w:tcPr>
            <w:tcW w:w="2019"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4729"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6D163E">
        <w:tc>
          <w:tcPr>
            <w:tcW w:w="1792" w:type="dxa"/>
          </w:tcPr>
          <w:p w14:paraId="2F4BD481" w14:textId="754489F2" w:rsidR="008C01F1" w:rsidRPr="00CD441C" w:rsidRDefault="003C360A" w:rsidP="0041561E">
            <w:pPr>
              <w:rPr>
                <w:rStyle w:val="SubtleEmphasis"/>
              </w:rPr>
            </w:pPr>
            <w:r>
              <w:rPr>
                <w:rStyle w:val="SubtleEmphasis"/>
              </w:rPr>
              <w:t>3</w:t>
            </w:r>
          </w:p>
        </w:tc>
        <w:tc>
          <w:tcPr>
            <w:tcW w:w="2019" w:type="dxa"/>
          </w:tcPr>
          <w:p w14:paraId="0B241FE6" w14:textId="2977D574" w:rsidR="008C01F1" w:rsidRPr="00CD441C" w:rsidRDefault="003C360A" w:rsidP="0041561E">
            <w:pPr>
              <w:rPr>
                <w:rStyle w:val="SubtleEmphasis"/>
              </w:rPr>
            </w:pPr>
            <w:r>
              <w:rPr>
                <w:rStyle w:val="SubtleEmphasis"/>
              </w:rPr>
              <w:t>Oct 2023</w:t>
            </w:r>
          </w:p>
        </w:tc>
        <w:tc>
          <w:tcPr>
            <w:tcW w:w="4729" w:type="dxa"/>
          </w:tcPr>
          <w:p w14:paraId="03E87587" w14:textId="3F3A9516" w:rsidR="008C01F1" w:rsidRPr="00CD441C" w:rsidRDefault="003C360A" w:rsidP="0041561E">
            <w:pPr>
              <w:rPr>
                <w:rStyle w:val="SubtleEmphasis"/>
              </w:rPr>
            </w:pPr>
            <w:r>
              <w:rPr>
                <w:rStyle w:val="SubtleEmphasis"/>
              </w:rPr>
              <w:t>Alignment of Exceptional Entry policy and procedure with other documents</w:t>
            </w:r>
          </w:p>
        </w:tc>
      </w:tr>
    </w:tbl>
    <w:p w14:paraId="4C2F412B" w14:textId="25C7DF79" w:rsidR="008C01F1" w:rsidRDefault="008C01F1" w:rsidP="002462C7">
      <w:pPr>
        <w:pStyle w:val="BodyText"/>
        <w:spacing w:before="1"/>
        <w:ind w:left="688" w:right="119"/>
      </w:pPr>
    </w:p>
    <w:p w14:paraId="7FD4DF79" w14:textId="0C01C5CC" w:rsidR="006D163E" w:rsidRDefault="006D163E" w:rsidP="002462C7">
      <w:pPr>
        <w:pStyle w:val="BodyText"/>
        <w:spacing w:before="1"/>
        <w:ind w:left="688" w:right="119"/>
      </w:pPr>
    </w:p>
    <w:p w14:paraId="68F1FF04" w14:textId="77777777" w:rsidR="006D163E" w:rsidRDefault="006D163E" w:rsidP="006D163E">
      <w:pPr>
        <w:ind w:left="120" w:right="436"/>
        <w:rPr>
          <w:b/>
          <w:sz w:val="24"/>
        </w:rPr>
      </w:pPr>
      <w:r>
        <w:rPr>
          <w:b/>
          <w:sz w:val="24"/>
        </w:rPr>
        <w:t>ADMISSION OF STUDENTS TO MASTER’S, MODULAR MASTER’S, POSTGRADUATE DIPLOMA, FIRST DEGREE, FOUNDATION DEGREE, HND AND HNC PROGRAMMES: ADVANCED STANDING</w:t>
      </w:r>
    </w:p>
    <w:p w14:paraId="26D13264" w14:textId="77777777" w:rsidR="006D163E" w:rsidRDefault="006D163E" w:rsidP="006D163E">
      <w:pPr>
        <w:pStyle w:val="BodyText"/>
        <w:spacing w:before="8"/>
        <w:rPr>
          <w:b/>
          <w:sz w:val="20"/>
        </w:rPr>
      </w:pPr>
    </w:p>
    <w:p w14:paraId="4286FC6C" w14:textId="77777777" w:rsidR="006D163E" w:rsidRDefault="006D163E" w:rsidP="003C360A">
      <w:pPr>
        <w:pStyle w:val="Heading1"/>
      </w:pPr>
      <w:r>
        <w:t>Introduction</w:t>
      </w:r>
    </w:p>
    <w:p w14:paraId="4F8E89C2" w14:textId="77777777" w:rsidR="006D163E" w:rsidRDefault="006D163E" w:rsidP="006D163E">
      <w:pPr>
        <w:pStyle w:val="BodyText"/>
        <w:spacing w:before="9"/>
        <w:rPr>
          <w:b/>
          <w:sz w:val="20"/>
        </w:rPr>
      </w:pPr>
    </w:p>
    <w:p w14:paraId="2A47BF1B" w14:textId="77777777" w:rsidR="006D163E" w:rsidRPr="0040430C" w:rsidRDefault="006D163E" w:rsidP="003C360A">
      <w:pPr>
        <w:pStyle w:val="Heading2"/>
        <w:rPr>
          <w:color w:val="auto"/>
        </w:rPr>
      </w:pPr>
      <w:r w:rsidRPr="0040430C">
        <w:rPr>
          <w:color w:val="auto"/>
        </w:rPr>
        <w:t>Advance standing is the admission of students to Master’s, Postgraduate Diploma, degree, HND and HNC programmes at stages beyond the beginning of such programmes. One example might be the beginning of year 2 or the beginning of subsequent years, exempting students from (or crediting them with) individual modules at programme entry</w:t>
      </w:r>
      <w:r w:rsidRPr="0040430C">
        <w:rPr>
          <w:color w:val="auto"/>
          <w:spacing w:val="-5"/>
        </w:rPr>
        <w:t xml:space="preserve"> </w:t>
      </w:r>
      <w:r w:rsidRPr="0040430C">
        <w:rPr>
          <w:color w:val="auto"/>
        </w:rPr>
        <w:t>level.</w:t>
      </w:r>
    </w:p>
    <w:p w14:paraId="1D7B2A4E" w14:textId="77777777" w:rsidR="006D163E" w:rsidRDefault="006D163E" w:rsidP="006D163E">
      <w:pPr>
        <w:pStyle w:val="BodyText"/>
        <w:spacing w:before="9"/>
        <w:rPr>
          <w:sz w:val="20"/>
        </w:rPr>
      </w:pPr>
    </w:p>
    <w:p w14:paraId="1912AE5B" w14:textId="77777777" w:rsidR="006D163E" w:rsidRDefault="006D163E" w:rsidP="003C360A">
      <w:pPr>
        <w:pStyle w:val="Heading1"/>
      </w:pPr>
      <w:r>
        <w:t>Mechanism</w:t>
      </w:r>
    </w:p>
    <w:p w14:paraId="7CB79F7D" w14:textId="77777777" w:rsidR="006D163E" w:rsidRDefault="006D163E" w:rsidP="006D163E">
      <w:pPr>
        <w:pStyle w:val="BodyText"/>
        <w:spacing w:before="9"/>
        <w:rPr>
          <w:b/>
          <w:sz w:val="20"/>
        </w:rPr>
      </w:pPr>
    </w:p>
    <w:p w14:paraId="2B6E74B9" w14:textId="77777777" w:rsidR="006D163E" w:rsidRPr="0040430C" w:rsidRDefault="006D163E" w:rsidP="003C360A">
      <w:pPr>
        <w:pStyle w:val="Heading2"/>
        <w:rPr>
          <w:color w:val="auto"/>
        </w:rPr>
      </w:pPr>
      <w:r w:rsidRPr="0040430C">
        <w:rPr>
          <w:color w:val="auto"/>
        </w:rPr>
        <w:t xml:space="preserve">Because of the wide variety of practices adopted by professional (accrediting) bodies and because of the differing needs of programmes </w:t>
      </w:r>
      <w:proofErr w:type="gramStart"/>
      <w:r w:rsidRPr="0040430C">
        <w:rPr>
          <w:color w:val="auto"/>
        </w:rPr>
        <w:t>with regard to</w:t>
      </w:r>
      <w:proofErr w:type="gramEnd"/>
      <w:r w:rsidRPr="0040430C">
        <w:rPr>
          <w:color w:val="auto"/>
        </w:rPr>
        <w:t xml:space="preserve"> prerequisite study, it is not appropriate to recommend rigid regulations on the value of a particular qualification or learning experience related to a particular advanced standing entry point. It is therefore for programme admissions tutors to assess each applicant's case, and such an assessment may require an interview, scrutiny of testimonials etc. However, staff accepting students onto programmes with advanced standing must complete </w:t>
      </w:r>
      <w:proofErr w:type="gramStart"/>
      <w:r w:rsidRPr="0040430C">
        <w:rPr>
          <w:color w:val="auto"/>
        </w:rPr>
        <w:t>a pro-forma</w:t>
      </w:r>
      <w:proofErr w:type="gramEnd"/>
      <w:r w:rsidRPr="0040430C">
        <w:rPr>
          <w:color w:val="auto"/>
        </w:rPr>
        <w:t xml:space="preserve"> to be held by the University Registry Services, after having satisfied themselves and the Dean of School that the agreed point of entry is suited to the student’s needs and the demands of the programme.</w:t>
      </w:r>
    </w:p>
    <w:p w14:paraId="4780AFDA" w14:textId="77777777" w:rsidR="006D163E" w:rsidRDefault="006D163E" w:rsidP="006D163E">
      <w:pPr>
        <w:pStyle w:val="BodyText"/>
        <w:spacing w:before="9"/>
        <w:rPr>
          <w:sz w:val="20"/>
        </w:rPr>
      </w:pPr>
    </w:p>
    <w:p w14:paraId="2EE72573" w14:textId="77777777" w:rsidR="006D163E" w:rsidRDefault="006D163E" w:rsidP="003C360A">
      <w:pPr>
        <w:pStyle w:val="Heading1"/>
      </w:pPr>
      <w:r>
        <w:t>Limits on Advanced</w:t>
      </w:r>
      <w:r>
        <w:rPr>
          <w:spacing w:val="-6"/>
        </w:rPr>
        <w:t xml:space="preserve"> </w:t>
      </w:r>
      <w:r>
        <w:t>Standing</w:t>
      </w:r>
    </w:p>
    <w:p w14:paraId="74946BCA" w14:textId="77777777" w:rsidR="006D163E" w:rsidRDefault="006D163E" w:rsidP="006D163E">
      <w:pPr>
        <w:pStyle w:val="BodyText"/>
        <w:spacing w:before="9"/>
        <w:rPr>
          <w:b/>
          <w:sz w:val="20"/>
        </w:rPr>
      </w:pPr>
    </w:p>
    <w:p w14:paraId="4CDE0B14" w14:textId="77777777" w:rsidR="003C360A" w:rsidRPr="0040430C" w:rsidRDefault="006D163E" w:rsidP="003C360A">
      <w:pPr>
        <w:pStyle w:val="Heading2"/>
        <w:rPr>
          <w:color w:val="auto"/>
        </w:rPr>
      </w:pPr>
      <w:r w:rsidRPr="0040430C">
        <w:rPr>
          <w:color w:val="auto"/>
        </w:rPr>
        <w:t xml:space="preserve">The following limits apply to advanced standing: </w:t>
      </w:r>
    </w:p>
    <w:p w14:paraId="7CF81B5E" w14:textId="5E9D1FE9" w:rsidR="006D163E" w:rsidRPr="0040430C" w:rsidRDefault="006D163E" w:rsidP="003C360A">
      <w:pPr>
        <w:pStyle w:val="Heading2"/>
        <w:numPr>
          <w:ilvl w:val="0"/>
          <w:numId w:val="0"/>
        </w:numPr>
        <w:ind w:left="578"/>
        <w:rPr>
          <w:color w:val="auto"/>
        </w:rPr>
      </w:pPr>
      <w:r w:rsidRPr="0040430C">
        <w:rPr>
          <w:color w:val="auto"/>
        </w:rPr>
        <w:t>Postgraduate Programmes:</w:t>
      </w:r>
    </w:p>
    <w:p w14:paraId="553ED012" w14:textId="77777777" w:rsidR="006D163E" w:rsidRPr="0040430C" w:rsidRDefault="006D163E" w:rsidP="006D163E">
      <w:pPr>
        <w:pStyle w:val="ListParagraph"/>
        <w:numPr>
          <w:ilvl w:val="1"/>
          <w:numId w:val="4"/>
        </w:numPr>
        <w:tabs>
          <w:tab w:val="left" w:pos="1538"/>
          <w:tab w:val="left" w:pos="1539"/>
        </w:tabs>
        <w:spacing w:before="4"/>
        <w:ind w:right="0" w:firstLine="512"/>
        <w:jc w:val="left"/>
        <w:rPr>
          <w:sz w:val="24"/>
        </w:rPr>
      </w:pPr>
      <w:r w:rsidRPr="0040430C">
        <w:rPr>
          <w:sz w:val="24"/>
        </w:rPr>
        <w:t>Master’s Degree: 120 level 7</w:t>
      </w:r>
      <w:r w:rsidRPr="0040430C">
        <w:rPr>
          <w:spacing w:val="-18"/>
          <w:sz w:val="24"/>
        </w:rPr>
        <w:t xml:space="preserve"> </w:t>
      </w:r>
      <w:r w:rsidRPr="0040430C">
        <w:rPr>
          <w:sz w:val="24"/>
        </w:rPr>
        <w:t>credits.</w:t>
      </w:r>
    </w:p>
    <w:p w14:paraId="65C1242B" w14:textId="77777777" w:rsidR="006D163E" w:rsidRPr="0040430C" w:rsidRDefault="006D163E" w:rsidP="006D163E">
      <w:pPr>
        <w:pStyle w:val="ListParagraph"/>
        <w:numPr>
          <w:ilvl w:val="1"/>
          <w:numId w:val="4"/>
        </w:numPr>
        <w:tabs>
          <w:tab w:val="left" w:pos="1538"/>
          <w:tab w:val="left" w:pos="1539"/>
        </w:tabs>
        <w:spacing w:before="238"/>
        <w:ind w:right="0" w:firstLine="512"/>
        <w:jc w:val="left"/>
        <w:rPr>
          <w:sz w:val="24"/>
        </w:rPr>
      </w:pPr>
      <w:r w:rsidRPr="0040430C">
        <w:rPr>
          <w:sz w:val="24"/>
        </w:rPr>
        <w:t>PG Diploma: 60 level 7</w:t>
      </w:r>
      <w:r w:rsidRPr="0040430C">
        <w:rPr>
          <w:spacing w:val="-3"/>
          <w:sz w:val="24"/>
        </w:rPr>
        <w:t xml:space="preserve"> </w:t>
      </w:r>
      <w:r w:rsidRPr="0040430C">
        <w:rPr>
          <w:sz w:val="24"/>
        </w:rPr>
        <w:t>credits.</w:t>
      </w:r>
    </w:p>
    <w:p w14:paraId="3D957976" w14:textId="77777777" w:rsidR="006D163E" w:rsidRPr="0040430C" w:rsidRDefault="006D163E" w:rsidP="006D163E">
      <w:pPr>
        <w:pStyle w:val="ListParagraph"/>
        <w:numPr>
          <w:ilvl w:val="1"/>
          <w:numId w:val="4"/>
        </w:numPr>
        <w:tabs>
          <w:tab w:val="left" w:pos="1538"/>
          <w:tab w:val="left" w:pos="1539"/>
        </w:tabs>
        <w:spacing w:before="237" w:line="434" w:lineRule="auto"/>
        <w:ind w:right="3510" w:firstLine="512"/>
        <w:jc w:val="left"/>
        <w:rPr>
          <w:sz w:val="24"/>
        </w:rPr>
      </w:pPr>
      <w:r w:rsidRPr="0040430C">
        <w:rPr>
          <w:sz w:val="24"/>
        </w:rPr>
        <w:lastRenderedPageBreak/>
        <w:t>PG Certificate: 30 level 7 credits. Undergraduate</w:t>
      </w:r>
      <w:r w:rsidRPr="0040430C">
        <w:rPr>
          <w:spacing w:val="-2"/>
          <w:sz w:val="24"/>
        </w:rPr>
        <w:t xml:space="preserve"> </w:t>
      </w:r>
      <w:r w:rsidRPr="0040430C">
        <w:rPr>
          <w:sz w:val="24"/>
        </w:rPr>
        <w:t>Programmes:</w:t>
      </w:r>
    </w:p>
    <w:p w14:paraId="6B5EFF43" w14:textId="2FBE9704" w:rsidR="006D163E" w:rsidRPr="0040430C" w:rsidRDefault="006D163E" w:rsidP="006D163E">
      <w:pPr>
        <w:pStyle w:val="ListParagraph"/>
        <w:numPr>
          <w:ilvl w:val="1"/>
          <w:numId w:val="4"/>
        </w:numPr>
        <w:tabs>
          <w:tab w:val="left" w:pos="1561"/>
        </w:tabs>
        <w:spacing w:before="79"/>
        <w:ind w:left="1560" w:right="118" w:hanging="360"/>
        <w:jc w:val="left"/>
        <w:rPr>
          <w:sz w:val="24"/>
        </w:rPr>
      </w:pPr>
      <w:proofErr w:type="spellStart"/>
      <w:r w:rsidRPr="0040430C">
        <w:rPr>
          <w:sz w:val="24"/>
        </w:rPr>
        <w:t>Honours</w:t>
      </w:r>
      <w:proofErr w:type="spellEnd"/>
      <w:r w:rsidRPr="0040430C">
        <w:rPr>
          <w:sz w:val="24"/>
        </w:rPr>
        <w:t>, General and Ordinary Degrees: a maximum of 240 relevant credits (if the maximum is allowed, then all remaining credits should normally be at Level 6 or</w:t>
      </w:r>
      <w:r w:rsidRPr="0040430C">
        <w:rPr>
          <w:spacing w:val="-6"/>
          <w:sz w:val="24"/>
        </w:rPr>
        <w:t xml:space="preserve"> </w:t>
      </w:r>
      <w:proofErr w:type="gramStart"/>
      <w:r w:rsidRPr="0040430C">
        <w:rPr>
          <w:sz w:val="24"/>
        </w:rPr>
        <w:t>above)Diplomas</w:t>
      </w:r>
      <w:proofErr w:type="gramEnd"/>
      <w:r w:rsidRPr="0040430C">
        <w:rPr>
          <w:sz w:val="24"/>
        </w:rPr>
        <w:t xml:space="preserve"> of Higher Education or Foundation Degrees: a maximum of 160 relevant credits (if the maximum is allowed, all remaining credits should normally be at Level 5 or</w:t>
      </w:r>
      <w:r w:rsidRPr="0040430C">
        <w:rPr>
          <w:spacing w:val="-6"/>
          <w:sz w:val="24"/>
        </w:rPr>
        <w:t xml:space="preserve"> </w:t>
      </w:r>
      <w:r w:rsidRPr="0040430C">
        <w:rPr>
          <w:sz w:val="24"/>
        </w:rPr>
        <w:t>above).</w:t>
      </w:r>
    </w:p>
    <w:p w14:paraId="3673A527" w14:textId="77777777" w:rsidR="006D163E" w:rsidRPr="0040430C" w:rsidRDefault="006D163E" w:rsidP="006D163E">
      <w:pPr>
        <w:pStyle w:val="BodyText"/>
        <w:spacing w:before="9"/>
        <w:rPr>
          <w:sz w:val="20"/>
        </w:rPr>
      </w:pPr>
    </w:p>
    <w:p w14:paraId="0D938DBB" w14:textId="77777777" w:rsidR="006D163E" w:rsidRPr="0040430C" w:rsidRDefault="006D163E" w:rsidP="006D163E">
      <w:pPr>
        <w:pStyle w:val="ListParagraph"/>
        <w:numPr>
          <w:ilvl w:val="1"/>
          <w:numId w:val="4"/>
        </w:numPr>
        <w:tabs>
          <w:tab w:val="left" w:pos="1561"/>
        </w:tabs>
        <w:ind w:left="1560" w:right="120" w:hanging="360"/>
        <w:rPr>
          <w:sz w:val="24"/>
        </w:rPr>
      </w:pPr>
      <w:r w:rsidRPr="0040430C">
        <w:rPr>
          <w:sz w:val="24"/>
        </w:rPr>
        <w:t>Certificates of Higher Education: a maximum of 80 relevant credits (if the maximum is allowed, all remaining credits should normally be at Level 3 or</w:t>
      </w:r>
      <w:r w:rsidRPr="0040430C">
        <w:rPr>
          <w:spacing w:val="-2"/>
          <w:sz w:val="24"/>
        </w:rPr>
        <w:t xml:space="preserve"> </w:t>
      </w:r>
      <w:r w:rsidRPr="0040430C">
        <w:rPr>
          <w:sz w:val="24"/>
        </w:rPr>
        <w:t>above).</w:t>
      </w:r>
    </w:p>
    <w:p w14:paraId="70B0FA20" w14:textId="77777777" w:rsidR="006D163E" w:rsidRPr="0040430C" w:rsidRDefault="006D163E" w:rsidP="006D163E">
      <w:pPr>
        <w:pStyle w:val="BodyText"/>
        <w:spacing w:before="8"/>
        <w:rPr>
          <w:sz w:val="20"/>
        </w:rPr>
      </w:pPr>
    </w:p>
    <w:p w14:paraId="50788A7F" w14:textId="77777777" w:rsidR="006D163E" w:rsidRPr="0040430C" w:rsidRDefault="006D163E" w:rsidP="006D163E">
      <w:pPr>
        <w:pStyle w:val="ListParagraph"/>
        <w:numPr>
          <w:ilvl w:val="1"/>
          <w:numId w:val="4"/>
        </w:numPr>
        <w:tabs>
          <w:tab w:val="left" w:pos="1560"/>
          <w:tab w:val="left" w:pos="1561"/>
        </w:tabs>
        <w:ind w:left="1560" w:right="489" w:hanging="360"/>
        <w:jc w:val="left"/>
        <w:rPr>
          <w:sz w:val="24"/>
        </w:rPr>
      </w:pPr>
      <w:r w:rsidRPr="0040430C">
        <w:rPr>
          <w:sz w:val="24"/>
        </w:rPr>
        <w:t>Higher National Diplomas (HND): a maximum of 120 relevant credits.</w:t>
      </w:r>
    </w:p>
    <w:p w14:paraId="3B660121" w14:textId="77777777" w:rsidR="006D163E" w:rsidRPr="0040430C" w:rsidRDefault="006D163E" w:rsidP="006D163E">
      <w:pPr>
        <w:pStyle w:val="BodyText"/>
        <w:spacing w:before="8"/>
        <w:rPr>
          <w:sz w:val="20"/>
        </w:rPr>
      </w:pPr>
    </w:p>
    <w:p w14:paraId="53462468" w14:textId="77777777" w:rsidR="006D163E" w:rsidRPr="0040430C" w:rsidRDefault="006D163E" w:rsidP="006D163E">
      <w:pPr>
        <w:pStyle w:val="ListParagraph"/>
        <w:numPr>
          <w:ilvl w:val="1"/>
          <w:numId w:val="4"/>
        </w:numPr>
        <w:tabs>
          <w:tab w:val="left" w:pos="1561"/>
        </w:tabs>
        <w:ind w:left="1560" w:right="120" w:hanging="360"/>
        <w:rPr>
          <w:sz w:val="24"/>
        </w:rPr>
      </w:pPr>
      <w:r w:rsidRPr="0040430C">
        <w:rPr>
          <w:sz w:val="24"/>
        </w:rPr>
        <w:t>Higher National Certificates (HNC): a maximum of 60 relevant credits.</w:t>
      </w:r>
    </w:p>
    <w:p w14:paraId="44EF8651" w14:textId="77777777" w:rsidR="006D163E" w:rsidRDefault="006D163E" w:rsidP="006D163E">
      <w:pPr>
        <w:pStyle w:val="BodyText"/>
        <w:spacing w:before="9"/>
        <w:rPr>
          <w:sz w:val="20"/>
        </w:rPr>
      </w:pPr>
    </w:p>
    <w:p w14:paraId="3400B7C7" w14:textId="77777777" w:rsidR="006D163E" w:rsidRDefault="006D163E" w:rsidP="003C360A">
      <w:pPr>
        <w:pStyle w:val="Heading1"/>
      </w:pPr>
      <w:r>
        <w:t xml:space="preserve">Contribution of Advanced Entry Qualification Marks to </w:t>
      </w:r>
      <w:proofErr w:type="gramStart"/>
      <w:r>
        <w:t>Final  Awards</w:t>
      </w:r>
      <w:proofErr w:type="gramEnd"/>
    </w:p>
    <w:p w14:paraId="1A972BC8" w14:textId="77777777" w:rsidR="006D163E" w:rsidRDefault="006D163E" w:rsidP="006D163E">
      <w:pPr>
        <w:pStyle w:val="BodyText"/>
        <w:spacing w:before="8"/>
        <w:rPr>
          <w:b/>
          <w:sz w:val="20"/>
        </w:rPr>
      </w:pPr>
    </w:p>
    <w:p w14:paraId="34774D02" w14:textId="77777777" w:rsidR="006D163E" w:rsidRPr="0040430C" w:rsidRDefault="006D163E" w:rsidP="003C360A">
      <w:pPr>
        <w:pStyle w:val="Heading2"/>
        <w:rPr>
          <w:color w:val="auto"/>
        </w:rPr>
      </w:pPr>
      <w:r w:rsidRPr="0040430C">
        <w:rPr>
          <w:color w:val="auto"/>
        </w:rPr>
        <w:t xml:space="preserve">In the case of Postgraduate Certificate and Postgraduate Diploma awards being accepted for advanced standing purposes, Examination Boards will take cognisance of marks attributed to such awards in their determination of a candidate’s performance in the exempting Postgraduate Diploma or </w:t>
      </w:r>
      <w:proofErr w:type="gramStart"/>
      <w:r w:rsidRPr="0040430C">
        <w:rPr>
          <w:color w:val="auto"/>
        </w:rPr>
        <w:t>Master’s</w:t>
      </w:r>
      <w:proofErr w:type="gramEnd"/>
      <w:r w:rsidRPr="0040430C">
        <w:rPr>
          <w:color w:val="auto"/>
        </w:rPr>
        <w:t xml:space="preserve"> programme with regard to whether a candidate has:</w:t>
      </w:r>
    </w:p>
    <w:p w14:paraId="5FD205CA" w14:textId="77777777" w:rsidR="006D163E" w:rsidRPr="0040430C" w:rsidRDefault="006D163E" w:rsidP="006D163E">
      <w:pPr>
        <w:pStyle w:val="BodyText"/>
        <w:spacing w:before="8"/>
        <w:rPr>
          <w:sz w:val="20"/>
        </w:rPr>
      </w:pPr>
    </w:p>
    <w:p w14:paraId="1734FBD7" w14:textId="77777777" w:rsidR="006D163E" w:rsidRPr="0040430C" w:rsidRDefault="006D163E" w:rsidP="006D163E">
      <w:pPr>
        <w:pStyle w:val="ListParagraph"/>
        <w:numPr>
          <w:ilvl w:val="1"/>
          <w:numId w:val="4"/>
        </w:numPr>
        <w:tabs>
          <w:tab w:val="left" w:pos="1410"/>
          <w:tab w:val="left" w:pos="1411"/>
        </w:tabs>
        <w:spacing w:before="1"/>
        <w:ind w:left="1410" w:right="0" w:hanging="360"/>
        <w:jc w:val="left"/>
        <w:rPr>
          <w:i/>
          <w:sz w:val="24"/>
        </w:rPr>
      </w:pPr>
      <w:r w:rsidRPr="0040430C">
        <w:rPr>
          <w:sz w:val="24"/>
        </w:rPr>
        <w:t>passed at Postgraduate Diploma level;</w:t>
      </w:r>
      <w:r w:rsidRPr="0040430C">
        <w:rPr>
          <w:spacing w:val="-5"/>
          <w:sz w:val="24"/>
        </w:rPr>
        <w:t xml:space="preserve"> </w:t>
      </w:r>
      <w:r w:rsidRPr="0040430C">
        <w:rPr>
          <w:i/>
          <w:sz w:val="24"/>
        </w:rPr>
        <w:t>or</w:t>
      </w:r>
    </w:p>
    <w:p w14:paraId="66AE1855" w14:textId="77777777" w:rsidR="006D163E" w:rsidRPr="0040430C" w:rsidRDefault="006D163E" w:rsidP="006D163E">
      <w:pPr>
        <w:pStyle w:val="ListParagraph"/>
        <w:numPr>
          <w:ilvl w:val="1"/>
          <w:numId w:val="4"/>
        </w:numPr>
        <w:tabs>
          <w:tab w:val="left" w:pos="1410"/>
          <w:tab w:val="left" w:pos="1411"/>
        </w:tabs>
        <w:spacing w:before="238"/>
        <w:ind w:left="1410" w:right="120" w:hanging="360"/>
        <w:jc w:val="left"/>
        <w:rPr>
          <w:i/>
          <w:sz w:val="24"/>
        </w:rPr>
      </w:pPr>
      <w:r w:rsidRPr="0040430C">
        <w:rPr>
          <w:sz w:val="24"/>
        </w:rPr>
        <w:t xml:space="preserve">passed at Postgraduate Diploma level with eligibility to transfer to the Dissertation element of the </w:t>
      </w:r>
      <w:proofErr w:type="gramStart"/>
      <w:r w:rsidRPr="0040430C">
        <w:rPr>
          <w:sz w:val="24"/>
        </w:rPr>
        <w:t>Master’s</w:t>
      </w:r>
      <w:proofErr w:type="gramEnd"/>
      <w:r w:rsidRPr="0040430C">
        <w:rPr>
          <w:sz w:val="24"/>
        </w:rPr>
        <w:t xml:space="preserve"> programme;</w:t>
      </w:r>
      <w:r w:rsidRPr="0040430C">
        <w:rPr>
          <w:spacing w:val="-32"/>
          <w:sz w:val="24"/>
        </w:rPr>
        <w:t xml:space="preserve"> </w:t>
      </w:r>
      <w:r w:rsidRPr="0040430C">
        <w:rPr>
          <w:i/>
          <w:sz w:val="24"/>
        </w:rPr>
        <w:t>or</w:t>
      </w:r>
    </w:p>
    <w:p w14:paraId="3FE85BAE" w14:textId="77777777" w:rsidR="006D163E" w:rsidRPr="0040430C" w:rsidRDefault="006D163E" w:rsidP="006D163E">
      <w:pPr>
        <w:pStyle w:val="BodyText"/>
        <w:spacing w:before="9"/>
        <w:rPr>
          <w:i/>
          <w:sz w:val="20"/>
        </w:rPr>
      </w:pPr>
    </w:p>
    <w:p w14:paraId="50120424" w14:textId="77777777" w:rsidR="006D163E" w:rsidRPr="0040430C" w:rsidRDefault="006D163E" w:rsidP="006D163E">
      <w:pPr>
        <w:pStyle w:val="ListParagraph"/>
        <w:numPr>
          <w:ilvl w:val="1"/>
          <w:numId w:val="4"/>
        </w:numPr>
        <w:tabs>
          <w:tab w:val="left" w:pos="1410"/>
          <w:tab w:val="left" w:pos="1411"/>
        </w:tabs>
        <w:ind w:left="1410" w:right="0" w:hanging="360"/>
        <w:jc w:val="left"/>
        <w:rPr>
          <w:i/>
          <w:sz w:val="24"/>
        </w:rPr>
      </w:pPr>
      <w:r w:rsidRPr="0040430C">
        <w:rPr>
          <w:sz w:val="24"/>
        </w:rPr>
        <w:t>passed the Postgraduate Diploma programme with merit;</w:t>
      </w:r>
      <w:r w:rsidRPr="0040430C">
        <w:rPr>
          <w:spacing w:val="-5"/>
          <w:sz w:val="24"/>
        </w:rPr>
        <w:t xml:space="preserve"> </w:t>
      </w:r>
      <w:r w:rsidRPr="0040430C">
        <w:rPr>
          <w:i/>
          <w:sz w:val="24"/>
        </w:rPr>
        <w:t>or</w:t>
      </w:r>
    </w:p>
    <w:p w14:paraId="5E35C26D" w14:textId="77777777" w:rsidR="006D163E" w:rsidRPr="0040430C" w:rsidRDefault="006D163E" w:rsidP="006D163E">
      <w:pPr>
        <w:pStyle w:val="ListParagraph"/>
        <w:numPr>
          <w:ilvl w:val="1"/>
          <w:numId w:val="4"/>
        </w:numPr>
        <w:tabs>
          <w:tab w:val="left" w:pos="1410"/>
          <w:tab w:val="left" w:pos="1411"/>
        </w:tabs>
        <w:spacing w:before="238"/>
        <w:ind w:left="1410" w:right="0" w:hanging="360"/>
        <w:jc w:val="left"/>
        <w:rPr>
          <w:sz w:val="24"/>
        </w:rPr>
      </w:pPr>
      <w:r w:rsidRPr="0040430C">
        <w:rPr>
          <w:sz w:val="24"/>
        </w:rPr>
        <w:t>passed the Postgraduate Diploma programme with</w:t>
      </w:r>
      <w:r w:rsidRPr="0040430C">
        <w:rPr>
          <w:spacing w:val="-8"/>
          <w:sz w:val="24"/>
        </w:rPr>
        <w:t xml:space="preserve"> </w:t>
      </w:r>
      <w:r w:rsidRPr="0040430C">
        <w:rPr>
          <w:sz w:val="24"/>
        </w:rPr>
        <w:t>distinction.</w:t>
      </w:r>
    </w:p>
    <w:p w14:paraId="4F70B846" w14:textId="77777777" w:rsidR="006D163E" w:rsidRDefault="006D163E" w:rsidP="006D163E">
      <w:pPr>
        <w:rPr>
          <w:sz w:val="24"/>
        </w:rPr>
        <w:sectPr w:rsidR="006D163E">
          <w:pgSz w:w="11910" w:h="16840"/>
          <w:pgMar w:top="1340" w:right="1680" w:bottom="1900" w:left="1680" w:header="0" w:footer="1664" w:gutter="0"/>
          <w:cols w:space="720"/>
        </w:sectPr>
      </w:pPr>
    </w:p>
    <w:p w14:paraId="325A25C1" w14:textId="499BAED5" w:rsidR="006D163E" w:rsidRDefault="003C360A" w:rsidP="003C360A">
      <w:pPr>
        <w:pStyle w:val="Heading1"/>
      </w:pPr>
      <w:r>
        <w:lastRenderedPageBreak/>
        <w:t>Guidance Note</w:t>
      </w:r>
    </w:p>
    <w:p w14:paraId="47672C2A" w14:textId="77777777" w:rsidR="006D163E" w:rsidRDefault="006D163E" w:rsidP="006D163E">
      <w:pPr>
        <w:pStyle w:val="BodyText"/>
        <w:spacing w:before="9"/>
        <w:rPr>
          <w:b/>
          <w:sz w:val="20"/>
        </w:rPr>
      </w:pPr>
    </w:p>
    <w:p w14:paraId="5C1612EF" w14:textId="30466BA5" w:rsidR="006D163E" w:rsidRPr="0040430C" w:rsidRDefault="006D163E" w:rsidP="003C360A">
      <w:pPr>
        <w:pStyle w:val="Heading2"/>
        <w:rPr>
          <w:color w:val="auto"/>
        </w:rPr>
      </w:pPr>
      <w:r w:rsidRPr="0040430C">
        <w:rPr>
          <w:color w:val="auto"/>
        </w:rPr>
        <w:t>It is mandatory to follow the procedures contained above, but the detailed procedures adopted by Schools or programmes may vary as appropriate, and programmes may wish to adopt a "credit" or an "exemption" approach. In relation to the ‘credit’ approach, the appropriate process as stipulated in sections 2.9 Guidelines for RPL/RPEL must be applied with the appropriate form completed and submitted to the MIS Unit, Registry Services.</w:t>
      </w:r>
    </w:p>
    <w:p w14:paraId="5897625E" w14:textId="77777777" w:rsidR="006D163E" w:rsidRPr="0040430C" w:rsidRDefault="006D163E" w:rsidP="006D163E">
      <w:pPr>
        <w:pStyle w:val="BodyText"/>
        <w:rPr>
          <w:sz w:val="16"/>
        </w:rPr>
      </w:pPr>
    </w:p>
    <w:p w14:paraId="42A58FFB" w14:textId="153CB1FD" w:rsidR="006D163E" w:rsidRPr="0040430C" w:rsidRDefault="006D163E" w:rsidP="003C360A">
      <w:pPr>
        <w:pStyle w:val="Heading2"/>
        <w:rPr>
          <w:color w:val="auto"/>
        </w:rPr>
      </w:pPr>
      <w:r w:rsidRPr="0040430C">
        <w:rPr>
          <w:color w:val="auto"/>
        </w:rPr>
        <w:t xml:space="preserve">This Guidance Note will, in either case, serve as a pointer to </w:t>
      </w:r>
      <w:proofErr w:type="gramStart"/>
      <w:r w:rsidRPr="0040430C">
        <w:rPr>
          <w:color w:val="auto"/>
        </w:rPr>
        <w:t>some  of</w:t>
      </w:r>
      <w:proofErr w:type="gramEnd"/>
      <w:r w:rsidRPr="0040430C">
        <w:rPr>
          <w:color w:val="auto"/>
        </w:rPr>
        <w:t xml:space="preserve"> the issues which exemption/credit decision-makers should take into</w:t>
      </w:r>
      <w:r w:rsidRPr="0040430C">
        <w:rPr>
          <w:color w:val="auto"/>
          <w:spacing w:val="-2"/>
        </w:rPr>
        <w:t xml:space="preserve"> </w:t>
      </w:r>
      <w:r w:rsidRPr="0040430C">
        <w:rPr>
          <w:color w:val="auto"/>
        </w:rPr>
        <w:t>account.</w:t>
      </w:r>
    </w:p>
    <w:p w14:paraId="6491763C" w14:textId="77777777" w:rsidR="006D163E" w:rsidRDefault="006D163E" w:rsidP="006D163E">
      <w:pPr>
        <w:pStyle w:val="BodyText"/>
        <w:spacing w:before="9"/>
        <w:rPr>
          <w:sz w:val="20"/>
        </w:rPr>
      </w:pPr>
    </w:p>
    <w:p w14:paraId="3B71C4C6" w14:textId="77777777" w:rsidR="006D163E" w:rsidRDefault="006D163E" w:rsidP="003C360A">
      <w:pPr>
        <w:pStyle w:val="Heading1"/>
      </w:pPr>
      <w:r>
        <w:t>General</w:t>
      </w:r>
    </w:p>
    <w:p w14:paraId="1696A5C4" w14:textId="77777777" w:rsidR="006D163E" w:rsidRDefault="006D163E" w:rsidP="006D163E">
      <w:pPr>
        <w:pStyle w:val="BodyText"/>
        <w:spacing w:before="9"/>
        <w:rPr>
          <w:b/>
          <w:sz w:val="20"/>
        </w:rPr>
      </w:pPr>
    </w:p>
    <w:p w14:paraId="2C620EC5" w14:textId="77777777" w:rsidR="006D163E" w:rsidRPr="0040430C" w:rsidRDefault="006D163E" w:rsidP="003C360A">
      <w:pPr>
        <w:pStyle w:val="Heading2"/>
        <w:rPr>
          <w:color w:val="auto"/>
        </w:rPr>
      </w:pPr>
      <w:r w:rsidRPr="0040430C">
        <w:rPr>
          <w:color w:val="auto"/>
        </w:rPr>
        <w:t>Care must be taken to authenticate claims made by applicants for exemption/credit through sight of certificates, testimonials, etc. If uncertainty exists, a written or oral examination should</w:t>
      </w:r>
      <w:r w:rsidRPr="0040430C">
        <w:rPr>
          <w:color w:val="auto"/>
          <w:spacing w:val="47"/>
        </w:rPr>
        <w:t xml:space="preserve"> </w:t>
      </w:r>
      <w:r w:rsidRPr="0040430C">
        <w:rPr>
          <w:color w:val="auto"/>
        </w:rPr>
        <w:t>be considered.</w:t>
      </w:r>
    </w:p>
    <w:p w14:paraId="48DD68BE" w14:textId="77777777" w:rsidR="006D163E" w:rsidRDefault="006D163E" w:rsidP="006D163E">
      <w:pPr>
        <w:pStyle w:val="BodyText"/>
        <w:spacing w:before="9"/>
        <w:rPr>
          <w:sz w:val="20"/>
        </w:rPr>
      </w:pPr>
    </w:p>
    <w:p w14:paraId="71081E4E" w14:textId="77777777" w:rsidR="006D163E" w:rsidRDefault="006D163E" w:rsidP="003C360A">
      <w:pPr>
        <w:pStyle w:val="Heading1"/>
      </w:pPr>
      <w:r>
        <w:t>Exceptional</w:t>
      </w:r>
      <w:r>
        <w:rPr>
          <w:spacing w:val="-2"/>
        </w:rPr>
        <w:t xml:space="preserve"> </w:t>
      </w:r>
      <w:r>
        <w:t>Entry</w:t>
      </w:r>
    </w:p>
    <w:p w14:paraId="5F7F9C02" w14:textId="77777777" w:rsidR="006D163E" w:rsidRDefault="006D163E" w:rsidP="006D163E">
      <w:pPr>
        <w:pStyle w:val="BodyText"/>
        <w:spacing w:before="9"/>
        <w:rPr>
          <w:b/>
          <w:sz w:val="20"/>
        </w:rPr>
      </w:pPr>
    </w:p>
    <w:p w14:paraId="4C73828C" w14:textId="6EA1F68C" w:rsidR="003C360A" w:rsidRPr="0040430C" w:rsidRDefault="003C360A" w:rsidP="003C360A">
      <w:pPr>
        <w:pStyle w:val="Heading2"/>
        <w:rPr>
          <w:color w:val="auto"/>
        </w:rPr>
      </w:pPr>
      <w:r w:rsidRPr="0040430C">
        <w:rPr>
          <w:color w:val="auto"/>
        </w:rPr>
        <w:t>Candidates for programmes at Cardiff Metropolitan University who do not possess the Normal Minimum Entry Qualifications may be considered for exceptional entry on an individual basis.</w:t>
      </w:r>
    </w:p>
    <w:p w14:paraId="460AEC6B" w14:textId="79A2A2AC" w:rsidR="003C360A" w:rsidRPr="0040430C" w:rsidRDefault="003C360A" w:rsidP="003C360A">
      <w:pPr>
        <w:pStyle w:val="Heading2"/>
        <w:rPr>
          <w:color w:val="auto"/>
        </w:rPr>
      </w:pPr>
      <w:r w:rsidRPr="0040430C">
        <w:rPr>
          <w:color w:val="auto"/>
        </w:rPr>
        <w:t xml:space="preserve">Candidates for exceptional entry to programmes must be able to demonstrate that they </w:t>
      </w:r>
      <w:proofErr w:type="gramStart"/>
      <w:r w:rsidRPr="0040430C">
        <w:rPr>
          <w:color w:val="auto"/>
        </w:rPr>
        <w:t>are capable of succeeding</w:t>
      </w:r>
      <w:proofErr w:type="gramEnd"/>
      <w:r w:rsidRPr="0040430C">
        <w:rPr>
          <w:color w:val="auto"/>
        </w:rPr>
        <w:t xml:space="preserve"> on their chosen programme by virtue of possessing knowledge and ability equivalent to those students who enter with the normal minimum entry qualifications.</w:t>
      </w:r>
    </w:p>
    <w:p w14:paraId="5F4F7151" w14:textId="1A2E4A6B" w:rsidR="003C360A" w:rsidRPr="0040430C" w:rsidRDefault="003C360A" w:rsidP="003C360A">
      <w:pPr>
        <w:pStyle w:val="Heading2"/>
        <w:rPr>
          <w:color w:val="auto"/>
        </w:rPr>
      </w:pPr>
      <w:r w:rsidRPr="0040430C">
        <w:rPr>
          <w:color w:val="auto"/>
        </w:rPr>
        <w:t xml:space="preserve">Where formal, certificated learning is produced as evidence, Admissions Officers should ascertain the programme content and level and satisfy themselves that it forms an adequate basis for study at HE level before referring the application to the relevant authorised person in the school. </w:t>
      </w:r>
    </w:p>
    <w:p w14:paraId="74B93689" w14:textId="17C309A1" w:rsidR="003C360A" w:rsidRPr="0040430C" w:rsidRDefault="003C360A" w:rsidP="003C360A">
      <w:pPr>
        <w:pStyle w:val="Heading2"/>
        <w:rPr>
          <w:color w:val="auto"/>
        </w:rPr>
      </w:pPr>
      <w:r w:rsidRPr="0040430C">
        <w:rPr>
          <w:color w:val="auto"/>
        </w:rPr>
        <w:t>Responsibility for assessing the suitability of Exceptional Entry candidates ultimately lies with the authorised individuals in the respective schools.</w:t>
      </w:r>
    </w:p>
    <w:p w14:paraId="796B8958" w14:textId="748E0919" w:rsidR="006D163E" w:rsidRPr="0040430C" w:rsidRDefault="003C360A" w:rsidP="003C360A">
      <w:pPr>
        <w:pStyle w:val="Heading2"/>
        <w:rPr>
          <w:color w:val="auto"/>
        </w:rPr>
      </w:pPr>
      <w:r w:rsidRPr="0040430C">
        <w:rPr>
          <w:color w:val="auto"/>
        </w:rPr>
        <w:t>If the authorised person in the respective school would like to proceed with an offer for the applicant in question, they will need to complete the Exceptional Entry Request Form and return it to the Head of Admissions at AskAdmissions@CardiffMet.ac.uk, along with all relevant evidence, so a copy can be attached to the student’s record.</w:t>
      </w:r>
    </w:p>
    <w:p w14:paraId="08046874" w14:textId="77777777" w:rsidR="003C360A" w:rsidRDefault="003C360A" w:rsidP="003C360A">
      <w:pPr>
        <w:pStyle w:val="BodyText"/>
        <w:spacing w:before="9"/>
        <w:rPr>
          <w:sz w:val="20"/>
        </w:rPr>
      </w:pPr>
    </w:p>
    <w:p w14:paraId="2D80F579" w14:textId="77777777" w:rsidR="006D163E" w:rsidRDefault="006D163E" w:rsidP="003C360A">
      <w:pPr>
        <w:pStyle w:val="Heading1"/>
      </w:pPr>
      <w:r>
        <w:lastRenderedPageBreak/>
        <w:t>Advanced</w:t>
      </w:r>
      <w:r>
        <w:rPr>
          <w:spacing w:val="-2"/>
        </w:rPr>
        <w:t xml:space="preserve"> </w:t>
      </w:r>
      <w:r>
        <w:t>Standing</w:t>
      </w:r>
    </w:p>
    <w:p w14:paraId="4755EA37" w14:textId="77777777" w:rsidR="006D163E" w:rsidRDefault="006D163E" w:rsidP="006D163E">
      <w:pPr>
        <w:pStyle w:val="BodyText"/>
        <w:spacing w:before="9"/>
        <w:rPr>
          <w:b/>
          <w:sz w:val="20"/>
        </w:rPr>
      </w:pPr>
    </w:p>
    <w:p w14:paraId="46070FDB" w14:textId="77777777" w:rsidR="006D163E" w:rsidRPr="0040430C" w:rsidRDefault="006D163E" w:rsidP="003C360A">
      <w:pPr>
        <w:pStyle w:val="Heading2"/>
        <w:rPr>
          <w:color w:val="auto"/>
        </w:rPr>
      </w:pPr>
      <w:r w:rsidRPr="0040430C">
        <w:rPr>
          <w:color w:val="auto"/>
        </w:rPr>
        <w:t xml:space="preserve">Candidates given advanced standing are exempted from studying and being assessed </w:t>
      </w:r>
      <w:proofErr w:type="gramStart"/>
      <w:r w:rsidRPr="0040430C">
        <w:rPr>
          <w:color w:val="auto"/>
        </w:rPr>
        <w:t>in particular programme</w:t>
      </w:r>
      <w:proofErr w:type="gramEnd"/>
      <w:r w:rsidRPr="0040430C">
        <w:rPr>
          <w:color w:val="auto"/>
        </w:rPr>
        <w:t xml:space="preserve"> elements by virtue of knowledge gained via previous study or experience. Alternatively, they may be given specific</w:t>
      </w:r>
      <w:r w:rsidRPr="0040430C">
        <w:rPr>
          <w:color w:val="auto"/>
          <w:spacing w:val="-4"/>
        </w:rPr>
        <w:t xml:space="preserve"> </w:t>
      </w:r>
      <w:r w:rsidRPr="0040430C">
        <w:rPr>
          <w:color w:val="auto"/>
        </w:rPr>
        <w:t>credit.</w:t>
      </w:r>
    </w:p>
    <w:p w14:paraId="2290D94D" w14:textId="77777777" w:rsidR="006D163E" w:rsidRPr="0040430C" w:rsidRDefault="006D163E" w:rsidP="003C360A">
      <w:pPr>
        <w:pStyle w:val="Heading2"/>
        <w:rPr>
          <w:color w:val="auto"/>
        </w:rPr>
      </w:pPr>
      <w:r w:rsidRPr="0040430C">
        <w:rPr>
          <w:color w:val="auto"/>
        </w:rPr>
        <w:t xml:space="preserve">The amount of exemption/credit will depend upon the judgement of the programme staff </w:t>
      </w:r>
      <w:proofErr w:type="gramStart"/>
      <w:r w:rsidRPr="0040430C">
        <w:rPr>
          <w:color w:val="auto"/>
        </w:rPr>
        <w:t>responsible, and</w:t>
      </w:r>
      <w:proofErr w:type="gramEnd"/>
      <w:r w:rsidRPr="0040430C">
        <w:rPr>
          <w:color w:val="auto"/>
        </w:rPr>
        <w:t xml:space="preserve"> may consist of modules/units/subjects or parts thereof, whole semesters or even whole years of the programme. (See the limits on advanced standing in paragraph 3 of the regulations</w:t>
      </w:r>
      <w:r w:rsidRPr="0040430C">
        <w:rPr>
          <w:color w:val="auto"/>
          <w:spacing w:val="-3"/>
        </w:rPr>
        <w:t xml:space="preserve"> </w:t>
      </w:r>
      <w:r w:rsidRPr="0040430C">
        <w:rPr>
          <w:color w:val="auto"/>
        </w:rPr>
        <w:t>above).</w:t>
      </w:r>
    </w:p>
    <w:p w14:paraId="0933FD12" w14:textId="77777777" w:rsidR="006D163E" w:rsidRPr="0040430C" w:rsidRDefault="006D163E" w:rsidP="003C360A">
      <w:pPr>
        <w:pStyle w:val="Heading2"/>
        <w:rPr>
          <w:color w:val="auto"/>
        </w:rPr>
      </w:pPr>
      <w:r w:rsidRPr="0040430C">
        <w:rPr>
          <w:color w:val="auto"/>
        </w:rPr>
        <w:t>Relevance and commonality of material studied/</w:t>
      </w:r>
      <w:proofErr w:type="gramStart"/>
      <w:r w:rsidRPr="0040430C">
        <w:rPr>
          <w:color w:val="auto"/>
        </w:rPr>
        <w:t>experienced  should</w:t>
      </w:r>
      <w:proofErr w:type="gramEnd"/>
      <w:r w:rsidRPr="0040430C">
        <w:rPr>
          <w:color w:val="auto"/>
        </w:rPr>
        <w:t xml:space="preserve"> be fully explored, and Admissions/International Office staff should pay particular attention where exemption is being considered for modules/units/subjects, which are compulsory or have pre-requisites or co-requisites. The material contained within such modules is important for supporting surrounding modules/units/subjects (otherwise they would not be designated as such).</w:t>
      </w:r>
    </w:p>
    <w:p w14:paraId="17D15937" w14:textId="77777777" w:rsidR="006D163E" w:rsidRPr="0040430C" w:rsidRDefault="006D163E" w:rsidP="003C360A">
      <w:pPr>
        <w:pStyle w:val="Heading2"/>
        <w:rPr>
          <w:color w:val="auto"/>
        </w:rPr>
      </w:pPr>
      <w:r w:rsidRPr="0040430C">
        <w:rPr>
          <w:color w:val="auto"/>
        </w:rPr>
        <w:t>Where options are available for which exemption/credit is not an issue, Admissions/International Office staff may wish to offer these as an alternative to</w:t>
      </w:r>
      <w:r w:rsidRPr="0040430C">
        <w:rPr>
          <w:color w:val="auto"/>
          <w:spacing w:val="-1"/>
        </w:rPr>
        <w:t xml:space="preserve"> </w:t>
      </w:r>
      <w:r w:rsidRPr="0040430C">
        <w:rPr>
          <w:color w:val="auto"/>
        </w:rPr>
        <w:t>exemption/credit.</w:t>
      </w:r>
    </w:p>
    <w:p w14:paraId="3609CE62" w14:textId="77777777" w:rsidR="006D163E" w:rsidRPr="0040430C" w:rsidRDefault="006D163E" w:rsidP="003C360A">
      <w:pPr>
        <w:pStyle w:val="Heading2"/>
        <w:rPr>
          <w:color w:val="auto"/>
        </w:rPr>
      </w:pPr>
      <w:r w:rsidRPr="0040430C">
        <w:rPr>
          <w:color w:val="auto"/>
        </w:rPr>
        <w:t xml:space="preserve">Ideally, exemption/credit should not be given for less than defined whole or half modules/units/subjects based on </w:t>
      </w:r>
      <w:proofErr w:type="gramStart"/>
      <w:r w:rsidRPr="0040430C">
        <w:rPr>
          <w:color w:val="auto"/>
        </w:rPr>
        <w:t>a majority of</w:t>
      </w:r>
      <w:proofErr w:type="gramEnd"/>
      <w:r w:rsidRPr="0040430C">
        <w:rPr>
          <w:color w:val="auto"/>
        </w:rPr>
        <w:t xml:space="preserve"> the material having been achieved. To do otherwise might affect academic coherence and subject</w:t>
      </w:r>
      <w:r w:rsidRPr="0040430C">
        <w:rPr>
          <w:color w:val="auto"/>
          <w:spacing w:val="-4"/>
        </w:rPr>
        <w:t xml:space="preserve"> </w:t>
      </w:r>
      <w:r w:rsidRPr="0040430C">
        <w:rPr>
          <w:color w:val="auto"/>
        </w:rPr>
        <w:t>delivery.</w:t>
      </w:r>
    </w:p>
    <w:p w14:paraId="6811FA26" w14:textId="38B93A78" w:rsidR="006D163E" w:rsidRPr="0040430C" w:rsidRDefault="006D163E" w:rsidP="003C360A">
      <w:pPr>
        <w:pStyle w:val="Heading2"/>
        <w:rPr>
          <w:color w:val="auto"/>
        </w:rPr>
      </w:pPr>
      <w:r w:rsidRPr="0040430C">
        <w:rPr>
          <w:color w:val="auto"/>
        </w:rPr>
        <w:t>Exemption/credit cannot be given for project/dissertation elements.</w:t>
      </w:r>
    </w:p>
    <w:p w14:paraId="392C8FD0" w14:textId="77777777" w:rsidR="006D163E" w:rsidRDefault="006D163E" w:rsidP="003C360A">
      <w:pPr>
        <w:pStyle w:val="Heading1"/>
      </w:pPr>
      <w:r>
        <w:t>Advanced Standing - Accredited</w:t>
      </w:r>
      <w:r>
        <w:rPr>
          <w:spacing w:val="-3"/>
        </w:rPr>
        <w:t xml:space="preserve"> </w:t>
      </w:r>
      <w:r>
        <w:t>Programmes</w:t>
      </w:r>
    </w:p>
    <w:p w14:paraId="7D95F241" w14:textId="77777777" w:rsidR="006D163E" w:rsidRDefault="006D163E" w:rsidP="006D163E">
      <w:pPr>
        <w:pStyle w:val="BodyText"/>
        <w:spacing w:before="9"/>
        <w:rPr>
          <w:b/>
          <w:sz w:val="20"/>
        </w:rPr>
      </w:pPr>
    </w:p>
    <w:p w14:paraId="7C7BA3B1" w14:textId="77777777" w:rsidR="006D163E" w:rsidRPr="0040430C" w:rsidRDefault="006D163E" w:rsidP="003C360A">
      <w:pPr>
        <w:pStyle w:val="Heading2"/>
        <w:rPr>
          <w:color w:val="auto"/>
        </w:rPr>
      </w:pPr>
      <w:r w:rsidRPr="0040430C">
        <w:rPr>
          <w:color w:val="auto"/>
        </w:rPr>
        <w:t>Institutions wishing to have a programme accredited by a receiving programme at the University for advanced standing purposes may apply to do so. Such accreditation gives successful completers of the programme an agreed level of exemption from the receiving programme (subject to whatever pass levels are deemed appropriate) without the need for such completers to be given individual</w:t>
      </w:r>
      <w:r w:rsidRPr="0040430C">
        <w:rPr>
          <w:color w:val="auto"/>
          <w:spacing w:val="-5"/>
        </w:rPr>
        <w:t xml:space="preserve"> </w:t>
      </w:r>
      <w:r w:rsidRPr="0040430C">
        <w:rPr>
          <w:color w:val="auto"/>
        </w:rPr>
        <w:t>approval.</w:t>
      </w:r>
    </w:p>
    <w:p w14:paraId="769EDD0F" w14:textId="77777777" w:rsidR="006D163E" w:rsidRPr="0040430C" w:rsidRDefault="006D163E" w:rsidP="003C360A">
      <w:pPr>
        <w:pStyle w:val="Heading2"/>
        <w:rPr>
          <w:color w:val="auto"/>
        </w:rPr>
      </w:pPr>
      <w:r w:rsidRPr="0040430C">
        <w:rPr>
          <w:color w:val="auto"/>
        </w:rPr>
        <w:t>Whilst exemption may be given as above, the award of places on the receiving programme may be subject to restrictions, as agreed by the terms of the</w:t>
      </w:r>
      <w:r w:rsidRPr="0040430C">
        <w:rPr>
          <w:color w:val="auto"/>
          <w:spacing w:val="-6"/>
        </w:rPr>
        <w:t xml:space="preserve"> </w:t>
      </w:r>
      <w:r w:rsidRPr="0040430C">
        <w:rPr>
          <w:color w:val="auto"/>
        </w:rPr>
        <w:t>accreditation.</w:t>
      </w:r>
    </w:p>
    <w:p w14:paraId="7E258C12" w14:textId="77777777" w:rsidR="006D163E" w:rsidRPr="0040430C" w:rsidRDefault="006D163E" w:rsidP="003C360A">
      <w:pPr>
        <w:pStyle w:val="Heading2"/>
        <w:rPr>
          <w:color w:val="auto"/>
        </w:rPr>
      </w:pPr>
      <w:r w:rsidRPr="0040430C">
        <w:rPr>
          <w:color w:val="auto"/>
        </w:rPr>
        <w:t>Details of the articulation process are given in Articulation of External Programmes for the purposes of Advanced Standing onto Cardiff Metropolitan University Programmes, see link below:</w:t>
      </w:r>
    </w:p>
    <w:p w14:paraId="798D9E75" w14:textId="77777777" w:rsidR="006D163E" w:rsidRDefault="0040430C" w:rsidP="003C360A">
      <w:pPr>
        <w:pStyle w:val="Heading2"/>
        <w:numPr>
          <w:ilvl w:val="0"/>
          <w:numId w:val="0"/>
        </w:numPr>
        <w:ind w:left="578"/>
      </w:pPr>
      <w:hyperlink r:id="rId12">
        <w:r w:rsidR="006D163E">
          <w:rPr>
            <w:color w:val="0000FF"/>
            <w:u w:val="single" w:color="0000FF"/>
          </w:rPr>
          <w:t>http://www.cardiffmet.ac.uk/registry/academichandbook/Documents/AH2_08_</w:t>
        </w:r>
      </w:hyperlink>
      <w:r w:rsidR="006D163E">
        <w:rPr>
          <w:color w:val="0000FF"/>
        </w:rPr>
        <w:t xml:space="preserve"> </w:t>
      </w:r>
      <w:hyperlink r:id="rId13">
        <w:r w:rsidR="006D163E">
          <w:rPr>
            <w:color w:val="0000FF"/>
            <w:u w:val="single" w:color="0000FF"/>
          </w:rPr>
          <w:t>03.pdf</w:t>
        </w:r>
      </w:hyperlink>
    </w:p>
    <w:p w14:paraId="3B0DDDC7" w14:textId="77777777" w:rsidR="006D163E" w:rsidRDefault="006D163E" w:rsidP="002462C7">
      <w:pPr>
        <w:pStyle w:val="BodyText"/>
        <w:spacing w:before="1"/>
        <w:ind w:left="688" w:right="119"/>
      </w:pPr>
    </w:p>
    <w:sectPr w:rsidR="006D163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867052"/>
      <w:docPartObj>
        <w:docPartGallery w:val="Page Numbers (Bottom of Page)"/>
        <w:docPartUnique/>
      </w:docPartObj>
    </w:sdtPr>
    <w:sdtEndPr>
      <w:rPr>
        <w:noProof/>
      </w:rPr>
    </w:sdtEndPr>
    <w:sdtContent>
      <w:p w14:paraId="76A73D11" w14:textId="141EC609" w:rsidR="007D4A31" w:rsidRDefault="007D4A31">
        <w:pPr>
          <w:pStyle w:val="Footer"/>
          <w:jc w:val="center"/>
        </w:pPr>
        <w:r>
          <w:fldChar w:fldCharType="begin"/>
        </w:r>
        <w:r>
          <w:instrText xml:space="preserve"> PAGE   \* MERGEFORMAT </w:instrText>
        </w:r>
        <w:r>
          <w:fldChar w:fldCharType="separate"/>
        </w:r>
        <w:r w:rsidR="006D163E">
          <w:rPr>
            <w:noProof/>
          </w:rPr>
          <w:t>6</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83B10"/>
    <w:multiLevelType w:val="hybridMultilevel"/>
    <w:tmpl w:val="06E277AE"/>
    <w:lvl w:ilvl="0" w:tplc="E200AB90">
      <w:start w:val="1"/>
      <w:numFmt w:val="decimal"/>
      <w:lvlText w:val="%1"/>
      <w:lvlJc w:val="left"/>
      <w:pPr>
        <w:ind w:left="688" w:hanging="568"/>
        <w:jc w:val="left"/>
      </w:pPr>
      <w:rPr>
        <w:rFonts w:ascii="Arial" w:eastAsia="Arial" w:hAnsi="Arial" w:cs="Arial" w:hint="default"/>
        <w:w w:val="99"/>
        <w:sz w:val="24"/>
        <w:szCs w:val="24"/>
      </w:rPr>
    </w:lvl>
    <w:lvl w:ilvl="1" w:tplc="697C59FC">
      <w:numFmt w:val="bullet"/>
      <w:lvlText w:val=""/>
      <w:lvlJc w:val="left"/>
      <w:pPr>
        <w:ind w:left="688" w:hanging="339"/>
      </w:pPr>
      <w:rPr>
        <w:rFonts w:ascii="Symbol" w:eastAsia="Symbol" w:hAnsi="Symbol" w:cs="Symbol" w:hint="default"/>
        <w:w w:val="100"/>
        <w:sz w:val="24"/>
        <w:szCs w:val="24"/>
      </w:rPr>
    </w:lvl>
    <w:lvl w:ilvl="2" w:tplc="9AA67924">
      <w:numFmt w:val="bullet"/>
      <w:lvlText w:val="•"/>
      <w:lvlJc w:val="left"/>
      <w:pPr>
        <w:ind w:left="2211" w:hanging="339"/>
      </w:pPr>
      <w:rPr>
        <w:rFonts w:hint="default"/>
      </w:rPr>
    </w:lvl>
    <w:lvl w:ilvl="3" w:tplc="F74E18C6">
      <w:numFmt w:val="bullet"/>
      <w:lvlText w:val="•"/>
      <w:lvlJc w:val="left"/>
      <w:pPr>
        <w:ind w:left="3003" w:hanging="339"/>
      </w:pPr>
      <w:rPr>
        <w:rFonts w:hint="default"/>
      </w:rPr>
    </w:lvl>
    <w:lvl w:ilvl="4" w:tplc="B0486F8E">
      <w:numFmt w:val="bullet"/>
      <w:lvlText w:val="•"/>
      <w:lvlJc w:val="left"/>
      <w:pPr>
        <w:ind w:left="3795" w:hanging="339"/>
      </w:pPr>
      <w:rPr>
        <w:rFonts w:hint="default"/>
      </w:rPr>
    </w:lvl>
    <w:lvl w:ilvl="5" w:tplc="26307E2A">
      <w:numFmt w:val="bullet"/>
      <w:lvlText w:val="•"/>
      <w:lvlJc w:val="left"/>
      <w:pPr>
        <w:ind w:left="4587" w:hanging="339"/>
      </w:pPr>
      <w:rPr>
        <w:rFonts w:hint="default"/>
      </w:rPr>
    </w:lvl>
    <w:lvl w:ilvl="6" w:tplc="B58A2456">
      <w:numFmt w:val="bullet"/>
      <w:lvlText w:val="•"/>
      <w:lvlJc w:val="left"/>
      <w:pPr>
        <w:ind w:left="5379" w:hanging="339"/>
      </w:pPr>
      <w:rPr>
        <w:rFonts w:hint="default"/>
      </w:rPr>
    </w:lvl>
    <w:lvl w:ilvl="7" w:tplc="56E6188E">
      <w:numFmt w:val="bullet"/>
      <w:lvlText w:val="•"/>
      <w:lvlJc w:val="left"/>
      <w:pPr>
        <w:ind w:left="6170" w:hanging="339"/>
      </w:pPr>
      <w:rPr>
        <w:rFonts w:hint="default"/>
      </w:rPr>
    </w:lvl>
    <w:lvl w:ilvl="8" w:tplc="4B740D2E">
      <w:numFmt w:val="bullet"/>
      <w:lvlText w:val="•"/>
      <w:lvlJc w:val="left"/>
      <w:pPr>
        <w:ind w:left="6962" w:hanging="339"/>
      </w:pPr>
      <w:rPr>
        <w:rFonts w:hint="default"/>
      </w:rPr>
    </w:lvl>
  </w:abstractNum>
  <w:abstractNum w:abstractNumId="1" w15:restartNumberingAfterBreak="0">
    <w:nsid w:val="440940D9"/>
    <w:multiLevelType w:val="hybridMultilevel"/>
    <w:tmpl w:val="FD22941A"/>
    <w:lvl w:ilvl="0" w:tplc="293AFC48">
      <w:numFmt w:val="bullet"/>
      <w:lvlText w:val="•"/>
      <w:lvlJc w:val="left"/>
      <w:pPr>
        <w:ind w:left="838" w:hanging="150"/>
      </w:pPr>
      <w:rPr>
        <w:rFonts w:ascii="Arial" w:eastAsia="Arial" w:hAnsi="Arial" w:cs="Arial" w:hint="default"/>
        <w:w w:val="100"/>
        <w:sz w:val="24"/>
        <w:szCs w:val="24"/>
      </w:rPr>
    </w:lvl>
    <w:lvl w:ilvl="1" w:tplc="F91685D2">
      <w:numFmt w:val="bullet"/>
      <w:lvlText w:val="•"/>
      <w:lvlJc w:val="left"/>
      <w:pPr>
        <w:ind w:left="1610" w:hanging="150"/>
      </w:pPr>
      <w:rPr>
        <w:rFonts w:hint="default"/>
      </w:rPr>
    </w:lvl>
    <w:lvl w:ilvl="2" w:tplc="3BD020DE">
      <w:numFmt w:val="bullet"/>
      <w:lvlText w:val="•"/>
      <w:lvlJc w:val="left"/>
      <w:pPr>
        <w:ind w:left="2381" w:hanging="150"/>
      </w:pPr>
      <w:rPr>
        <w:rFonts w:hint="default"/>
      </w:rPr>
    </w:lvl>
    <w:lvl w:ilvl="3" w:tplc="3E1AE4A4">
      <w:numFmt w:val="bullet"/>
      <w:lvlText w:val="•"/>
      <w:lvlJc w:val="left"/>
      <w:pPr>
        <w:ind w:left="3151" w:hanging="150"/>
      </w:pPr>
      <w:rPr>
        <w:rFonts w:hint="default"/>
      </w:rPr>
    </w:lvl>
    <w:lvl w:ilvl="4" w:tplc="FBA0D458">
      <w:numFmt w:val="bullet"/>
      <w:lvlText w:val="•"/>
      <w:lvlJc w:val="left"/>
      <w:pPr>
        <w:ind w:left="3922" w:hanging="150"/>
      </w:pPr>
      <w:rPr>
        <w:rFonts w:hint="default"/>
      </w:rPr>
    </w:lvl>
    <w:lvl w:ilvl="5" w:tplc="ADF2AE56">
      <w:numFmt w:val="bullet"/>
      <w:lvlText w:val="•"/>
      <w:lvlJc w:val="left"/>
      <w:pPr>
        <w:ind w:left="4693" w:hanging="150"/>
      </w:pPr>
      <w:rPr>
        <w:rFonts w:hint="default"/>
      </w:rPr>
    </w:lvl>
    <w:lvl w:ilvl="6" w:tplc="A4969DA8">
      <w:numFmt w:val="bullet"/>
      <w:lvlText w:val="•"/>
      <w:lvlJc w:val="left"/>
      <w:pPr>
        <w:ind w:left="5463" w:hanging="150"/>
      </w:pPr>
      <w:rPr>
        <w:rFonts w:hint="default"/>
      </w:rPr>
    </w:lvl>
    <w:lvl w:ilvl="7" w:tplc="BAB89DF2">
      <w:numFmt w:val="bullet"/>
      <w:lvlText w:val="•"/>
      <w:lvlJc w:val="left"/>
      <w:pPr>
        <w:ind w:left="6234" w:hanging="150"/>
      </w:pPr>
      <w:rPr>
        <w:rFonts w:hint="default"/>
      </w:rPr>
    </w:lvl>
    <w:lvl w:ilvl="8" w:tplc="C1D2269E">
      <w:numFmt w:val="bullet"/>
      <w:lvlText w:val="•"/>
      <w:lvlJc w:val="left"/>
      <w:pPr>
        <w:ind w:left="7005" w:hanging="150"/>
      </w:pPr>
      <w:rPr>
        <w:rFonts w:hint="default"/>
      </w:rPr>
    </w:lvl>
  </w:abstractNum>
  <w:abstractNum w:abstractNumId="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6A446A6"/>
    <w:multiLevelType w:val="multilevel"/>
    <w:tmpl w:val="16A2C9E8"/>
    <w:lvl w:ilvl="0">
      <w:start w:val="1"/>
      <w:numFmt w:val="decimal"/>
      <w:lvlText w:val="%1"/>
      <w:lvlJc w:val="left"/>
      <w:pPr>
        <w:ind w:left="1254" w:hanging="568"/>
        <w:jc w:val="left"/>
      </w:pPr>
      <w:rPr>
        <w:rFonts w:ascii="Arial" w:eastAsia="Arial" w:hAnsi="Arial" w:cs="Arial" w:hint="default"/>
        <w:w w:val="99"/>
        <w:sz w:val="24"/>
        <w:szCs w:val="24"/>
      </w:rPr>
    </w:lvl>
    <w:lvl w:ilvl="1">
      <w:start w:val="1"/>
      <w:numFmt w:val="decimal"/>
      <w:lvlText w:val="%1.%2"/>
      <w:lvlJc w:val="left"/>
      <w:pPr>
        <w:ind w:left="1254" w:hanging="567"/>
        <w:jc w:val="left"/>
      </w:pPr>
      <w:rPr>
        <w:rFonts w:ascii="Arial" w:eastAsia="Arial" w:hAnsi="Arial" w:cs="Arial" w:hint="default"/>
        <w:w w:val="99"/>
        <w:sz w:val="24"/>
        <w:szCs w:val="24"/>
      </w:rPr>
    </w:lvl>
    <w:lvl w:ilvl="2">
      <w:numFmt w:val="bullet"/>
      <w:lvlText w:val="•"/>
      <w:lvlJc w:val="left"/>
      <w:pPr>
        <w:ind w:left="2717" w:hanging="567"/>
      </w:pPr>
      <w:rPr>
        <w:rFonts w:hint="default"/>
      </w:rPr>
    </w:lvl>
    <w:lvl w:ilvl="3">
      <w:numFmt w:val="bullet"/>
      <w:lvlText w:val="•"/>
      <w:lvlJc w:val="left"/>
      <w:pPr>
        <w:ind w:left="3445" w:hanging="567"/>
      </w:pPr>
      <w:rPr>
        <w:rFonts w:hint="default"/>
      </w:rPr>
    </w:lvl>
    <w:lvl w:ilvl="4">
      <w:numFmt w:val="bullet"/>
      <w:lvlText w:val="•"/>
      <w:lvlJc w:val="left"/>
      <w:pPr>
        <w:ind w:left="4174" w:hanging="567"/>
      </w:pPr>
      <w:rPr>
        <w:rFonts w:hint="default"/>
      </w:rPr>
    </w:lvl>
    <w:lvl w:ilvl="5">
      <w:numFmt w:val="bullet"/>
      <w:lvlText w:val="•"/>
      <w:lvlJc w:val="left"/>
      <w:pPr>
        <w:ind w:left="4903" w:hanging="567"/>
      </w:pPr>
      <w:rPr>
        <w:rFonts w:hint="default"/>
      </w:rPr>
    </w:lvl>
    <w:lvl w:ilvl="6">
      <w:numFmt w:val="bullet"/>
      <w:lvlText w:val="•"/>
      <w:lvlJc w:val="left"/>
      <w:pPr>
        <w:ind w:left="5631" w:hanging="567"/>
      </w:pPr>
      <w:rPr>
        <w:rFonts w:hint="default"/>
      </w:rPr>
    </w:lvl>
    <w:lvl w:ilvl="7">
      <w:numFmt w:val="bullet"/>
      <w:lvlText w:val="•"/>
      <w:lvlJc w:val="left"/>
      <w:pPr>
        <w:ind w:left="6360" w:hanging="567"/>
      </w:pPr>
      <w:rPr>
        <w:rFonts w:hint="default"/>
      </w:rPr>
    </w:lvl>
    <w:lvl w:ilvl="8">
      <w:numFmt w:val="bullet"/>
      <w:lvlText w:val="•"/>
      <w:lvlJc w:val="left"/>
      <w:pPr>
        <w:ind w:left="7089" w:hanging="567"/>
      </w:pPr>
      <w:rPr>
        <w:rFonts w:hint="default"/>
      </w:rPr>
    </w:lvl>
  </w:abstractNum>
  <w:num w:numId="1" w16cid:durableId="2132821667">
    <w:abstractNumId w:val="2"/>
  </w:num>
  <w:num w:numId="2" w16cid:durableId="1432814903">
    <w:abstractNumId w:val="1"/>
  </w:num>
  <w:num w:numId="3" w16cid:durableId="213321022">
    <w:abstractNumId w:val="3"/>
  </w:num>
  <w:num w:numId="4" w16cid:durableId="18556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2462C7"/>
    <w:rsid w:val="003C360A"/>
    <w:rsid w:val="0040430C"/>
    <w:rsid w:val="004E359C"/>
    <w:rsid w:val="005A4EFE"/>
    <w:rsid w:val="00662835"/>
    <w:rsid w:val="006D163E"/>
    <w:rsid w:val="006E5DBF"/>
    <w:rsid w:val="007022D6"/>
    <w:rsid w:val="00744300"/>
    <w:rsid w:val="007D4A31"/>
    <w:rsid w:val="008322A8"/>
    <w:rsid w:val="008C01F1"/>
    <w:rsid w:val="00BA387B"/>
    <w:rsid w:val="00CA2FB5"/>
    <w:rsid w:val="00CC59FB"/>
    <w:rsid w:val="00D9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662835"/>
    <w:rPr>
      <w:color w:val="0563C1" w:themeColor="hyperlink"/>
      <w:u w:val="single"/>
    </w:rPr>
  </w:style>
  <w:style w:type="paragraph" w:styleId="BodyText">
    <w:name w:val="Body Text"/>
    <w:basedOn w:val="Normal"/>
    <w:link w:val="BodyTextChar"/>
    <w:uiPriority w:val="1"/>
    <w:qFormat/>
    <w:rsid w:val="002462C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462C7"/>
    <w:rPr>
      <w:rFonts w:ascii="Arial" w:eastAsia="Arial" w:hAnsi="Arial" w:cs="Arial"/>
      <w:sz w:val="24"/>
      <w:szCs w:val="24"/>
      <w:lang w:val="en-US"/>
    </w:rPr>
  </w:style>
  <w:style w:type="paragraph" w:styleId="ListParagraph">
    <w:name w:val="List Paragraph"/>
    <w:basedOn w:val="Normal"/>
    <w:uiPriority w:val="1"/>
    <w:qFormat/>
    <w:rsid w:val="002462C7"/>
    <w:pPr>
      <w:widowControl w:val="0"/>
      <w:autoSpaceDE w:val="0"/>
      <w:autoSpaceDN w:val="0"/>
      <w:spacing w:after="0" w:line="240" w:lineRule="auto"/>
      <w:ind w:left="688" w:right="119" w:hanging="152"/>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diffmet.ac.uk/registry/academichandbook/Documents/AH2_08_0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diffmet.ac.uk/registry/academichandbook/Documents/AH2_08_0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2.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BC7FBB-5709-4513-84BA-F1685D714965}"/>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1ECB6B94-DC01-4F70-90E6-38475C5F971B}">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sharepoint/v3"/>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2022-09-13T14:52:00Z</dcterms:created>
  <dcterms:modified xsi:type="dcterms:W3CDTF">2024-09-16T13:58:00Z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