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A90B" w14:textId="77777777" w:rsidR="00BC4995" w:rsidRPr="00345E86" w:rsidRDefault="007605F1" w:rsidP="00AD55CE">
      <w:pPr>
        <w:pStyle w:val="BodyText"/>
        <w:jc w:val="both"/>
        <w:rPr>
          <w:b/>
          <w:sz w:val="28"/>
          <w:szCs w:val="28"/>
        </w:rPr>
      </w:pPr>
      <w:r w:rsidRPr="00345E86">
        <w:rPr>
          <w:b/>
          <w:sz w:val="28"/>
          <w:szCs w:val="28"/>
        </w:rPr>
        <w:t>NB: This Procedure is in suspension (September 2019)</w:t>
      </w:r>
    </w:p>
    <w:p w14:paraId="7E1FB8EC" w14:textId="77777777" w:rsidR="00BC4995" w:rsidRDefault="00BC4995" w:rsidP="00AD55CE">
      <w:pPr>
        <w:pStyle w:val="BodyText"/>
        <w:jc w:val="both"/>
        <w:rPr>
          <w:rFonts w:ascii="Times New Roman"/>
          <w:sz w:val="20"/>
        </w:rPr>
      </w:pPr>
    </w:p>
    <w:p w14:paraId="22064333" w14:textId="77777777" w:rsidR="00BC4995" w:rsidRDefault="00BC4995" w:rsidP="00AD55CE">
      <w:pPr>
        <w:pStyle w:val="BodyText"/>
        <w:jc w:val="both"/>
        <w:rPr>
          <w:rFonts w:ascii="Times New Roman"/>
          <w:sz w:val="20"/>
        </w:rPr>
      </w:pPr>
    </w:p>
    <w:p w14:paraId="654CD2F7" w14:textId="77777777" w:rsidR="00BC4995" w:rsidRDefault="00BC4995" w:rsidP="00AD55CE">
      <w:pPr>
        <w:pStyle w:val="BodyText"/>
        <w:jc w:val="both"/>
        <w:rPr>
          <w:rFonts w:ascii="Times New Roman"/>
          <w:sz w:val="20"/>
        </w:rPr>
      </w:pPr>
    </w:p>
    <w:p w14:paraId="4F464CF5" w14:textId="77777777" w:rsidR="00BC4995" w:rsidRDefault="00BC4995" w:rsidP="00AD55CE">
      <w:pPr>
        <w:pStyle w:val="BodyText"/>
        <w:jc w:val="both"/>
        <w:rPr>
          <w:rFonts w:ascii="Times New Roman"/>
          <w:sz w:val="20"/>
        </w:rPr>
      </w:pPr>
    </w:p>
    <w:p w14:paraId="57033D2D" w14:textId="77777777" w:rsidR="00BC4995" w:rsidRDefault="00BC4995" w:rsidP="00AD55CE">
      <w:pPr>
        <w:pStyle w:val="BodyText"/>
        <w:jc w:val="both"/>
        <w:rPr>
          <w:rFonts w:ascii="Times New Roman"/>
          <w:sz w:val="20"/>
        </w:rPr>
      </w:pPr>
    </w:p>
    <w:p w14:paraId="324ECFF3" w14:textId="77777777" w:rsidR="00BC4995" w:rsidRDefault="00BC4995" w:rsidP="00AD55CE">
      <w:pPr>
        <w:pStyle w:val="BodyText"/>
        <w:jc w:val="both"/>
        <w:rPr>
          <w:rFonts w:ascii="Times New Roman"/>
          <w:sz w:val="20"/>
        </w:rPr>
      </w:pPr>
    </w:p>
    <w:p w14:paraId="148C66A3" w14:textId="77777777" w:rsidR="00BC4995" w:rsidRDefault="00BC4995" w:rsidP="00AD55CE">
      <w:pPr>
        <w:pStyle w:val="BodyText"/>
        <w:jc w:val="both"/>
        <w:rPr>
          <w:rFonts w:ascii="Times New Roman"/>
          <w:sz w:val="20"/>
        </w:rPr>
      </w:pPr>
    </w:p>
    <w:p w14:paraId="694A2805" w14:textId="77777777" w:rsidR="00BC4995" w:rsidRDefault="00BC4995" w:rsidP="00AD55CE">
      <w:pPr>
        <w:pStyle w:val="BodyText"/>
        <w:jc w:val="both"/>
        <w:rPr>
          <w:rFonts w:ascii="Times New Roman"/>
          <w:sz w:val="20"/>
        </w:rPr>
      </w:pPr>
    </w:p>
    <w:p w14:paraId="5CEE397B" w14:textId="77777777" w:rsidR="00BC4995" w:rsidRDefault="00BC4995" w:rsidP="00AD55CE">
      <w:pPr>
        <w:pStyle w:val="BodyText"/>
        <w:jc w:val="both"/>
        <w:rPr>
          <w:rFonts w:ascii="Times New Roman"/>
          <w:sz w:val="20"/>
        </w:rPr>
      </w:pPr>
    </w:p>
    <w:p w14:paraId="3A201294" w14:textId="77777777" w:rsidR="00BC4995" w:rsidRDefault="00BC4995" w:rsidP="00AD55CE">
      <w:pPr>
        <w:pStyle w:val="BodyText"/>
        <w:jc w:val="both"/>
        <w:rPr>
          <w:rFonts w:ascii="Times New Roman"/>
          <w:sz w:val="20"/>
        </w:rPr>
      </w:pPr>
    </w:p>
    <w:p w14:paraId="7B758B02" w14:textId="77777777" w:rsidR="00BC4995" w:rsidRDefault="00BC4995" w:rsidP="00AD55CE">
      <w:pPr>
        <w:pStyle w:val="BodyText"/>
        <w:jc w:val="both"/>
        <w:rPr>
          <w:rFonts w:ascii="Times New Roman"/>
          <w:sz w:val="20"/>
        </w:rPr>
      </w:pPr>
    </w:p>
    <w:p w14:paraId="6762C45C" w14:textId="77777777" w:rsidR="00BC4995" w:rsidRDefault="00BC4995" w:rsidP="00AD55CE">
      <w:pPr>
        <w:pStyle w:val="BodyText"/>
        <w:jc w:val="both"/>
        <w:rPr>
          <w:rFonts w:ascii="Times New Roman"/>
          <w:sz w:val="20"/>
        </w:rPr>
      </w:pPr>
    </w:p>
    <w:p w14:paraId="5313E858" w14:textId="77777777" w:rsidR="00BC4995" w:rsidRDefault="00BC4995" w:rsidP="00AD55CE">
      <w:pPr>
        <w:pStyle w:val="BodyText"/>
        <w:jc w:val="both"/>
        <w:rPr>
          <w:rFonts w:ascii="Times New Roman"/>
          <w:sz w:val="20"/>
        </w:rPr>
      </w:pPr>
    </w:p>
    <w:p w14:paraId="3DC55987" w14:textId="77777777" w:rsidR="00BC4995" w:rsidRDefault="00BC4995" w:rsidP="00AD55CE">
      <w:pPr>
        <w:pStyle w:val="BodyText"/>
        <w:jc w:val="both"/>
        <w:rPr>
          <w:rFonts w:ascii="Times New Roman"/>
          <w:sz w:val="20"/>
        </w:rPr>
      </w:pPr>
    </w:p>
    <w:p w14:paraId="5708568D" w14:textId="77777777" w:rsidR="00BC4995" w:rsidRDefault="00BC4995" w:rsidP="00AD55CE">
      <w:pPr>
        <w:pStyle w:val="BodyText"/>
        <w:jc w:val="both"/>
        <w:rPr>
          <w:rFonts w:ascii="Times New Roman"/>
          <w:sz w:val="20"/>
        </w:rPr>
      </w:pPr>
    </w:p>
    <w:p w14:paraId="75ED3623" w14:textId="77777777" w:rsidR="00BC4995" w:rsidRDefault="00BC4995" w:rsidP="00AD55CE">
      <w:pPr>
        <w:pStyle w:val="BodyText"/>
        <w:jc w:val="both"/>
        <w:rPr>
          <w:rFonts w:ascii="Times New Roman"/>
          <w:sz w:val="20"/>
        </w:rPr>
      </w:pPr>
    </w:p>
    <w:p w14:paraId="2842D188" w14:textId="77777777" w:rsidR="00BC4995" w:rsidRDefault="00BC4995" w:rsidP="00AD55CE">
      <w:pPr>
        <w:pStyle w:val="BodyText"/>
        <w:jc w:val="both"/>
        <w:rPr>
          <w:rFonts w:ascii="Times New Roman"/>
          <w:sz w:val="20"/>
        </w:rPr>
      </w:pPr>
    </w:p>
    <w:p w14:paraId="266D08C7" w14:textId="77777777" w:rsidR="00BC4995" w:rsidRDefault="00BC4995" w:rsidP="00AD55CE">
      <w:pPr>
        <w:pStyle w:val="BodyText"/>
        <w:jc w:val="both"/>
        <w:rPr>
          <w:rFonts w:ascii="Times New Roman"/>
          <w:sz w:val="20"/>
        </w:rPr>
      </w:pPr>
    </w:p>
    <w:p w14:paraId="3FF680E0" w14:textId="77777777" w:rsidR="00BC4995" w:rsidRDefault="00BC4995" w:rsidP="00AD55CE">
      <w:pPr>
        <w:pStyle w:val="BodyText"/>
        <w:jc w:val="both"/>
        <w:rPr>
          <w:rFonts w:ascii="Times New Roman"/>
          <w:sz w:val="20"/>
        </w:rPr>
      </w:pPr>
    </w:p>
    <w:p w14:paraId="6EBAEF42" w14:textId="77777777" w:rsidR="00BC4995" w:rsidRDefault="00BC4995" w:rsidP="00AD55CE">
      <w:pPr>
        <w:pStyle w:val="BodyText"/>
        <w:jc w:val="both"/>
        <w:rPr>
          <w:rFonts w:ascii="Times New Roman"/>
          <w:sz w:val="20"/>
        </w:rPr>
      </w:pPr>
    </w:p>
    <w:p w14:paraId="1479A7AC" w14:textId="77777777" w:rsidR="00BC4995" w:rsidRDefault="00A8291B">
      <w:pPr>
        <w:spacing w:before="256"/>
        <w:ind w:left="430" w:right="430"/>
        <w:jc w:val="center"/>
        <w:rPr>
          <w:b/>
          <w:sz w:val="48"/>
        </w:rPr>
      </w:pPr>
      <w:r>
        <w:rPr>
          <w:b/>
          <w:sz w:val="48"/>
        </w:rPr>
        <w:t>09.6</w:t>
      </w:r>
    </w:p>
    <w:p w14:paraId="1A222C28" w14:textId="77777777" w:rsidR="00BC4995" w:rsidRDefault="00A8291B">
      <w:pPr>
        <w:spacing w:before="240"/>
        <w:ind w:left="433" w:right="430"/>
        <w:jc w:val="center"/>
        <w:rPr>
          <w:b/>
          <w:sz w:val="48"/>
        </w:rPr>
      </w:pPr>
      <w:r>
        <w:rPr>
          <w:b/>
          <w:sz w:val="48"/>
        </w:rPr>
        <w:t>PROCEDURE FOR FRANCHISING RESEARCH DEGREES</w:t>
      </w:r>
    </w:p>
    <w:p w14:paraId="262054FE" w14:textId="77777777" w:rsidR="00BC4995" w:rsidRDefault="00BC4995" w:rsidP="00AD55CE">
      <w:pPr>
        <w:jc w:val="both"/>
        <w:rPr>
          <w:sz w:val="48"/>
        </w:rPr>
        <w:sectPr w:rsidR="00BC4995">
          <w:footerReference w:type="default" r:id="rId10"/>
          <w:type w:val="continuous"/>
          <w:pgSz w:w="11910" w:h="16840"/>
          <w:pgMar w:top="1580" w:right="1680" w:bottom="1520" w:left="1680" w:header="720" w:footer="1332" w:gutter="0"/>
          <w:pgNumType w:start="1"/>
          <w:cols w:space="720"/>
        </w:sectPr>
      </w:pPr>
    </w:p>
    <w:p w14:paraId="416956A9" w14:textId="77777777" w:rsidR="00BC4995" w:rsidRDefault="00A8291B" w:rsidP="00AD55CE">
      <w:pPr>
        <w:pStyle w:val="Heading1"/>
        <w:spacing w:before="117"/>
        <w:ind w:left="120" w:firstLine="0"/>
        <w:jc w:val="both"/>
      </w:pPr>
      <w:r>
        <w:lastRenderedPageBreak/>
        <w:t>CARDIFF METROPOLITAN UNIVERSITY</w:t>
      </w:r>
    </w:p>
    <w:p w14:paraId="012E68B1" w14:textId="77777777" w:rsidR="00BC4995" w:rsidRDefault="00BC4995" w:rsidP="00AD55CE">
      <w:pPr>
        <w:pStyle w:val="BodyText"/>
        <w:jc w:val="both"/>
        <w:rPr>
          <w:b/>
        </w:rPr>
      </w:pPr>
    </w:p>
    <w:p w14:paraId="6C72F2DD" w14:textId="77777777" w:rsidR="00BC4995" w:rsidRDefault="00A8291B" w:rsidP="00AD55CE">
      <w:pPr>
        <w:ind w:left="120" w:right="2009"/>
        <w:jc w:val="both"/>
        <w:rPr>
          <w:b/>
          <w:sz w:val="24"/>
        </w:rPr>
      </w:pPr>
      <w:r>
        <w:rPr>
          <w:b/>
          <w:sz w:val="24"/>
        </w:rPr>
        <w:t>FRANCHISING RESEARCH DEGREE PROGRAMMES TO COLLABORATING INSTITUTIONS</w:t>
      </w:r>
    </w:p>
    <w:p w14:paraId="10DBFAB4" w14:textId="77777777" w:rsidR="00BC4995" w:rsidRDefault="00BC4995" w:rsidP="00AD55CE">
      <w:pPr>
        <w:pStyle w:val="BodyText"/>
        <w:jc w:val="both"/>
        <w:rPr>
          <w:b/>
          <w:sz w:val="26"/>
        </w:rPr>
      </w:pPr>
    </w:p>
    <w:p w14:paraId="622D987D" w14:textId="77777777" w:rsidR="00BC4995" w:rsidRDefault="00BC4995" w:rsidP="00AD55CE">
      <w:pPr>
        <w:pStyle w:val="BodyText"/>
        <w:spacing w:before="11"/>
        <w:jc w:val="both"/>
        <w:rPr>
          <w:b/>
          <w:sz w:val="21"/>
        </w:rPr>
      </w:pPr>
    </w:p>
    <w:p w14:paraId="0A3FF018" w14:textId="77777777" w:rsidR="00BC4995" w:rsidRDefault="00A8291B" w:rsidP="00AD55CE">
      <w:pPr>
        <w:pStyle w:val="ListParagraph"/>
        <w:numPr>
          <w:ilvl w:val="0"/>
          <w:numId w:val="8"/>
        </w:numPr>
        <w:tabs>
          <w:tab w:val="left" w:pos="840"/>
          <w:tab w:val="left" w:pos="841"/>
        </w:tabs>
        <w:jc w:val="both"/>
        <w:rPr>
          <w:b/>
          <w:sz w:val="24"/>
        </w:rPr>
      </w:pPr>
      <w:r>
        <w:rPr>
          <w:b/>
          <w:sz w:val="24"/>
        </w:rPr>
        <w:t>Introduction</w:t>
      </w:r>
    </w:p>
    <w:p w14:paraId="51EA85C9" w14:textId="77777777" w:rsidR="00BC4995" w:rsidRDefault="00BC4995" w:rsidP="00AD55CE">
      <w:pPr>
        <w:pStyle w:val="BodyText"/>
        <w:spacing w:before="9"/>
        <w:jc w:val="both"/>
        <w:rPr>
          <w:b/>
          <w:sz w:val="23"/>
        </w:rPr>
      </w:pPr>
    </w:p>
    <w:p w14:paraId="2D1B4B49" w14:textId="77777777" w:rsidR="00BC4995" w:rsidRDefault="00A8291B" w:rsidP="00AD55CE">
      <w:pPr>
        <w:pStyle w:val="ListParagraph"/>
        <w:numPr>
          <w:ilvl w:val="1"/>
          <w:numId w:val="8"/>
        </w:numPr>
        <w:tabs>
          <w:tab w:val="left" w:pos="1561"/>
        </w:tabs>
        <w:spacing w:before="1"/>
        <w:ind w:right="118" w:hanging="720"/>
        <w:jc w:val="both"/>
        <w:rPr>
          <w:sz w:val="24"/>
        </w:rPr>
      </w:pPr>
      <w:r>
        <w:rPr>
          <w:sz w:val="24"/>
        </w:rPr>
        <w:t>This section sets out the structure for managing and the procedure for franchising Research</w:t>
      </w:r>
      <w:r>
        <w:rPr>
          <w:spacing w:val="-5"/>
          <w:sz w:val="24"/>
        </w:rPr>
        <w:t xml:space="preserve"> </w:t>
      </w:r>
      <w:r>
        <w:rPr>
          <w:sz w:val="24"/>
        </w:rPr>
        <w:t>Degrees.</w:t>
      </w:r>
    </w:p>
    <w:p w14:paraId="0B23EC24" w14:textId="77777777" w:rsidR="00BC4995" w:rsidRDefault="00BC4995" w:rsidP="00AD55CE">
      <w:pPr>
        <w:pStyle w:val="BodyText"/>
        <w:jc w:val="both"/>
      </w:pPr>
    </w:p>
    <w:p w14:paraId="7C26D287" w14:textId="77777777" w:rsidR="00BC4995" w:rsidRDefault="00A8291B" w:rsidP="00AD55CE">
      <w:pPr>
        <w:pStyle w:val="ListParagraph"/>
        <w:numPr>
          <w:ilvl w:val="1"/>
          <w:numId w:val="8"/>
        </w:numPr>
        <w:tabs>
          <w:tab w:val="left" w:pos="1561"/>
        </w:tabs>
        <w:ind w:right="121" w:hanging="720"/>
        <w:jc w:val="both"/>
        <w:rPr>
          <w:sz w:val="24"/>
        </w:rPr>
      </w:pPr>
      <w:r>
        <w:rPr>
          <w:sz w:val="24"/>
        </w:rPr>
        <w:t>For the purposes of this section, the term Research Degrees includes the Professional</w:t>
      </w:r>
      <w:r>
        <w:rPr>
          <w:spacing w:val="-3"/>
          <w:sz w:val="24"/>
        </w:rPr>
        <w:t xml:space="preserve"> </w:t>
      </w:r>
      <w:r>
        <w:rPr>
          <w:sz w:val="24"/>
        </w:rPr>
        <w:t>Doctorate.</w:t>
      </w:r>
    </w:p>
    <w:p w14:paraId="786780BF" w14:textId="77777777" w:rsidR="00BC4995" w:rsidRDefault="00BC4995" w:rsidP="00AD55CE">
      <w:pPr>
        <w:pStyle w:val="BodyText"/>
        <w:spacing w:before="1"/>
        <w:jc w:val="both"/>
      </w:pPr>
    </w:p>
    <w:p w14:paraId="35C31B65" w14:textId="77777777" w:rsidR="00BC4995" w:rsidRDefault="00A8291B" w:rsidP="00AD55CE">
      <w:pPr>
        <w:pStyle w:val="Heading1"/>
        <w:numPr>
          <w:ilvl w:val="0"/>
          <w:numId w:val="8"/>
        </w:numPr>
        <w:tabs>
          <w:tab w:val="left" w:pos="840"/>
          <w:tab w:val="left" w:pos="841"/>
        </w:tabs>
        <w:jc w:val="both"/>
      </w:pPr>
      <w:r>
        <w:t>Authority</w:t>
      </w:r>
    </w:p>
    <w:p w14:paraId="18FEBCD9" w14:textId="77777777" w:rsidR="00BC4995" w:rsidRDefault="00BC4995" w:rsidP="00AD55CE">
      <w:pPr>
        <w:pStyle w:val="BodyText"/>
        <w:spacing w:before="10"/>
        <w:jc w:val="both"/>
        <w:rPr>
          <w:b/>
          <w:sz w:val="23"/>
        </w:rPr>
      </w:pPr>
    </w:p>
    <w:p w14:paraId="7F9F8B6C" w14:textId="77777777" w:rsidR="00BC4995" w:rsidRDefault="00A8291B" w:rsidP="00AD55CE">
      <w:pPr>
        <w:pStyle w:val="ListParagraph"/>
        <w:numPr>
          <w:ilvl w:val="1"/>
          <w:numId w:val="8"/>
        </w:numPr>
        <w:tabs>
          <w:tab w:val="left" w:pos="1561"/>
        </w:tabs>
        <w:ind w:right="117" w:hanging="720"/>
        <w:jc w:val="both"/>
        <w:rPr>
          <w:sz w:val="24"/>
        </w:rPr>
      </w:pPr>
      <w:r>
        <w:rPr>
          <w:sz w:val="24"/>
        </w:rPr>
        <w:t>Cardiff Metropolitan University through its taught and research degree awarding powers has responsibility for the oversight of franchising for both taught and research</w:t>
      </w:r>
      <w:r>
        <w:rPr>
          <w:spacing w:val="-3"/>
          <w:sz w:val="24"/>
        </w:rPr>
        <w:t xml:space="preserve"> </w:t>
      </w:r>
      <w:r>
        <w:rPr>
          <w:sz w:val="24"/>
        </w:rPr>
        <w:t>programmes.</w:t>
      </w:r>
    </w:p>
    <w:p w14:paraId="26B4B016" w14:textId="77777777" w:rsidR="00BC4995" w:rsidRDefault="00BC4995" w:rsidP="00AD55CE">
      <w:pPr>
        <w:pStyle w:val="BodyText"/>
        <w:spacing w:before="11"/>
        <w:jc w:val="both"/>
        <w:rPr>
          <w:sz w:val="23"/>
        </w:rPr>
      </w:pPr>
    </w:p>
    <w:p w14:paraId="7CD40D96" w14:textId="0511D279" w:rsidR="00BC4995" w:rsidRDefault="00A8291B" w:rsidP="00AD55CE">
      <w:pPr>
        <w:pStyle w:val="ListParagraph"/>
        <w:numPr>
          <w:ilvl w:val="1"/>
          <w:numId w:val="8"/>
        </w:numPr>
        <w:tabs>
          <w:tab w:val="left" w:pos="1561"/>
        </w:tabs>
        <w:ind w:right="117" w:hanging="731"/>
        <w:jc w:val="both"/>
        <w:rPr>
          <w:sz w:val="24"/>
        </w:rPr>
      </w:pPr>
      <w:r>
        <w:rPr>
          <w:sz w:val="24"/>
        </w:rPr>
        <w:t>Research degrees may be franchised to</w:t>
      </w:r>
      <w:r>
        <w:rPr>
          <w:spacing w:val="42"/>
          <w:sz w:val="24"/>
        </w:rPr>
        <w:t xml:space="preserve"> </w:t>
      </w:r>
      <w:r>
        <w:rPr>
          <w:sz w:val="24"/>
        </w:rPr>
        <w:t xml:space="preserve">collaborating institutions with suitable academic profiles to admit and supervise candidates for Cardiff </w:t>
      </w:r>
      <w:r w:rsidR="00195B57">
        <w:rPr>
          <w:sz w:val="24"/>
        </w:rPr>
        <w:t>Metropolitan University</w:t>
      </w:r>
      <w:r>
        <w:rPr>
          <w:sz w:val="24"/>
        </w:rPr>
        <w:t xml:space="preserve"> research</w:t>
      </w:r>
      <w:r>
        <w:rPr>
          <w:spacing w:val="-1"/>
          <w:sz w:val="24"/>
        </w:rPr>
        <w:t xml:space="preserve"> </w:t>
      </w:r>
      <w:r>
        <w:rPr>
          <w:sz w:val="24"/>
        </w:rPr>
        <w:t>degrees.</w:t>
      </w:r>
    </w:p>
    <w:p w14:paraId="6E1A2C46" w14:textId="77777777" w:rsidR="00BC4995" w:rsidRDefault="00BC4995" w:rsidP="00AD55CE">
      <w:pPr>
        <w:pStyle w:val="BodyText"/>
        <w:spacing w:before="10"/>
        <w:jc w:val="both"/>
        <w:rPr>
          <w:sz w:val="23"/>
        </w:rPr>
      </w:pPr>
    </w:p>
    <w:p w14:paraId="7D217223" w14:textId="77777777" w:rsidR="00BC4995" w:rsidRDefault="00A8291B" w:rsidP="00AD55CE">
      <w:pPr>
        <w:pStyle w:val="ListParagraph"/>
        <w:numPr>
          <w:ilvl w:val="1"/>
          <w:numId w:val="8"/>
        </w:numPr>
        <w:tabs>
          <w:tab w:val="left" w:pos="1561"/>
        </w:tabs>
        <w:ind w:right="117" w:hanging="720"/>
        <w:jc w:val="both"/>
        <w:rPr>
          <w:sz w:val="24"/>
        </w:rPr>
      </w:pPr>
      <w:r>
        <w:rPr>
          <w:sz w:val="24"/>
        </w:rPr>
        <w:t>Cardiff Metropolitan University Research Degree Regulations or Professional Doctorate Regulations as appropriate and Code of Practice for Research Degrees apply to all such franchised provision.</w:t>
      </w:r>
    </w:p>
    <w:p w14:paraId="07249A89" w14:textId="77777777" w:rsidR="00BC4995" w:rsidRDefault="00BC4995" w:rsidP="00AD55CE">
      <w:pPr>
        <w:pStyle w:val="BodyText"/>
        <w:spacing w:before="1"/>
        <w:jc w:val="both"/>
      </w:pPr>
    </w:p>
    <w:p w14:paraId="224929F3" w14:textId="77777777" w:rsidR="00BC4995" w:rsidRDefault="00A8291B" w:rsidP="00AD55CE">
      <w:pPr>
        <w:pStyle w:val="Heading1"/>
        <w:numPr>
          <w:ilvl w:val="0"/>
          <w:numId w:val="8"/>
        </w:numPr>
        <w:tabs>
          <w:tab w:val="left" w:pos="840"/>
          <w:tab w:val="left" w:pos="841"/>
        </w:tabs>
        <w:jc w:val="both"/>
      </w:pPr>
      <w:r>
        <w:t>Structure for Franchising</w:t>
      </w:r>
    </w:p>
    <w:p w14:paraId="6BDB213F" w14:textId="77777777" w:rsidR="00BC4995" w:rsidRDefault="00BC4995" w:rsidP="00AD55CE">
      <w:pPr>
        <w:pStyle w:val="BodyText"/>
        <w:spacing w:before="10"/>
        <w:jc w:val="both"/>
        <w:rPr>
          <w:b/>
          <w:sz w:val="23"/>
        </w:rPr>
      </w:pPr>
    </w:p>
    <w:p w14:paraId="50976326" w14:textId="77777777" w:rsidR="00BC4995" w:rsidRDefault="00A8291B" w:rsidP="00AD55CE">
      <w:pPr>
        <w:pStyle w:val="ListParagraph"/>
        <w:numPr>
          <w:ilvl w:val="1"/>
          <w:numId w:val="8"/>
        </w:numPr>
        <w:tabs>
          <w:tab w:val="left" w:pos="1561"/>
        </w:tabs>
        <w:ind w:right="118" w:hanging="720"/>
        <w:jc w:val="both"/>
        <w:rPr>
          <w:sz w:val="24"/>
        </w:rPr>
      </w:pPr>
      <w:r>
        <w:rPr>
          <w:sz w:val="24"/>
        </w:rPr>
        <w:t>The following rules will apply to collaborating institutions wishing to conduct research degree</w:t>
      </w:r>
      <w:r>
        <w:rPr>
          <w:spacing w:val="-2"/>
          <w:sz w:val="24"/>
        </w:rPr>
        <w:t xml:space="preserve"> </w:t>
      </w:r>
      <w:r>
        <w:rPr>
          <w:sz w:val="24"/>
        </w:rPr>
        <w:t>programmes:</w:t>
      </w:r>
    </w:p>
    <w:p w14:paraId="5AC38CFC" w14:textId="77777777" w:rsidR="00BC4995" w:rsidRDefault="00BC4995" w:rsidP="00AD55CE">
      <w:pPr>
        <w:pStyle w:val="BodyText"/>
        <w:spacing w:before="11"/>
        <w:jc w:val="both"/>
        <w:rPr>
          <w:sz w:val="23"/>
        </w:rPr>
      </w:pPr>
    </w:p>
    <w:p w14:paraId="1B0473C5" w14:textId="77777777" w:rsidR="00BC4995" w:rsidRDefault="00A8291B" w:rsidP="00AD55CE">
      <w:pPr>
        <w:pStyle w:val="ListParagraph"/>
        <w:numPr>
          <w:ilvl w:val="2"/>
          <w:numId w:val="8"/>
        </w:numPr>
        <w:tabs>
          <w:tab w:val="left" w:pos="2281"/>
        </w:tabs>
        <w:ind w:right="116" w:hanging="720"/>
        <w:jc w:val="both"/>
        <w:rPr>
          <w:sz w:val="24"/>
        </w:rPr>
      </w:pPr>
      <w:r>
        <w:rPr>
          <w:sz w:val="24"/>
        </w:rPr>
        <w:t xml:space="preserve">The Collaborating Institution must have a minimum of 10 academic members of staff in a </w:t>
      </w:r>
      <w:proofErr w:type="gramStart"/>
      <w:r>
        <w:rPr>
          <w:sz w:val="24"/>
        </w:rPr>
        <w:t>discipline</w:t>
      </w:r>
      <w:proofErr w:type="gramEnd"/>
      <w:r>
        <w:rPr>
          <w:sz w:val="24"/>
        </w:rPr>
        <w:t xml:space="preserve"> area who are qualified to supervise research degrees, at least 5 of whom must be qualified to act as Directors of</w:t>
      </w:r>
      <w:r>
        <w:rPr>
          <w:spacing w:val="-6"/>
          <w:sz w:val="24"/>
        </w:rPr>
        <w:t xml:space="preserve"> </w:t>
      </w:r>
      <w:proofErr w:type="gramStart"/>
      <w:r>
        <w:rPr>
          <w:sz w:val="24"/>
        </w:rPr>
        <w:t>Study;</w:t>
      </w:r>
      <w:proofErr w:type="gramEnd"/>
    </w:p>
    <w:p w14:paraId="14DA0657" w14:textId="77777777" w:rsidR="00BC4995" w:rsidRDefault="00BC4995" w:rsidP="00AD55CE">
      <w:pPr>
        <w:pStyle w:val="BodyText"/>
        <w:spacing w:before="11"/>
        <w:jc w:val="both"/>
        <w:rPr>
          <w:sz w:val="23"/>
        </w:rPr>
      </w:pPr>
    </w:p>
    <w:p w14:paraId="0B31ECCF" w14:textId="77777777" w:rsidR="00BC4995" w:rsidRDefault="00A8291B" w:rsidP="00AD55CE">
      <w:pPr>
        <w:pStyle w:val="ListParagraph"/>
        <w:numPr>
          <w:ilvl w:val="2"/>
          <w:numId w:val="8"/>
        </w:numPr>
        <w:tabs>
          <w:tab w:val="left" w:pos="2281"/>
        </w:tabs>
        <w:ind w:right="118" w:hanging="720"/>
        <w:jc w:val="both"/>
        <w:rPr>
          <w:sz w:val="24"/>
        </w:rPr>
      </w:pPr>
      <w:r>
        <w:rPr>
          <w:sz w:val="24"/>
        </w:rPr>
        <w:t>The Collaborating Institution must be able to provide research students with the facilities set down in the University’s Code of Practice for Research Degrees (henceforth the Code of</w:t>
      </w:r>
      <w:r>
        <w:rPr>
          <w:spacing w:val="-3"/>
          <w:sz w:val="24"/>
        </w:rPr>
        <w:t xml:space="preserve"> </w:t>
      </w:r>
      <w:r>
        <w:rPr>
          <w:sz w:val="24"/>
        </w:rPr>
        <w:t>Practice</w:t>
      </w:r>
      <w:proofErr w:type="gramStart"/>
      <w:r>
        <w:rPr>
          <w:sz w:val="24"/>
        </w:rPr>
        <w:t>);</w:t>
      </w:r>
      <w:proofErr w:type="gramEnd"/>
    </w:p>
    <w:p w14:paraId="15567354" w14:textId="77777777" w:rsidR="00BC4995" w:rsidRDefault="00BC4995" w:rsidP="00AD55CE">
      <w:pPr>
        <w:pStyle w:val="BodyText"/>
        <w:jc w:val="both"/>
      </w:pPr>
    </w:p>
    <w:p w14:paraId="309324D9" w14:textId="00648D70" w:rsidR="00BC4995" w:rsidRDefault="00A8291B" w:rsidP="00AD55CE">
      <w:pPr>
        <w:pStyle w:val="ListParagraph"/>
        <w:numPr>
          <w:ilvl w:val="2"/>
          <w:numId w:val="8"/>
        </w:numPr>
        <w:tabs>
          <w:tab w:val="left" w:pos="2281"/>
        </w:tabs>
        <w:ind w:right="119" w:hanging="720"/>
        <w:jc w:val="both"/>
        <w:rPr>
          <w:sz w:val="24"/>
        </w:rPr>
      </w:pPr>
      <w:r>
        <w:rPr>
          <w:sz w:val="24"/>
        </w:rPr>
        <w:t xml:space="preserve">The Collaborating Institution will adhere to all the administrative processes set down in the </w:t>
      </w:r>
      <w:r w:rsidR="00272C38">
        <w:rPr>
          <w:sz w:val="24"/>
        </w:rPr>
        <w:t xml:space="preserve">Code </w:t>
      </w:r>
      <w:r w:rsidR="00272C38">
        <w:rPr>
          <w:spacing w:val="42"/>
          <w:sz w:val="24"/>
        </w:rPr>
        <w:t>of</w:t>
      </w:r>
      <w:r>
        <w:rPr>
          <w:sz w:val="24"/>
        </w:rPr>
        <w:t xml:space="preserve"> Practice for the admission and supervision of research </w:t>
      </w:r>
      <w:proofErr w:type="gramStart"/>
      <w:r>
        <w:rPr>
          <w:sz w:val="24"/>
        </w:rPr>
        <w:t>students;</w:t>
      </w:r>
      <w:proofErr w:type="gramEnd"/>
    </w:p>
    <w:p w14:paraId="2CE7A0D0" w14:textId="77777777" w:rsidR="00272C38" w:rsidRPr="002B606B" w:rsidRDefault="00272C38">
      <w:pPr>
        <w:pStyle w:val="ListParagraph"/>
        <w:rPr>
          <w:sz w:val="24"/>
        </w:rPr>
      </w:pPr>
    </w:p>
    <w:p w14:paraId="573E0754" w14:textId="77777777" w:rsidR="00BC4995" w:rsidRDefault="00A8291B" w:rsidP="00AD55CE">
      <w:pPr>
        <w:pStyle w:val="ListParagraph"/>
        <w:numPr>
          <w:ilvl w:val="2"/>
          <w:numId w:val="8"/>
        </w:numPr>
        <w:tabs>
          <w:tab w:val="left" w:pos="2281"/>
        </w:tabs>
        <w:spacing w:before="115"/>
        <w:ind w:right="117" w:hanging="720"/>
        <w:jc w:val="both"/>
        <w:rPr>
          <w:sz w:val="24"/>
        </w:rPr>
      </w:pPr>
      <w:r>
        <w:rPr>
          <w:sz w:val="24"/>
        </w:rPr>
        <w:t xml:space="preserve">The Collaborating Institution will have a Director of </w:t>
      </w:r>
      <w:r>
        <w:rPr>
          <w:sz w:val="24"/>
        </w:rPr>
        <w:lastRenderedPageBreak/>
        <w:t>Research who is responsible for overseeing the admission, supervision and administration of candidates including administration in relation to</w:t>
      </w:r>
      <w:r>
        <w:rPr>
          <w:spacing w:val="-4"/>
          <w:sz w:val="24"/>
        </w:rPr>
        <w:t xml:space="preserve"> </w:t>
      </w:r>
      <w:proofErr w:type="gramStart"/>
      <w:r>
        <w:rPr>
          <w:sz w:val="24"/>
        </w:rPr>
        <w:t>examination;</w:t>
      </w:r>
      <w:proofErr w:type="gramEnd"/>
    </w:p>
    <w:p w14:paraId="01AC064C" w14:textId="77777777" w:rsidR="00BC4995" w:rsidRDefault="00BC4995" w:rsidP="00AD55CE">
      <w:pPr>
        <w:pStyle w:val="BodyText"/>
        <w:spacing w:before="10"/>
        <w:jc w:val="both"/>
        <w:rPr>
          <w:sz w:val="23"/>
        </w:rPr>
      </w:pPr>
    </w:p>
    <w:p w14:paraId="3F7A50D9" w14:textId="03F154AA" w:rsidR="00BC4995" w:rsidRDefault="00A8291B" w:rsidP="00AD55CE">
      <w:pPr>
        <w:pStyle w:val="ListParagraph"/>
        <w:numPr>
          <w:ilvl w:val="2"/>
          <w:numId w:val="8"/>
        </w:numPr>
        <w:tabs>
          <w:tab w:val="left" w:pos="2281"/>
        </w:tabs>
        <w:spacing w:before="1"/>
        <w:ind w:right="118" w:hanging="720"/>
        <w:jc w:val="both"/>
        <w:rPr>
          <w:sz w:val="24"/>
        </w:rPr>
      </w:pPr>
      <w:r>
        <w:rPr>
          <w:sz w:val="24"/>
        </w:rPr>
        <w:t xml:space="preserve">The Collaborating Institution will have a </w:t>
      </w:r>
      <w:r w:rsidR="001431EE">
        <w:rPr>
          <w:sz w:val="24"/>
        </w:rPr>
        <w:t>R</w:t>
      </w:r>
      <w:r>
        <w:rPr>
          <w:sz w:val="24"/>
        </w:rPr>
        <w:t xml:space="preserve">esearch </w:t>
      </w:r>
      <w:r w:rsidR="001431EE">
        <w:rPr>
          <w:sz w:val="24"/>
        </w:rPr>
        <w:t>D</w:t>
      </w:r>
      <w:r>
        <w:rPr>
          <w:sz w:val="24"/>
        </w:rPr>
        <w:t xml:space="preserve">egrees </w:t>
      </w:r>
      <w:r w:rsidR="001431EE">
        <w:rPr>
          <w:sz w:val="24"/>
        </w:rPr>
        <w:t>C</w:t>
      </w:r>
      <w:r>
        <w:rPr>
          <w:sz w:val="24"/>
        </w:rPr>
        <w:t xml:space="preserve">ommittee (CIRDC) which will include as moderators 2 members of the University’s Research Degrees Committee, as well as academic staff from the Collaborating Institution who are involved in research degree supervision. The terms of reference of </w:t>
      </w:r>
      <w:r w:rsidR="00272C38">
        <w:rPr>
          <w:sz w:val="24"/>
        </w:rPr>
        <w:t>the CIRDC</w:t>
      </w:r>
      <w:r>
        <w:rPr>
          <w:sz w:val="24"/>
        </w:rPr>
        <w:t>, which shall meet at least twice per</w:t>
      </w:r>
      <w:r>
        <w:rPr>
          <w:spacing w:val="42"/>
          <w:sz w:val="24"/>
        </w:rPr>
        <w:t xml:space="preserve"> </w:t>
      </w:r>
      <w:r>
        <w:rPr>
          <w:sz w:val="24"/>
        </w:rPr>
        <w:t>academic year, are:</w:t>
      </w:r>
    </w:p>
    <w:p w14:paraId="527C7A5D" w14:textId="77777777" w:rsidR="00BC4995" w:rsidRDefault="00BC4995" w:rsidP="00AD55CE">
      <w:pPr>
        <w:pStyle w:val="BodyText"/>
        <w:jc w:val="both"/>
      </w:pPr>
    </w:p>
    <w:p w14:paraId="0C6F10FD" w14:textId="5C49A060" w:rsidR="00BC4995" w:rsidRDefault="00A8291B" w:rsidP="00AD55CE">
      <w:pPr>
        <w:pStyle w:val="ListParagraph"/>
        <w:numPr>
          <w:ilvl w:val="3"/>
          <w:numId w:val="8"/>
        </w:numPr>
        <w:tabs>
          <w:tab w:val="left" w:pos="2641"/>
        </w:tabs>
        <w:ind w:right="118" w:hanging="300"/>
        <w:jc w:val="both"/>
        <w:rPr>
          <w:sz w:val="24"/>
        </w:rPr>
      </w:pPr>
      <w:r>
        <w:rPr>
          <w:sz w:val="24"/>
        </w:rPr>
        <w:t xml:space="preserve">Consideration of new </w:t>
      </w:r>
      <w:r w:rsidR="00272C38">
        <w:rPr>
          <w:sz w:val="24"/>
        </w:rPr>
        <w:t>candidatures and</w:t>
      </w:r>
      <w:r>
        <w:rPr>
          <w:sz w:val="24"/>
        </w:rPr>
        <w:t xml:space="preserve"> recommending </w:t>
      </w:r>
      <w:proofErr w:type="gramStart"/>
      <w:r>
        <w:rPr>
          <w:sz w:val="24"/>
        </w:rPr>
        <w:t>appointment</w:t>
      </w:r>
      <w:proofErr w:type="gramEnd"/>
      <w:r>
        <w:rPr>
          <w:sz w:val="24"/>
        </w:rPr>
        <w:t xml:space="preserve"> of</w:t>
      </w:r>
      <w:r>
        <w:rPr>
          <w:spacing w:val="-5"/>
          <w:sz w:val="24"/>
        </w:rPr>
        <w:t xml:space="preserve"> </w:t>
      </w:r>
      <w:proofErr w:type="gramStart"/>
      <w:r>
        <w:rPr>
          <w:sz w:val="24"/>
        </w:rPr>
        <w:t>supervisors;</w:t>
      </w:r>
      <w:proofErr w:type="gramEnd"/>
    </w:p>
    <w:p w14:paraId="1BEB6D2A" w14:textId="77777777" w:rsidR="00BC4995" w:rsidRDefault="00BC4995" w:rsidP="00AD55CE">
      <w:pPr>
        <w:pStyle w:val="BodyText"/>
        <w:spacing w:before="11"/>
        <w:jc w:val="both"/>
        <w:rPr>
          <w:sz w:val="23"/>
        </w:rPr>
      </w:pPr>
    </w:p>
    <w:p w14:paraId="31C7A107" w14:textId="77777777" w:rsidR="00BC4995" w:rsidRDefault="00A8291B" w:rsidP="00AD55CE">
      <w:pPr>
        <w:pStyle w:val="ListParagraph"/>
        <w:numPr>
          <w:ilvl w:val="3"/>
          <w:numId w:val="8"/>
        </w:numPr>
        <w:tabs>
          <w:tab w:val="left" w:pos="2641"/>
        </w:tabs>
        <w:ind w:hanging="353"/>
        <w:jc w:val="both"/>
        <w:rPr>
          <w:sz w:val="24"/>
        </w:rPr>
      </w:pPr>
      <w:r>
        <w:rPr>
          <w:sz w:val="24"/>
        </w:rPr>
        <w:t>Recommending External Examiner</w:t>
      </w:r>
      <w:r>
        <w:rPr>
          <w:spacing w:val="-8"/>
          <w:sz w:val="24"/>
        </w:rPr>
        <w:t xml:space="preserve"> </w:t>
      </w:r>
      <w:proofErr w:type="gramStart"/>
      <w:r>
        <w:rPr>
          <w:sz w:val="24"/>
        </w:rPr>
        <w:t>appointments;</w:t>
      </w:r>
      <w:proofErr w:type="gramEnd"/>
    </w:p>
    <w:p w14:paraId="527948EE" w14:textId="77777777" w:rsidR="00BC4995" w:rsidRDefault="00BC4995" w:rsidP="00AD55CE">
      <w:pPr>
        <w:pStyle w:val="BodyText"/>
        <w:spacing w:before="11"/>
        <w:jc w:val="both"/>
        <w:rPr>
          <w:sz w:val="23"/>
        </w:rPr>
      </w:pPr>
    </w:p>
    <w:p w14:paraId="11EFC5EE" w14:textId="0F9A5992" w:rsidR="00BC4995" w:rsidRDefault="00A8291B" w:rsidP="00AD55CE">
      <w:pPr>
        <w:pStyle w:val="ListParagraph"/>
        <w:numPr>
          <w:ilvl w:val="3"/>
          <w:numId w:val="8"/>
        </w:numPr>
        <w:tabs>
          <w:tab w:val="left" w:pos="2641"/>
        </w:tabs>
        <w:ind w:right="117" w:hanging="407"/>
        <w:jc w:val="both"/>
        <w:rPr>
          <w:sz w:val="24"/>
        </w:rPr>
      </w:pPr>
      <w:r>
        <w:rPr>
          <w:sz w:val="24"/>
        </w:rPr>
        <w:t xml:space="preserve">Consideration of upgrades from MPhil to PhD (within agreed timescales in the </w:t>
      </w:r>
      <w:r w:rsidR="00272C38">
        <w:rPr>
          <w:sz w:val="24"/>
        </w:rPr>
        <w:t>University’s Research</w:t>
      </w:r>
      <w:r>
        <w:rPr>
          <w:sz w:val="24"/>
        </w:rPr>
        <w:t xml:space="preserve"> Degree</w:t>
      </w:r>
      <w:r>
        <w:rPr>
          <w:spacing w:val="-3"/>
          <w:sz w:val="24"/>
        </w:rPr>
        <w:t xml:space="preserve"> </w:t>
      </w:r>
      <w:r>
        <w:rPr>
          <w:sz w:val="24"/>
        </w:rPr>
        <w:t>Regulations</w:t>
      </w:r>
      <w:proofErr w:type="gramStart"/>
      <w:r>
        <w:rPr>
          <w:sz w:val="24"/>
        </w:rPr>
        <w:t>);</w:t>
      </w:r>
      <w:proofErr w:type="gramEnd"/>
    </w:p>
    <w:p w14:paraId="3688EB6A" w14:textId="77777777" w:rsidR="00BC4995" w:rsidRDefault="00BC4995" w:rsidP="00AD55CE">
      <w:pPr>
        <w:pStyle w:val="BodyText"/>
        <w:jc w:val="both"/>
      </w:pPr>
    </w:p>
    <w:p w14:paraId="3DBC24F0" w14:textId="77777777" w:rsidR="00BC4995" w:rsidRDefault="00A8291B" w:rsidP="00AD55CE">
      <w:pPr>
        <w:pStyle w:val="ListParagraph"/>
        <w:numPr>
          <w:ilvl w:val="3"/>
          <w:numId w:val="8"/>
        </w:numPr>
        <w:tabs>
          <w:tab w:val="left" w:pos="2641"/>
        </w:tabs>
        <w:ind w:right="117" w:hanging="420"/>
        <w:jc w:val="both"/>
        <w:rPr>
          <w:sz w:val="24"/>
        </w:rPr>
      </w:pPr>
      <w:r>
        <w:rPr>
          <w:sz w:val="24"/>
        </w:rPr>
        <w:t xml:space="preserve">Consideration of Annual Report to Cardiff Metropolitan </w:t>
      </w:r>
      <w:proofErr w:type="gramStart"/>
      <w:r>
        <w:rPr>
          <w:sz w:val="24"/>
        </w:rPr>
        <w:t>University;</w:t>
      </w:r>
      <w:proofErr w:type="gramEnd"/>
    </w:p>
    <w:p w14:paraId="75E1E672" w14:textId="77777777" w:rsidR="00BC4995" w:rsidRDefault="00BC4995" w:rsidP="00AD55CE">
      <w:pPr>
        <w:pStyle w:val="BodyText"/>
        <w:spacing w:before="11"/>
        <w:jc w:val="both"/>
        <w:rPr>
          <w:sz w:val="23"/>
        </w:rPr>
      </w:pPr>
    </w:p>
    <w:p w14:paraId="7652ACC1" w14:textId="77777777" w:rsidR="00BC4995" w:rsidRDefault="00A8291B" w:rsidP="00AD55CE">
      <w:pPr>
        <w:pStyle w:val="ListParagraph"/>
        <w:numPr>
          <w:ilvl w:val="3"/>
          <w:numId w:val="8"/>
        </w:numPr>
        <w:tabs>
          <w:tab w:val="left" w:pos="2641"/>
        </w:tabs>
        <w:ind w:right="121" w:hanging="367"/>
        <w:jc w:val="both"/>
        <w:rPr>
          <w:sz w:val="24"/>
        </w:rPr>
      </w:pPr>
      <w:r>
        <w:rPr>
          <w:sz w:val="24"/>
        </w:rPr>
        <w:t>Consideration of External Examiner reports from previous</w:t>
      </w:r>
      <w:r>
        <w:rPr>
          <w:spacing w:val="-2"/>
          <w:sz w:val="24"/>
        </w:rPr>
        <w:t xml:space="preserve"> </w:t>
      </w:r>
      <w:proofErr w:type="gramStart"/>
      <w:r>
        <w:rPr>
          <w:sz w:val="24"/>
        </w:rPr>
        <w:t>candidatures;</w:t>
      </w:r>
      <w:proofErr w:type="gramEnd"/>
    </w:p>
    <w:p w14:paraId="5CBA665E" w14:textId="77777777" w:rsidR="00BC4995" w:rsidRDefault="00BC4995" w:rsidP="00AD55CE">
      <w:pPr>
        <w:pStyle w:val="BodyText"/>
        <w:spacing w:before="11"/>
        <w:jc w:val="both"/>
        <w:rPr>
          <w:sz w:val="23"/>
        </w:rPr>
      </w:pPr>
    </w:p>
    <w:p w14:paraId="75F60088" w14:textId="77777777" w:rsidR="00BC4995" w:rsidRDefault="00A8291B" w:rsidP="00AD55CE">
      <w:pPr>
        <w:pStyle w:val="ListParagraph"/>
        <w:numPr>
          <w:ilvl w:val="3"/>
          <w:numId w:val="8"/>
        </w:numPr>
        <w:tabs>
          <w:tab w:val="left" w:pos="2641"/>
        </w:tabs>
        <w:ind w:hanging="420"/>
        <w:jc w:val="both"/>
        <w:rPr>
          <w:sz w:val="24"/>
        </w:rPr>
      </w:pPr>
      <w:r>
        <w:rPr>
          <w:sz w:val="24"/>
        </w:rPr>
        <w:t>Progress reports on existing</w:t>
      </w:r>
      <w:r>
        <w:rPr>
          <w:spacing w:val="-3"/>
          <w:sz w:val="24"/>
        </w:rPr>
        <w:t xml:space="preserve"> </w:t>
      </w:r>
      <w:proofErr w:type="gramStart"/>
      <w:r>
        <w:rPr>
          <w:sz w:val="24"/>
        </w:rPr>
        <w:t>candidates;</w:t>
      </w:r>
      <w:proofErr w:type="gramEnd"/>
    </w:p>
    <w:p w14:paraId="797F602F" w14:textId="77777777" w:rsidR="00BC4995" w:rsidRDefault="00BC4995" w:rsidP="00AD55CE">
      <w:pPr>
        <w:pStyle w:val="BodyText"/>
        <w:spacing w:before="11"/>
        <w:jc w:val="both"/>
        <w:rPr>
          <w:sz w:val="23"/>
        </w:rPr>
      </w:pPr>
    </w:p>
    <w:p w14:paraId="2699D1CE" w14:textId="77777777" w:rsidR="00BC4995" w:rsidRDefault="00A8291B" w:rsidP="00AD55CE">
      <w:pPr>
        <w:pStyle w:val="ListParagraph"/>
        <w:numPr>
          <w:ilvl w:val="3"/>
          <w:numId w:val="8"/>
        </w:numPr>
        <w:tabs>
          <w:tab w:val="left" w:pos="2641"/>
        </w:tabs>
        <w:ind w:right="120" w:hanging="473"/>
        <w:jc w:val="both"/>
        <w:rPr>
          <w:sz w:val="24"/>
        </w:rPr>
      </w:pPr>
      <w:r>
        <w:rPr>
          <w:sz w:val="24"/>
        </w:rPr>
        <w:t>Updates on examination of candidates and discussion of issues arising from examination</w:t>
      </w:r>
      <w:r>
        <w:rPr>
          <w:spacing w:val="-6"/>
          <w:sz w:val="24"/>
        </w:rPr>
        <w:t xml:space="preserve"> </w:t>
      </w:r>
      <w:proofErr w:type="gramStart"/>
      <w:r>
        <w:rPr>
          <w:sz w:val="24"/>
        </w:rPr>
        <w:t>process;</w:t>
      </w:r>
      <w:proofErr w:type="gramEnd"/>
    </w:p>
    <w:p w14:paraId="76128082" w14:textId="77777777" w:rsidR="00BC4995" w:rsidRDefault="00BC4995" w:rsidP="00AD55CE">
      <w:pPr>
        <w:pStyle w:val="BodyText"/>
        <w:spacing w:before="11"/>
        <w:jc w:val="both"/>
        <w:rPr>
          <w:sz w:val="23"/>
        </w:rPr>
      </w:pPr>
    </w:p>
    <w:p w14:paraId="3ED8EFAA" w14:textId="77777777" w:rsidR="00BC4995" w:rsidRDefault="00A8291B" w:rsidP="00AD55CE">
      <w:pPr>
        <w:pStyle w:val="ListParagraph"/>
        <w:numPr>
          <w:ilvl w:val="3"/>
          <w:numId w:val="8"/>
        </w:numPr>
        <w:tabs>
          <w:tab w:val="left" w:pos="2641"/>
        </w:tabs>
        <w:ind w:hanging="527"/>
        <w:jc w:val="both"/>
        <w:rPr>
          <w:sz w:val="24"/>
        </w:rPr>
      </w:pPr>
      <w:r>
        <w:rPr>
          <w:sz w:val="24"/>
        </w:rPr>
        <w:t>Statistical</w:t>
      </w:r>
      <w:r>
        <w:rPr>
          <w:spacing w:val="-2"/>
          <w:sz w:val="24"/>
        </w:rPr>
        <w:t xml:space="preserve"> </w:t>
      </w:r>
      <w:proofErr w:type="gramStart"/>
      <w:r>
        <w:rPr>
          <w:sz w:val="24"/>
        </w:rPr>
        <w:t>information;</w:t>
      </w:r>
      <w:proofErr w:type="gramEnd"/>
    </w:p>
    <w:p w14:paraId="236F3117" w14:textId="77777777" w:rsidR="00BC4995" w:rsidRDefault="00BC4995" w:rsidP="00AD55CE">
      <w:pPr>
        <w:pStyle w:val="BodyText"/>
        <w:spacing w:before="11"/>
        <w:jc w:val="both"/>
        <w:rPr>
          <w:sz w:val="23"/>
        </w:rPr>
      </w:pPr>
    </w:p>
    <w:p w14:paraId="7BBAFB25" w14:textId="77777777" w:rsidR="00BC4995" w:rsidRDefault="00A8291B" w:rsidP="00AD55CE">
      <w:pPr>
        <w:pStyle w:val="ListParagraph"/>
        <w:numPr>
          <w:ilvl w:val="3"/>
          <w:numId w:val="8"/>
        </w:numPr>
        <w:tabs>
          <w:tab w:val="left" w:pos="2641"/>
        </w:tabs>
        <w:ind w:right="118" w:hanging="420"/>
        <w:jc w:val="both"/>
        <w:rPr>
          <w:sz w:val="24"/>
        </w:rPr>
      </w:pPr>
      <w:r>
        <w:rPr>
          <w:sz w:val="24"/>
        </w:rPr>
        <w:t>Any other issues referred to the Committee by Cardiff Metropolitan</w:t>
      </w:r>
      <w:r>
        <w:rPr>
          <w:spacing w:val="-3"/>
          <w:sz w:val="24"/>
        </w:rPr>
        <w:t xml:space="preserve"> </w:t>
      </w:r>
      <w:proofErr w:type="gramStart"/>
      <w:r>
        <w:rPr>
          <w:sz w:val="24"/>
        </w:rPr>
        <w:t>University;</w:t>
      </w:r>
      <w:proofErr w:type="gramEnd"/>
    </w:p>
    <w:p w14:paraId="4F41B8B2" w14:textId="77777777" w:rsidR="00BC4995" w:rsidRDefault="00BC4995" w:rsidP="00AD55CE">
      <w:pPr>
        <w:pStyle w:val="BodyText"/>
        <w:spacing w:before="11"/>
        <w:jc w:val="both"/>
        <w:rPr>
          <w:sz w:val="23"/>
        </w:rPr>
      </w:pPr>
    </w:p>
    <w:p w14:paraId="2757610D" w14:textId="77777777" w:rsidR="00BC4995" w:rsidRDefault="00A8291B" w:rsidP="00AD55CE">
      <w:pPr>
        <w:pStyle w:val="ListParagraph"/>
        <w:numPr>
          <w:ilvl w:val="3"/>
          <w:numId w:val="8"/>
        </w:numPr>
        <w:tabs>
          <w:tab w:val="left" w:pos="2641"/>
        </w:tabs>
        <w:ind w:right="116" w:hanging="367"/>
        <w:jc w:val="both"/>
        <w:rPr>
          <w:sz w:val="24"/>
        </w:rPr>
      </w:pPr>
      <w:r>
        <w:rPr>
          <w:sz w:val="24"/>
        </w:rPr>
        <w:t>In the event of executive action being required, this can be taken by the Chair, in consultation with a Moderator.</w:t>
      </w:r>
    </w:p>
    <w:p w14:paraId="5E330823" w14:textId="77777777" w:rsidR="00BC4995" w:rsidRDefault="00BC4995" w:rsidP="00AD55CE">
      <w:pPr>
        <w:pStyle w:val="BodyText"/>
        <w:spacing w:before="11"/>
        <w:jc w:val="both"/>
        <w:rPr>
          <w:sz w:val="23"/>
        </w:rPr>
      </w:pPr>
    </w:p>
    <w:p w14:paraId="6FAAF78F" w14:textId="569717AC" w:rsidR="00BC4995" w:rsidRDefault="00A8291B" w:rsidP="00AD55CE">
      <w:pPr>
        <w:pStyle w:val="ListParagraph"/>
        <w:numPr>
          <w:ilvl w:val="2"/>
          <w:numId w:val="8"/>
        </w:numPr>
        <w:tabs>
          <w:tab w:val="left" w:pos="2281"/>
        </w:tabs>
        <w:spacing w:before="79"/>
        <w:ind w:right="116" w:hanging="720"/>
        <w:jc w:val="both"/>
      </w:pPr>
      <w:r w:rsidRPr="00AD55CE">
        <w:rPr>
          <w:sz w:val="24"/>
          <w:szCs w:val="24"/>
        </w:rPr>
        <w:t xml:space="preserve">The Collaborating Institution will be treated for the purposes of research degree administration as a Research Institute of Cardiff Metropolitan University. </w:t>
      </w:r>
      <w:r w:rsidR="001431EE" w:rsidRPr="00AD55CE">
        <w:rPr>
          <w:sz w:val="24"/>
          <w:szCs w:val="24"/>
        </w:rPr>
        <w:t>Consequently,</w:t>
      </w:r>
      <w:r w:rsidRPr="00AD55CE">
        <w:rPr>
          <w:sz w:val="24"/>
          <w:szCs w:val="24"/>
        </w:rPr>
        <w:t xml:space="preserve"> the Collaborating Institution will be subject to the University’s Research Degrees Committee </w:t>
      </w:r>
      <w:r w:rsidR="001431EE" w:rsidRPr="00AD55CE">
        <w:rPr>
          <w:sz w:val="24"/>
          <w:szCs w:val="24"/>
        </w:rPr>
        <w:t>oversight of its</w:t>
      </w:r>
      <w:r w:rsidRPr="00AD55CE">
        <w:rPr>
          <w:sz w:val="24"/>
          <w:szCs w:val="24"/>
        </w:rPr>
        <w:t xml:space="preserve"> processes.  It will </w:t>
      </w:r>
      <w:r w:rsidR="001431EE" w:rsidRPr="00AD55CE">
        <w:rPr>
          <w:sz w:val="24"/>
          <w:szCs w:val="24"/>
        </w:rPr>
        <w:t>be entitled</w:t>
      </w:r>
      <w:r w:rsidRPr="00AD55CE">
        <w:rPr>
          <w:spacing w:val="1"/>
          <w:sz w:val="24"/>
          <w:szCs w:val="24"/>
        </w:rPr>
        <w:t xml:space="preserve"> </w:t>
      </w:r>
      <w:r w:rsidRPr="00AD55CE">
        <w:rPr>
          <w:sz w:val="24"/>
          <w:szCs w:val="24"/>
        </w:rPr>
        <w:t>to nominate</w:t>
      </w:r>
      <w:r w:rsidR="002B606B" w:rsidRPr="002F051D">
        <w:rPr>
          <w:sz w:val="24"/>
          <w:szCs w:val="24"/>
        </w:rPr>
        <w:t xml:space="preserve"> </w:t>
      </w:r>
      <w:r w:rsidRPr="002F051D">
        <w:rPr>
          <w:sz w:val="24"/>
          <w:szCs w:val="24"/>
        </w:rPr>
        <w:t>one member of its research degrees committee (normally the Director of Research or Chair) to sit on the University’s Research Degrees</w:t>
      </w:r>
      <w:r w:rsidRPr="002F051D">
        <w:rPr>
          <w:spacing w:val="-6"/>
          <w:sz w:val="24"/>
          <w:szCs w:val="24"/>
        </w:rPr>
        <w:t xml:space="preserve"> </w:t>
      </w:r>
      <w:proofErr w:type="gramStart"/>
      <w:r w:rsidRPr="002F051D">
        <w:rPr>
          <w:sz w:val="24"/>
          <w:szCs w:val="24"/>
        </w:rPr>
        <w:t>Committee</w:t>
      </w:r>
      <w:r>
        <w:t>;</w:t>
      </w:r>
      <w:proofErr w:type="gramEnd"/>
    </w:p>
    <w:p w14:paraId="0CE81141" w14:textId="77777777" w:rsidR="00BC4995" w:rsidRDefault="00BC4995" w:rsidP="00AD55CE">
      <w:pPr>
        <w:pStyle w:val="BodyText"/>
        <w:spacing w:before="11"/>
        <w:jc w:val="both"/>
        <w:rPr>
          <w:sz w:val="23"/>
        </w:rPr>
      </w:pPr>
    </w:p>
    <w:p w14:paraId="3DEA9818" w14:textId="77777777" w:rsidR="00BC4995" w:rsidRDefault="00A8291B" w:rsidP="00AD55CE">
      <w:pPr>
        <w:pStyle w:val="ListParagraph"/>
        <w:numPr>
          <w:ilvl w:val="2"/>
          <w:numId w:val="8"/>
        </w:numPr>
        <w:tabs>
          <w:tab w:val="left" w:pos="2281"/>
        </w:tabs>
        <w:ind w:right="116" w:hanging="720"/>
        <w:jc w:val="both"/>
        <w:rPr>
          <w:sz w:val="24"/>
        </w:rPr>
      </w:pPr>
      <w:r>
        <w:rPr>
          <w:sz w:val="24"/>
        </w:rPr>
        <w:lastRenderedPageBreak/>
        <w:t>The Collaborating Institution will manage its own admissions processes using the University’s admissions enquiry form. After the form is approved by the University’s Dean of Graduate Studies the Collaborating Institution will issue its own offer</w:t>
      </w:r>
      <w:r>
        <w:rPr>
          <w:spacing w:val="-2"/>
          <w:sz w:val="24"/>
        </w:rPr>
        <w:t xml:space="preserve"> </w:t>
      </w:r>
      <w:proofErr w:type="gramStart"/>
      <w:r>
        <w:rPr>
          <w:sz w:val="24"/>
        </w:rPr>
        <w:t>letter;</w:t>
      </w:r>
      <w:proofErr w:type="gramEnd"/>
    </w:p>
    <w:p w14:paraId="6BD9B45F" w14:textId="77777777" w:rsidR="00BC4995" w:rsidRDefault="00BC4995" w:rsidP="00AD55CE">
      <w:pPr>
        <w:pStyle w:val="BodyText"/>
        <w:spacing w:before="11"/>
        <w:jc w:val="both"/>
        <w:rPr>
          <w:sz w:val="23"/>
        </w:rPr>
      </w:pPr>
    </w:p>
    <w:p w14:paraId="19E990AF" w14:textId="77777777" w:rsidR="00BC4995" w:rsidRDefault="00A8291B" w:rsidP="00AD55CE">
      <w:pPr>
        <w:pStyle w:val="ListParagraph"/>
        <w:numPr>
          <w:ilvl w:val="2"/>
          <w:numId w:val="8"/>
        </w:numPr>
        <w:tabs>
          <w:tab w:val="left" w:pos="2281"/>
        </w:tabs>
        <w:ind w:right="118" w:hanging="720"/>
        <w:jc w:val="both"/>
        <w:rPr>
          <w:sz w:val="24"/>
        </w:rPr>
      </w:pPr>
      <w:r>
        <w:rPr>
          <w:sz w:val="24"/>
        </w:rPr>
        <w:t>All other administrative processes will be subject to the normal approval process by the University’s Research Degrees Committee; this includes approval of research degree proposals and supervisory teams; annual monitoring reports; suspensions and extensions to enrolment periods; transfer to PhD, appeals against decisions of RDC and appointment of examining</w:t>
      </w:r>
      <w:r>
        <w:rPr>
          <w:spacing w:val="-6"/>
          <w:sz w:val="24"/>
        </w:rPr>
        <w:t xml:space="preserve"> </w:t>
      </w:r>
      <w:proofErr w:type="gramStart"/>
      <w:r>
        <w:rPr>
          <w:sz w:val="24"/>
        </w:rPr>
        <w:t>boards;</w:t>
      </w:r>
      <w:proofErr w:type="gramEnd"/>
    </w:p>
    <w:p w14:paraId="306039E7" w14:textId="77777777" w:rsidR="00BC4995" w:rsidRDefault="00BC4995" w:rsidP="00AD55CE">
      <w:pPr>
        <w:pStyle w:val="BodyText"/>
        <w:spacing w:before="11"/>
        <w:jc w:val="both"/>
        <w:rPr>
          <w:sz w:val="23"/>
        </w:rPr>
      </w:pPr>
    </w:p>
    <w:p w14:paraId="769A32D3" w14:textId="7D741878" w:rsidR="00BC4995" w:rsidRDefault="00A8291B" w:rsidP="00AD55CE">
      <w:pPr>
        <w:pStyle w:val="ListParagraph"/>
        <w:numPr>
          <w:ilvl w:val="2"/>
          <w:numId w:val="8"/>
        </w:numPr>
        <w:tabs>
          <w:tab w:val="left" w:pos="2281"/>
        </w:tabs>
        <w:ind w:right="117" w:hanging="720"/>
        <w:jc w:val="both"/>
        <w:rPr>
          <w:sz w:val="24"/>
        </w:rPr>
      </w:pPr>
      <w:r>
        <w:rPr>
          <w:sz w:val="24"/>
        </w:rPr>
        <w:t xml:space="preserve">The thesis will be submitted to the University’s Academic Registry which will conduct the examination process </w:t>
      </w:r>
      <w:r w:rsidR="002F051D">
        <w:rPr>
          <w:sz w:val="24"/>
        </w:rPr>
        <w:t>in the</w:t>
      </w:r>
      <w:r>
        <w:rPr>
          <w:sz w:val="24"/>
        </w:rPr>
        <w:t xml:space="preserve"> same way as for students in the University’s</w:t>
      </w:r>
      <w:r>
        <w:rPr>
          <w:spacing w:val="-7"/>
          <w:sz w:val="24"/>
        </w:rPr>
        <w:t xml:space="preserve"> </w:t>
      </w:r>
      <w:proofErr w:type="gramStart"/>
      <w:r>
        <w:rPr>
          <w:sz w:val="24"/>
        </w:rPr>
        <w:t>Schools;</w:t>
      </w:r>
      <w:proofErr w:type="gramEnd"/>
    </w:p>
    <w:p w14:paraId="149CB5AD" w14:textId="77777777" w:rsidR="00BC4995" w:rsidRDefault="00BC4995" w:rsidP="00AD55CE">
      <w:pPr>
        <w:pStyle w:val="BodyText"/>
        <w:spacing w:before="11"/>
        <w:jc w:val="both"/>
        <w:rPr>
          <w:sz w:val="23"/>
        </w:rPr>
      </w:pPr>
    </w:p>
    <w:p w14:paraId="5AF26C69" w14:textId="77777777" w:rsidR="00BC4995" w:rsidRDefault="00A8291B" w:rsidP="00AD55CE">
      <w:pPr>
        <w:pStyle w:val="ListParagraph"/>
        <w:numPr>
          <w:ilvl w:val="2"/>
          <w:numId w:val="8"/>
        </w:numPr>
        <w:tabs>
          <w:tab w:val="left" w:pos="2281"/>
        </w:tabs>
        <w:ind w:right="117" w:hanging="720"/>
        <w:jc w:val="both"/>
        <w:rPr>
          <w:sz w:val="24"/>
        </w:rPr>
      </w:pPr>
      <w:r>
        <w:rPr>
          <w:sz w:val="24"/>
        </w:rPr>
        <w:t xml:space="preserve">The Collaborating Institution will report annually on its activities to the University’s Research Degrees Committee through the annual graduate studies review </w:t>
      </w:r>
      <w:proofErr w:type="gramStart"/>
      <w:r>
        <w:rPr>
          <w:sz w:val="24"/>
        </w:rPr>
        <w:t>process, and</w:t>
      </w:r>
      <w:proofErr w:type="gramEnd"/>
      <w:r>
        <w:rPr>
          <w:sz w:val="24"/>
        </w:rPr>
        <w:t xml:space="preserve"> will receive annual approval to continue using its devolved </w:t>
      </w:r>
      <w:proofErr w:type="gramStart"/>
      <w:r>
        <w:rPr>
          <w:sz w:val="24"/>
        </w:rPr>
        <w:t>administrative authority</w:t>
      </w:r>
      <w:proofErr w:type="gramEnd"/>
      <w:r>
        <w:rPr>
          <w:sz w:val="24"/>
        </w:rPr>
        <w:t xml:space="preserve"> subject to a satisfactory review and compliance with any conditions determined by the</w:t>
      </w:r>
      <w:r>
        <w:rPr>
          <w:spacing w:val="-4"/>
          <w:sz w:val="24"/>
        </w:rPr>
        <w:t xml:space="preserve"> </w:t>
      </w:r>
      <w:r>
        <w:rPr>
          <w:sz w:val="24"/>
        </w:rPr>
        <w:t>review.</w:t>
      </w:r>
    </w:p>
    <w:p w14:paraId="2135EBB0" w14:textId="77777777" w:rsidR="00BC4995" w:rsidRDefault="00BC4995" w:rsidP="00AD55CE">
      <w:pPr>
        <w:pStyle w:val="BodyText"/>
        <w:jc w:val="both"/>
      </w:pPr>
    </w:p>
    <w:p w14:paraId="2C9F75DD" w14:textId="77777777" w:rsidR="00BC4995" w:rsidRDefault="00A8291B" w:rsidP="00AD55CE">
      <w:pPr>
        <w:pStyle w:val="Heading1"/>
        <w:numPr>
          <w:ilvl w:val="0"/>
          <w:numId w:val="8"/>
        </w:numPr>
        <w:tabs>
          <w:tab w:val="left" w:pos="840"/>
          <w:tab w:val="left" w:pos="841"/>
        </w:tabs>
        <w:spacing w:before="1"/>
        <w:ind w:right="118"/>
        <w:jc w:val="both"/>
      </w:pPr>
      <w:r>
        <w:t>Criteria for Applications to Cardiff Metropolitan University to Franchise Research</w:t>
      </w:r>
      <w:r>
        <w:rPr>
          <w:spacing w:val="-6"/>
        </w:rPr>
        <w:t xml:space="preserve"> </w:t>
      </w:r>
      <w:r>
        <w:t>Degrees</w:t>
      </w:r>
    </w:p>
    <w:p w14:paraId="7C79583A" w14:textId="77777777" w:rsidR="00BC4995" w:rsidRDefault="00BC4995" w:rsidP="00AD55CE">
      <w:pPr>
        <w:pStyle w:val="BodyText"/>
        <w:spacing w:before="10"/>
        <w:jc w:val="both"/>
        <w:rPr>
          <w:b/>
          <w:sz w:val="23"/>
        </w:rPr>
      </w:pPr>
    </w:p>
    <w:p w14:paraId="563AAB12" w14:textId="77777777" w:rsidR="00BC4995" w:rsidRDefault="00A8291B" w:rsidP="00AD55CE">
      <w:pPr>
        <w:pStyle w:val="ListParagraph"/>
        <w:numPr>
          <w:ilvl w:val="1"/>
          <w:numId w:val="8"/>
        </w:numPr>
        <w:tabs>
          <w:tab w:val="left" w:pos="1561"/>
        </w:tabs>
        <w:ind w:right="116" w:hanging="720"/>
        <w:jc w:val="both"/>
        <w:rPr>
          <w:sz w:val="24"/>
        </w:rPr>
      </w:pPr>
      <w:r>
        <w:rPr>
          <w:sz w:val="24"/>
        </w:rPr>
        <w:t>The approval of a Collaborating Institution as suitable for the registration, supervision and examination of students for the University’s research degrees implies a commitment by the Collaborating Institution to ensure that the quality of provision gives candidates a fair and reasonable chance to gain the qualification in an acceptable</w:t>
      </w:r>
      <w:r>
        <w:rPr>
          <w:spacing w:val="-2"/>
          <w:sz w:val="24"/>
        </w:rPr>
        <w:t xml:space="preserve"> </w:t>
      </w:r>
      <w:r>
        <w:rPr>
          <w:sz w:val="24"/>
        </w:rPr>
        <w:t>timeframe.</w:t>
      </w:r>
    </w:p>
    <w:p w14:paraId="23C1B113" w14:textId="77777777" w:rsidR="00BC4995" w:rsidRDefault="00BC4995" w:rsidP="00AD55CE">
      <w:pPr>
        <w:pStyle w:val="BodyText"/>
        <w:spacing w:before="11"/>
        <w:jc w:val="both"/>
        <w:rPr>
          <w:sz w:val="23"/>
        </w:rPr>
      </w:pPr>
    </w:p>
    <w:p w14:paraId="58B2F015" w14:textId="77777777" w:rsidR="00BC4995" w:rsidRDefault="00A8291B" w:rsidP="00AD55CE">
      <w:pPr>
        <w:pStyle w:val="ListParagraph"/>
        <w:numPr>
          <w:ilvl w:val="1"/>
          <w:numId w:val="8"/>
        </w:numPr>
        <w:tabs>
          <w:tab w:val="left" w:pos="1561"/>
        </w:tabs>
        <w:ind w:right="117" w:hanging="720"/>
        <w:jc w:val="both"/>
        <w:rPr>
          <w:sz w:val="24"/>
        </w:rPr>
      </w:pPr>
      <w:r>
        <w:rPr>
          <w:sz w:val="24"/>
        </w:rPr>
        <w:t xml:space="preserve">Collaborating Institutions seeking to franchise research degrees programmes from the University and the University Franchise Panel assessing the suitability of a Collaborating Institution to offer a Cardiff Metropolitan University research degree programme, should take account of the section of </w:t>
      </w:r>
      <w:proofErr w:type="gramStart"/>
      <w:r>
        <w:rPr>
          <w:sz w:val="24"/>
        </w:rPr>
        <w:t>the  QAA</w:t>
      </w:r>
      <w:proofErr w:type="gramEnd"/>
      <w:r>
        <w:rPr>
          <w:sz w:val="24"/>
        </w:rPr>
        <w:t xml:space="preserve"> Code of Practice relating to postgraduate research programmes, available</w:t>
      </w:r>
      <w:r>
        <w:rPr>
          <w:spacing w:val="-2"/>
          <w:sz w:val="24"/>
        </w:rPr>
        <w:t xml:space="preserve"> </w:t>
      </w:r>
      <w:r>
        <w:rPr>
          <w:sz w:val="24"/>
        </w:rPr>
        <w:t>at:</w:t>
      </w:r>
    </w:p>
    <w:p w14:paraId="63B128B9" w14:textId="77777777" w:rsidR="00BC4995" w:rsidRDefault="00BC4995" w:rsidP="00AD55CE">
      <w:pPr>
        <w:pStyle w:val="BodyText"/>
        <w:spacing w:before="11"/>
        <w:jc w:val="both"/>
        <w:rPr>
          <w:sz w:val="23"/>
        </w:rPr>
      </w:pPr>
    </w:p>
    <w:p w14:paraId="640A30FE" w14:textId="028F44A5" w:rsidR="00FF00B8" w:rsidRDefault="00FF00B8" w:rsidP="00AD55CE">
      <w:pPr>
        <w:pStyle w:val="BodyText"/>
        <w:ind w:left="1560" w:right="181"/>
        <w:jc w:val="both"/>
      </w:pPr>
      <w:hyperlink r:id="rId11" w:history="1">
        <w:r w:rsidRPr="00056D11">
          <w:rPr>
            <w:rStyle w:val="Hyperlink"/>
          </w:rPr>
          <w:t>https://www.qaa.ac.uk/quality-code/advice-and-guidance/research-degrees</w:t>
        </w:r>
      </w:hyperlink>
    </w:p>
    <w:p w14:paraId="4CCCB6B2" w14:textId="77777777" w:rsidR="00BC4995" w:rsidRDefault="00BC4995" w:rsidP="00AD55CE">
      <w:pPr>
        <w:pStyle w:val="BodyText"/>
        <w:jc w:val="both"/>
        <w:rPr>
          <w:sz w:val="26"/>
        </w:rPr>
      </w:pPr>
    </w:p>
    <w:p w14:paraId="6489A074" w14:textId="77777777" w:rsidR="00BC4995" w:rsidRDefault="00A8291B" w:rsidP="00AD55CE">
      <w:pPr>
        <w:pStyle w:val="ListParagraph"/>
        <w:numPr>
          <w:ilvl w:val="1"/>
          <w:numId w:val="8"/>
        </w:numPr>
        <w:tabs>
          <w:tab w:val="left" w:pos="1561"/>
        </w:tabs>
        <w:spacing w:before="92"/>
        <w:ind w:right="119" w:hanging="720"/>
        <w:jc w:val="both"/>
        <w:rPr>
          <w:sz w:val="24"/>
        </w:rPr>
      </w:pPr>
      <w:r>
        <w:rPr>
          <w:sz w:val="24"/>
        </w:rPr>
        <w:t>The regulations for the franchised research degree programme shall be those governing research degrees at the</w:t>
      </w:r>
      <w:r>
        <w:rPr>
          <w:spacing w:val="-3"/>
          <w:sz w:val="24"/>
        </w:rPr>
        <w:t xml:space="preserve"> </w:t>
      </w:r>
      <w:r>
        <w:rPr>
          <w:sz w:val="24"/>
        </w:rPr>
        <w:t>University.</w:t>
      </w:r>
    </w:p>
    <w:p w14:paraId="0EDD8186" w14:textId="77777777" w:rsidR="00BC4995" w:rsidRDefault="00BC4995" w:rsidP="00AD55CE">
      <w:pPr>
        <w:pStyle w:val="BodyText"/>
        <w:jc w:val="both"/>
      </w:pPr>
    </w:p>
    <w:p w14:paraId="62BE9D10" w14:textId="77777777" w:rsidR="00BC4995" w:rsidRDefault="00A8291B" w:rsidP="00AD55CE">
      <w:pPr>
        <w:pStyle w:val="Heading1"/>
        <w:numPr>
          <w:ilvl w:val="0"/>
          <w:numId w:val="8"/>
        </w:numPr>
        <w:tabs>
          <w:tab w:val="left" w:pos="840"/>
          <w:tab w:val="left" w:pos="841"/>
        </w:tabs>
        <w:spacing w:before="1"/>
        <w:jc w:val="both"/>
      </w:pPr>
      <w:r>
        <w:t>Evaluating the</w:t>
      </w:r>
      <w:r>
        <w:rPr>
          <w:spacing w:val="-2"/>
        </w:rPr>
        <w:t xml:space="preserve"> </w:t>
      </w:r>
      <w:r>
        <w:t>Proposal</w:t>
      </w:r>
    </w:p>
    <w:p w14:paraId="459C4F2C" w14:textId="77777777" w:rsidR="00BC4995" w:rsidRDefault="00BC4995" w:rsidP="00AD55CE">
      <w:pPr>
        <w:pStyle w:val="BodyText"/>
        <w:spacing w:before="10"/>
        <w:jc w:val="both"/>
        <w:rPr>
          <w:b/>
          <w:sz w:val="23"/>
        </w:rPr>
      </w:pPr>
    </w:p>
    <w:p w14:paraId="18961517" w14:textId="77777777" w:rsidR="00BC4995" w:rsidRDefault="00A8291B" w:rsidP="00AD55CE">
      <w:pPr>
        <w:pStyle w:val="BodyText"/>
        <w:ind w:left="840"/>
        <w:jc w:val="both"/>
      </w:pPr>
      <w:r>
        <w:t>The University Franchise Panel will wish to assure itself of the following in respect of the proposal:</w:t>
      </w:r>
    </w:p>
    <w:p w14:paraId="50B3DF7B" w14:textId="77777777" w:rsidR="00BC4995" w:rsidRDefault="00BC4995" w:rsidP="00AD55CE">
      <w:pPr>
        <w:pStyle w:val="BodyText"/>
        <w:spacing w:before="11"/>
        <w:jc w:val="both"/>
        <w:rPr>
          <w:sz w:val="23"/>
        </w:rPr>
      </w:pPr>
    </w:p>
    <w:p w14:paraId="1F916081" w14:textId="77777777" w:rsidR="00BC4995" w:rsidRDefault="00A8291B" w:rsidP="00AD55CE">
      <w:pPr>
        <w:pStyle w:val="ListParagraph"/>
        <w:numPr>
          <w:ilvl w:val="1"/>
          <w:numId w:val="8"/>
        </w:numPr>
        <w:tabs>
          <w:tab w:val="left" w:pos="1561"/>
        </w:tabs>
        <w:ind w:right="117" w:hanging="720"/>
        <w:jc w:val="both"/>
        <w:rPr>
          <w:sz w:val="24"/>
        </w:rPr>
      </w:pPr>
      <w:r>
        <w:rPr>
          <w:sz w:val="24"/>
        </w:rPr>
        <w:t xml:space="preserve">That the Collaborating Institution will have in place effective arrangements to maintain appropriate academic standards and enhance the quality of postgraduate research degree </w:t>
      </w:r>
      <w:proofErr w:type="gramStart"/>
      <w:r>
        <w:rPr>
          <w:sz w:val="24"/>
        </w:rPr>
        <w:t>programmes;</w:t>
      </w:r>
      <w:proofErr w:type="gramEnd"/>
    </w:p>
    <w:p w14:paraId="27300124" w14:textId="77777777" w:rsidR="00BC4995" w:rsidRDefault="00BC4995" w:rsidP="00AD55CE">
      <w:pPr>
        <w:pStyle w:val="BodyText"/>
        <w:spacing w:before="11"/>
        <w:jc w:val="both"/>
        <w:rPr>
          <w:sz w:val="23"/>
        </w:rPr>
      </w:pPr>
    </w:p>
    <w:p w14:paraId="77A89878" w14:textId="2900D81A" w:rsidR="00BC4995" w:rsidRDefault="00A8291B" w:rsidP="00AD55CE">
      <w:pPr>
        <w:pStyle w:val="ListParagraph"/>
        <w:numPr>
          <w:ilvl w:val="1"/>
          <w:numId w:val="8"/>
        </w:numPr>
        <w:tabs>
          <w:tab w:val="left" w:pos="1561"/>
        </w:tabs>
        <w:ind w:right="117" w:hanging="720"/>
        <w:jc w:val="both"/>
        <w:rPr>
          <w:sz w:val="24"/>
        </w:rPr>
      </w:pPr>
      <w:r>
        <w:rPr>
          <w:sz w:val="24"/>
        </w:rPr>
        <w:t xml:space="preserve">That the Collaborating Institution will only accept research students into an environment that provides support </w:t>
      </w:r>
      <w:r w:rsidR="00E82273">
        <w:rPr>
          <w:sz w:val="24"/>
        </w:rPr>
        <w:t>for doing and</w:t>
      </w:r>
      <w:r>
        <w:rPr>
          <w:sz w:val="24"/>
        </w:rPr>
        <w:t xml:space="preserve"> learning about research and where </w:t>
      </w:r>
      <w:r w:rsidR="00E82273">
        <w:rPr>
          <w:sz w:val="24"/>
        </w:rPr>
        <w:t>high-quality</w:t>
      </w:r>
      <w:r>
        <w:rPr>
          <w:sz w:val="24"/>
        </w:rPr>
        <w:t xml:space="preserve"> research is </w:t>
      </w:r>
      <w:proofErr w:type="gramStart"/>
      <w:r>
        <w:rPr>
          <w:sz w:val="24"/>
        </w:rPr>
        <w:t>occurring;</w:t>
      </w:r>
      <w:proofErr w:type="gramEnd"/>
    </w:p>
    <w:p w14:paraId="19EE1DFF" w14:textId="77777777" w:rsidR="00BC4995" w:rsidRDefault="00BC4995" w:rsidP="00AD55CE">
      <w:pPr>
        <w:pStyle w:val="BodyText"/>
        <w:spacing w:before="11"/>
        <w:jc w:val="both"/>
        <w:rPr>
          <w:sz w:val="23"/>
        </w:rPr>
      </w:pPr>
    </w:p>
    <w:p w14:paraId="5F01706A" w14:textId="77777777" w:rsidR="00BC4995" w:rsidRDefault="00A8291B" w:rsidP="00AD55CE">
      <w:pPr>
        <w:pStyle w:val="ListParagraph"/>
        <w:numPr>
          <w:ilvl w:val="1"/>
          <w:numId w:val="8"/>
        </w:numPr>
        <w:tabs>
          <w:tab w:val="left" w:pos="1561"/>
        </w:tabs>
        <w:ind w:right="116" w:hanging="720"/>
        <w:jc w:val="both"/>
        <w:rPr>
          <w:sz w:val="24"/>
        </w:rPr>
      </w:pPr>
      <w:r>
        <w:rPr>
          <w:sz w:val="24"/>
        </w:rPr>
        <w:t>That the Collaborating Institution is a financially stable institution with effective and adequate management and</w:t>
      </w:r>
      <w:r>
        <w:rPr>
          <w:spacing w:val="43"/>
          <w:sz w:val="24"/>
        </w:rPr>
        <w:t xml:space="preserve"> </w:t>
      </w:r>
      <w:r>
        <w:rPr>
          <w:sz w:val="24"/>
        </w:rPr>
        <w:t xml:space="preserve">administration, adequate and well deployed human and physical resources and appropriate systems for quality assurance. The University will seek such information on these matters as it considers appropriate including audited accounts for the previous financial </w:t>
      </w:r>
      <w:proofErr w:type="gramStart"/>
      <w:r>
        <w:rPr>
          <w:sz w:val="24"/>
        </w:rPr>
        <w:t>year;</w:t>
      </w:r>
      <w:proofErr w:type="gramEnd"/>
    </w:p>
    <w:p w14:paraId="554275DD" w14:textId="77777777" w:rsidR="00BC4995" w:rsidRDefault="00BC4995" w:rsidP="00AD55CE">
      <w:pPr>
        <w:pStyle w:val="BodyText"/>
        <w:spacing w:before="11"/>
        <w:jc w:val="both"/>
        <w:rPr>
          <w:sz w:val="23"/>
        </w:rPr>
      </w:pPr>
    </w:p>
    <w:p w14:paraId="71B07394" w14:textId="77777777" w:rsidR="00BC4995" w:rsidRDefault="00A8291B" w:rsidP="00AD55CE">
      <w:pPr>
        <w:pStyle w:val="ListParagraph"/>
        <w:numPr>
          <w:ilvl w:val="1"/>
          <w:numId w:val="8"/>
        </w:numPr>
        <w:tabs>
          <w:tab w:val="left" w:pos="1561"/>
        </w:tabs>
        <w:ind w:right="119" w:hanging="720"/>
        <w:jc w:val="both"/>
        <w:rPr>
          <w:sz w:val="24"/>
        </w:rPr>
      </w:pPr>
      <w:r>
        <w:rPr>
          <w:sz w:val="24"/>
        </w:rPr>
        <w:t>That the Collaborating Institution's research activity is of an appropriate quality and standard to support research at MPhil and PhD levels. The following are examples of evidence to be presented in support of an</w:t>
      </w:r>
      <w:r>
        <w:rPr>
          <w:spacing w:val="-3"/>
          <w:sz w:val="24"/>
        </w:rPr>
        <w:t xml:space="preserve"> </w:t>
      </w:r>
      <w:r>
        <w:rPr>
          <w:sz w:val="24"/>
        </w:rPr>
        <w:t>application:</w:t>
      </w:r>
    </w:p>
    <w:p w14:paraId="194EDBDF" w14:textId="77777777" w:rsidR="00BC4995" w:rsidRDefault="00BC4995" w:rsidP="00AD55CE">
      <w:pPr>
        <w:pStyle w:val="BodyText"/>
        <w:spacing w:before="11"/>
        <w:jc w:val="both"/>
        <w:rPr>
          <w:sz w:val="23"/>
        </w:rPr>
      </w:pPr>
    </w:p>
    <w:p w14:paraId="0155AB18" w14:textId="77777777" w:rsidR="00BC4995" w:rsidRDefault="00A8291B" w:rsidP="00AD55CE">
      <w:pPr>
        <w:pStyle w:val="ListParagraph"/>
        <w:numPr>
          <w:ilvl w:val="0"/>
          <w:numId w:val="7"/>
        </w:numPr>
        <w:tabs>
          <w:tab w:val="left" w:pos="2281"/>
        </w:tabs>
        <w:ind w:right="117"/>
        <w:jc w:val="both"/>
        <w:rPr>
          <w:sz w:val="24"/>
        </w:rPr>
      </w:pPr>
      <w:r>
        <w:rPr>
          <w:sz w:val="24"/>
        </w:rPr>
        <w:t xml:space="preserve">That the </w:t>
      </w:r>
      <w:proofErr w:type="gramStart"/>
      <w:r>
        <w:rPr>
          <w:sz w:val="24"/>
        </w:rPr>
        <w:t>reason</w:t>
      </w:r>
      <w:proofErr w:type="gramEnd"/>
      <w:r>
        <w:rPr>
          <w:sz w:val="24"/>
        </w:rPr>
        <w:t xml:space="preserve">(s) for wishing to </w:t>
      </w:r>
      <w:proofErr w:type="gramStart"/>
      <w:r>
        <w:rPr>
          <w:sz w:val="24"/>
        </w:rPr>
        <w:t>enter into</w:t>
      </w:r>
      <w:proofErr w:type="gramEnd"/>
      <w:r>
        <w:rPr>
          <w:sz w:val="24"/>
        </w:rPr>
        <w:t xml:space="preserve"> partnership with the University are acceptable and</w:t>
      </w:r>
      <w:r>
        <w:rPr>
          <w:spacing w:val="-6"/>
          <w:sz w:val="24"/>
        </w:rPr>
        <w:t xml:space="preserve"> </w:t>
      </w:r>
      <w:proofErr w:type="gramStart"/>
      <w:r>
        <w:rPr>
          <w:sz w:val="24"/>
        </w:rPr>
        <w:t>sound;</w:t>
      </w:r>
      <w:proofErr w:type="gramEnd"/>
    </w:p>
    <w:p w14:paraId="4E916A38" w14:textId="77777777" w:rsidR="00BC4995" w:rsidRDefault="00BC4995" w:rsidP="00AD55CE">
      <w:pPr>
        <w:pStyle w:val="BodyText"/>
        <w:spacing w:before="11"/>
        <w:jc w:val="both"/>
        <w:rPr>
          <w:sz w:val="23"/>
        </w:rPr>
      </w:pPr>
    </w:p>
    <w:p w14:paraId="3BA4D085" w14:textId="77777777" w:rsidR="00BC4995" w:rsidRDefault="00A8291B" w:rsidP="00AD55CE">
      <w:pPr>
        <w:pStyle w:val="ListParagraph"/>
        <w:numPr>
          <w:ilvl w:val="0"/>
          <w:numId w:val="7"/>
        </w:numPr>
        <w:tabs>
          <w:tab w:val="left" w:pos="2281"/>
        </w:tabs>
        <w:ind w:right="117"/>
        <w:jc w:val="both"/>
        <w:rPr>
          <w:sz w:val="24"/>
        </w:rPr>
      </w:pPr>
      <w:r>
        <w:rPr>
          <w:sz w:val="24"/>
        </w:rPr>
        <w:t>That a detailed institutional profile including history of research activity, evidence of research "culture" and proposals for future developments (supported by statistics) is</w:t>
      </w:r>
      <w:r>
        <w:rPr>
          <w:spacing w:val="-2"/>
          <w:sz w:val="24"/>
        </w:rPr>
        <w:t xml:space="preserve"> </w:t>
      </w:r>
      <w:proofErr w:type="gramStart"/>
      <w:r>
        <w:rPr>
          <w:sz w:val="24"/>
        </w:rPr>
        <w:t>acceptable;</w:t>
      </w:r>
      <w:proofErr w:type="gramEnd"/>
    </w:p>
    <w:p w14:paraId="3CE04C04" w14:textId="77777777" w:rsidR="00BC4995" w:rsidRDefault="00BC4995" w:rsidP="00AD55CE">
      <w:pPr>
        <w:pStyle w:val="BodyText"/>
        <w:spacing w:before="11"/>
        <w:jc w:val="both"/>
        <w:rPr>
          <w:sz w:val="23"/>
        </w:rPr>
      </w:pPr>
    </w:p>
    <w:p w14:paraId="03D11D28" w14:textId="77777777" w:rsidR="00BC4995" w:rsidRDefault="00A8291B" w:rsidP="00AD55CE">
      <w:pPr>
        <w:pStyle w:val="ListParagraph"/>
        <w:numPr>
          <w:ilvl w:val="0"/>
          <w:numId w:val="7"/>
        </w:numPr>
        <w:tabs>
          <w:tab w:val="left" w:pos="2281"/>
        </w:tabs>
        <w:ind w:right="120"/>
        <w:jc w:val="both"/>
        <w:rPr>
          <w:sz w:val="24"/>
        </w:rPr>
      </w:pPr>
      <w:r>
        <w:rPr>
          <w:sz w:val="24"/>
        </w:rPr>
        <w:t>That the detailed procedures currently in force or proposed for the registration, monitoring and supervision and assessment of students are acceptable. These will include:</w:t>
      </w:r>
    </w:p>
    <w:p w14:paraId="085849FF" w14:textId="77777777" w:rsidR="00BC4995" w:rsidRDefault="00BC4995" w:rsidP="00AD55CE">
      <w:pPr>
        <w:pStyle w:val="BodyText"/>
        <w:jc w:val="both"/>
      </w:pPr>
    </w:p>
    <w:p w14:paraId="3E1B7389" w14:textId="77777777" w:rsidR="00BC4995" w:rsidRDefault="00A8291B" w:rsidP="00AD55CE">
      <w:pPr>
        <w:pStyle w:val="ListParagraph"/>
        <w:numPr>
          <w:ilvl w:val="1"/>
          <w:numId w:val="7"/>
        </w:numPr>
        <w:tabs>
          <w:tab w:val="left" w:pos="3000"/>
          <w:tab w:val="left" w:pos="3001"/>
        </w:tabs>
        <w:jc w:val="both"/>
        <w:rPr>
          <w:sz w:val="24"/>
        </w:rPr>
      </w:pPr>
      <w:r>
        <w:rPr>
          <w:sz w:val="24"/>
        </w:rPr>
        <w:t>admission requirements and selection</w:t>
      </w:r>
      <w:r>
        <w:rPr>
          <w:spacing w:val="-1"/>
          <w:sz w:val="24"/>
        </w:rPr>
        <w:t xml:space="preserve"> </w:t>
      </w:r>
      <w:proofErr w:type="gramStart"/>
      <w:r>
        <w:rPr>
          <w:sz w:val="24"/>
        </w:rPr>
        <w:t>procedure;</w:t>
      </w:r>
      <w:proofErr w:type="gramEnd"/>
    </w:p>
    <w:p w14:paraId="3E2C1594" w14:textId="77777777" w:rsidR="00BC4995" w:rsidRDefault="00BC4995" w:rsidP="00AD55CE">
      <w:pPr>
        <w:pStyle w:val="BodyText"/>
        <w:spacing w:before="11"/>
        <w:jc w:val="both"/>
        <w:rPr>
          <w:sz w:val="23"/>
        </w:rPr>
      </w:pPr>
    </w:p>
    <w:p w14:paraId="3C449B31" w14:textId="5A352AF3" w:rsidR="00BC4995" w:rsidRDefault="00A8291B" w:rsidP="00AD55CE">
      <w:pPr>
        <w:pStyle w:val="ListParagraph"/>
        <w:numPr>
          <w:ilvl w:val="1"/>
          <w:numId w:val="7"/>
        </w:numPr>
        <w:tabs>
          <w:tab w:val="left" w:pos="3000"/>
          <w:tab w:val="left" w:pos="3001"/>
        </w:tabs>
        <w:jc w:val="both"/>
        <w:rPr>
          <w:sz w:val="24"/>
        </w:rPr>
      </w:pPr>
      <w:r>
        <w:rPr>
          <w:sz w:val="24"/>
        </w:rPr>
        <w:t>induction programme and student</w:t>
      </w:r>
      <w:r>
        <w:rPr>
          <w:spacing w:val="-9"/>
          <w:sz w:val="24"/>
        </w:rPr>
        <w:t xml:space="preserve"> </w:t>
      </w:r>
      <w:proofErr w:type="gramStart"/>
      <w:r>
        <w:rPr>
          <w:sz w:val="24"/>
        </w:rPr>
        <w:t>handbook;</w:t>
      </w:r>
      <w:proofErr w:type="gramEnd"/>
    </w:p>
    <w:p w14:paraId="37952A23" w14:textId="77777777" w:rsidR="00E82273" w:rsidRPr="00AD55CE" w:rsidRDefault="00E82273" w:rsidP="00AD55CE">
      <w:pPr>
        <w:pStyle w:val="ListParagraph"/>
        <w:rPr>
          <w:sz w:val="24"/>
        </w:rPr>
      </w:pPr>
    </w:p>
    <w:p w14:paraId="0FA05326" w14:textId="17D7F614" w:rsidR="00BC4995" w:rsidRDefault="00A8291B" w:rsidP="00AD55CE">
      <w:pPr>
        <w:pStyle w:val="ListParagraph"/>
        <w:numPr>
          <w:ilvl w:val="1"/>
          <w:numId w:val="7"/>
        </w:numPr>
        <w:tabs>
          <w:tab w:val="left" w:pos="3000"/>
          <w:tab w:val="left" w:pos="3001"/>
        </w:tabs>
        <w:spacing w:before="79"/>
        <w:ind w:right="118"/>
        <w:jc w:val="both"/>
        <w:rPr>
          <w:sz w:val="24"/>
        </w:rPr>
      </w:pPr>
      <w:r>
        <w:rPr>
          <w:sz w:val="24"/>
        </w:rPr>
        <w:t>arrangements</w:t>
      </w:r>
      <w:r w:rsidR="00E82273">
        <w:rPr>
          <w:sz w:val="24"/>
        </w:rPr>
        <w:t xml:space="preserve"> </w:t>
      </w:r>
      <w:r>
        <w:rPr>
          <w:sz w:val="24"/>
        </w:rPr>
        <w:t>for</w:t>
      </w:r>
      <w:r w:rsidR="00E82273">
        <w:rPr>
          <w:sz w:val="24"/>
        </w:rPr>
        <w:t xml:space="preserve"> </w:t>
      </w:r>
      <w:r>
        <w:rPr>
          <w:sz w:val="24"/>
        </w:rPr>
        <w:t>supervision,</w:t>
      </w:r>
      <w:r w:rsidR="00E82273">
        <w:rPr>
          <w:sz w:val="24"/>
        </w:rPr>
        <w:t xml:space="preserve"> </w:t>
      </w:r>
      <w:r>
        <w:rPr>
          <w:sz w:val="24"/>
        </w:rPr>
        <w:t>rights</w:t>
      </w:r>
      <w:r w:rsidR="00E82273">
        <w:rPr>
          <w:sz w:val="24"/>
        </w:rPr>
        <w:t xml:space="preserve"> </w:t>
      </w:r>
      <w:r>
        <w:rPr>
          <w:sz w:val="24"/>
        </w:rPr>
        <w:t>and responsibilities of supervisor and</w:t>
      </w:r>
      <w:r>
        <w:rPr>
          <w:spacing w:val="-3"/>
          <w:sz w:val="24"/>
        </w:rPr>
        <w:t xml:space="preserve"> </w:t>
      </w:r>
      <w:proofErr w:type="gramStart"/>
      <w:r>
        <w:rPr>
          <w:sz w:val="24"/>
        </w:rPr>
        <w:t>student;</w:t>
      </w:r>
      <w:proofErr w:type="gramEnd"/>
    </w:p>
    <w:p w14:paraId="14A28A56" w14:textId="77777777" w:rsidR="00BC4995" w:rsidRDefault="00BC4995" w:rsidP="00AD55CE">
      <w:pPr>
        <w:pStyle w:val="BodyText"/>
        <w:spacing w:before="10"/>
        <w:jc w:val="both"/>
        <w:rPr>
          <w:sz w:val="23"/>
        </w:rPr>
      </w:pPr>
    </w:p>
    <w:p w14:paraId="3AA1BB31" w14:textId="77777777" w:rsidR="00BC4995" w:rsidRDefault="00A8291B" w:rsidP="00AD55CE">
      <w:pPr>
        <w:pStyle w:val="ListParagraph"/>
        <w:numPr>
          <w:ilvl w:val="1"/>
          <w:numId w:val="7"/>
        </w:numPr>
        <w:tabs>
          <w:tab w:val="left" w:pos="3000"/>
          <w:tab w:val="left" w:pos="3001"/>
        </w:tabs>
        <w:spacing w:before="1"/>
        <w:ind w:right="118"/>
        <w:jc w:val="both"/>
        <w:rPr>
          <w:sz w:val="24"/>
        </w:rPr>
      </w:pPr>
      <w:r>
        <w:rPr>
          <w:sz w:val="24"/>
        </w:rPr>
        <w:t xml:space="preserve">probationary period and transfer from MPhil and </w:t>
      </w:r>
      <w:proofErr w:type="gramStart"/>
      <w:r>
        <w:rPr>
          <w:sz w:val="24"/>
        </w:rPr>
        <w:t>PhD;</w:t>
      </w:r>
      <w:proofErr w:type="gramEnd"/>
    </w:p>
    <w:p w14:paraId="6997183F" w14:textId="77777777" w:rsidR="00BC4995" w:rsidRDefault="00BC4995" w:rsidP="00AD55CE">
      <w:pPr>
        <w:pStyle w:val="BodyText"/>
        <w:jc w:val="both"/>
      </w:pPr>
    </w:p>
    <w:p w14:paraId="648A13BC" w14:textId="77777777" w:rsidR="00BC4995" w:rsidRDefault="00A8291B" w:rsidP="00AD55CE">
      <w:pPr>
        <w:pStyle w:val="ListParagraph"/>
        <w:numPr>
          <w:ilvl w:val="1"/>
          <w:numId w:val="7"/>
        </w:numPr>
        <w:tabs>
          <w:tab w:val="left" w:pos="3000"/>
          <w:tab w:val="left" w:pos="3001"/>
        </w:tabs>
        <w:ind w:right="118"/>
        <w:jc w:val="both"/>
        <w:rPr>
          <w:sz w:val="24"/>
        </w:rPr>
      </w:pPr>
      <w:r>
        <w:rPr>
          <w:sz w:val="24"/>
        </w:rPr>
        <w:t xml:space="preserve">assessment procedures (in accordance with the </w:t>
      </w:r>
      <w:r>
        <w:rPr>
          <w:sz w:val="24"/>
        </w:rPr>
        <w:lastRenderedPageBreak/>
        <w:t>relevant University</w:t>
      </w:r>
      <w:r>
        <w:rPr>
          <w:spacing w:val="-4"/>
          <w:sz w:val="24"/>
        </w:rPr>
        <w:t xml:space="preserve"> </w:t>
      </w:r>
      <w:r>
        <w:rPr>
          <w:sz w:val="24"/>
        </w:rPr>
        <w:t>regulations</w:t>
      </w:r>
      <w:proofErr w:type="gramStart"/>
      <w:r>
        <w:rPr>
          <w:sz w:val="24"/>
        </w:rPr>
        <w:t>);</w:t>
      </w:r>
      <w:proofErr w:type="gramEnd"/>
    </w:p>
    <w:p w14:paraId="2023EDE3" w14:textId="77777777" w:rsidR="00BC4995" w:rsidRDefault="00BC4995" w:rsidP="00AD55CE">
      <w:pPr>
        <w:pStyle w:val="BodyText"/>
        <w:spacing w:before="11"/>
        <w:jc w:val="both"/>
        <w:rPr>
          <w:sz w:val="23"/>
        </w:rPr>
      </w:pPr>
    </w:p>
    <w:p w14:paraId="1D69E819" w14:textId="53081469" w:rsidR="00BC4995" w:rsidRDefault="00A8291B" w:rsidP="00AD55CE">
      <w:pPr>
        <w:pStyle w:val="ListParagraph"/>
        <w:numPr>
          <w:ilvl w:val="0"/>
          <w:numId w:val="7"/>
        </w:numPr>
        <w:tabs>
          <w:tab w:val="left" w:pos="2281"/>
        </w:tabs>
        <w:ind w:right="116"/>
        <w:jc w:val="both"/>
        <w:rPr>
          <w:sz w:val="24"/>
        </w:rPr>
      </w:pPr>
      <w:r>
        <w:rPr>
          <w:sz w:val="24"/>
        </w:rPr>
        <w:t xml:space="preserve">That the Collaborating Institution will establish </w:t>
      </w:r>
      <w:r w:rsidR="00E82273">
        <w:rPr>
          <w:sz w:val="24"/>
        </w:rPr>
        <w:t>a Research</w:t>
      </w:r>
      <w:r>
        <w:rPr>
          <w:sz w:val="24"/>
        </w:rPr>
        <w:t xml:space="preserve"> Degrees Committee (CIRDC) in accordance with the criteria set out in</w:t>
      </w:r>
      <w:r>
        <w:rPr>
          <w:spacing w:val="-5"/>
          <w:sz w:val="24"/>
        </w:rPr>
        <w:t xml:space="preserve"> </w:t>
      </w:r>
      <w:proofErr w:type="gramStart"/>
      <w:r>
        <w:rPr>
          <w:sz w:val="24"/>
        </w:rPr>
        <w:t>3.1.5;</w:t>
      </w:r>
      <w:proofErr w:type="gramEnd"/>
    </w:p>
    <w:p w14:paraId="02F9B744" w14:textId="77777777" w:rsidR="00BC4995" w:rsidRDefault="00BC4995" w:rsidP="00AD55CE">
      <w:pPr>
        <w:pStyle w:val="BodyText"/>
        <w:spacing w:before="11"/>
        <w:jc w:val="both"/>
        <w:rPr>
          <w:sz w:val="23"/>
        </w:rPr>
      </w:pPr>
    </w:p>
    <w:p w14:paraId="40F85750" w14:textId="77777777" w:rsidR="00BC4995" w:rsidRDefault="00A8291B" w:rsidP="00AD55CE">
      <w:pPr>
        <w:pStyle w:val="ListParagraph"/>
        <w:numPr>
          <w:ilvl w:val="0"/>
          <w:numId w:val="7"/>
        </w:numPr>
        <w:tabs>
          <w:tab w:val="left" w:pos="2281"/>
        </w:tabs>
        <w:ind w:right="119"/>
        <w:jc w:val="both"/>
        <w:rPr>
          <w:sz w:val="24"/>
        </w:rPr>
      </w:pPr>
      <w:r>
        <w:rPr>
          <w:sz w:val="24"/>
        </w:rPr>
        <w:t>That the systems in place or proposed to monitor, support and review student progress and to obtain student feedback are appropriate, and that appropriate student welfare/support services are in</w:t>
      </w:r>
      <w:r>
        <w:rPr>
          <w:spacing w:val="-5"/>
          <w:sz w:val="24"/>
        </w:rPr>
        <w:t xml:space="preserve"> </w:t>
      </w:r>
      <w:proofErr w:type="gramStart"/>
      <w:r>
        <w:rPr>
          <w:sz w:val="24"/>
        </w:rPr>
        <w:t>place;</w:t>
      </w:r>
      <w:proofErr w:type="gramEnd"/>
    </w:p>
    <w:p w14:paraId="123A66F8" w14:textId="77777777" w:rsidR="00BC4995" w:rsidRDefault="00BC4995" w:rsidP="00AD55CE">
      <w:pPr>
        <w:pStyle w:val="BodyText"/>
        <w:spacing w:before="11"/>
        <w:jc w:val="both"/>
        <w:rPr>
          <w:sz w:val="23"/>
        </w:rPr>
      </w:pPr>
    </w:p>
    <w:p w14:paraId="658CE679" w14:textId="7803F45B" w:rsidR="00BC4995" w:rsidRDefault="00A8291B" w:rsidP="00AD55CE">
      <w:pPr>
        <w:pStyle w:val="ListParagraph"/>
        <w:numPr>
          <w:ilvl w:val="0"/>
          <w:numId w:val="7"/>
        </w:numPr>
        <w:tabs>
          <w:tab w:val="left" w:pos="2281"/>
        </w:tabs>
        <w:ind w:right="116"/>
        <w:jc w:val="both"/>
        <w:rPr>
          <w:sz w:val="24"/>
        </w:rPr>
      </w:pPr>
      <w:r>
        <w:rPr>
          <w:sz w:val="24"/>
        </w:rPr>
        <w:t xml:space="preserve">That the academic staff who will supervise and manage the franchised research degree programme are sufficient in number and quality (see also paragraph 3.1.1). Detailed information will be required in the </w:t>
      </w:r>
      <w:r w:rsidR="00E82273">
        <w:rPr>
          <w:sz w:val="24"/>
        </w:rPr>
        <w:t>following areas</w:t>
      </w:r>
      <w:r>
        <w:rPr>
          <w:sz w:val="24"/>
        </w:rPr>
        <w:t>:</w:t>
      </w:r>
    </w:p>
    <w:p w14:paraId="69729A81" w14:textId="77777777" w:rsidR="00BC4995" w:rsidRDefault="00BC4995" w:rsidP="00AD55CE">
      <w:pPr>
        <w:pStyle w:val="BodyText"/>
        <w:jc w:val="both"/>
      </w:pPr>
    </w:p>
    <w:p w14:paraId="6C9E2BF0" w14:textId="77777777" w:rsidR="00BC4995" w:rsidRDefault="00A8291B" w:rsidP="00AD55CE">
      <w:pPr>
        <w:pStyle w:val="ListParagraph"/>
        <w:numPr>
          <w:ilvl w:val="1"/>
          <w:numId w:val="7"/>
        </w:numPr>
        <w:tabs>
          <w:tab w:val="left" w:pos="3000"/>
          <w:tab w:val="left" w:pos="3001"/>
        </w:tabs>
        <w:jc w:val="both"/>
        <w:rPr>
          <w:sz w:val="24"/>
        </w:rPr>
      </w:pPr>
      <w:r>
        <w:rPr>
          <w:sz w:val="24"/>
        </w:rPr>
        <w:t>List of all staff (academic and</w:t>
      </w:r>
      <w:r>
        <w:rPr>
          <w:spacing w:val="-7"/>
          <w:sz w:val="24"/>
        </w:rPr>
        <w:t xml:space="preserve"> </w:t>
      </w:r>
      <w:r>
        <w:rPr>
          <w:sz w:val="24"/>
        </w:rPr>
        <w:t>administrative</w:t>
      </w:r>
      <w:proofErr w:type="gramStart"/>
      <w:r>
        <w:rPr>
          <w:sz w:val="24"/>
        </w:rPr>
        <w:t>);</w:t>
      </w:r>
      <w:proofErr w:type="gramEnd"/>
    </w:p>
    <w:p w14:paraId="0B0897AB" w14:textId="77777777" w:rsidR="00BC4995" w:rsidRDefault="00BC4995" w:rsidP="00AD55CE">
      <w:pPr>
        <w:pStyle w:val="BodyText"/>
        <w:spacing w:before="10"/>
        <w:jc w:val="both"/>
        <w:rPr>
          <w:sz w:val="23"/>
        </w:rPr>
      </w:pPr>
    </w:p>
    <w:p w14:paraId="63AF29CD" w14:textId="77777777" w:rsidR="00BC4995" w:rsidRDefault="00A8291B" w:rsidP="00AD55CE">
      <w:pPr>
        <w:pStyle w:val="ListParagraph"/>
        <w:numPr>
          <w:ilvl w:val="1"/>
          <w:numId w:val="7"/>
        </w:numPr>
        <w:tabs>
          <w:tab w:val="left" w:pos="3000"/>
          <w:tab w:val="left" w:pos="3001"/>
        </w:tabs>
        <w:ind w:right="118"/>
        <w:jc w:val="both"/>
        <w:rPr>
          <w:sz w:val="24"/>
        </w:rPr>
      </w:pPr>
      <w:r>
        <w:rPr>
          <w:sz w:val="24"/>
        </w:rPr>
        <w:t>CVs of potential supervisors including experience of research</w:t>
      </w:r>
      <w:r>
        <w:rPr>
          <w:spacing w:val="-4"/>
          <w:sz w:val="24"/>
        </w:rPr>
        <w:t xml:space="preserve"> </w:t>
      </w:r>
      <w:proofErr w:type="gramStart"/>
      <w:r>
        <w:rPr>
          <w:sz w:val="24"/>
        </w:rPr>
        <w:t>supervision;</w:t>
      </w:r>
      <w:proofErr w:type="gramEnd"/>
    </w:p>
    <w:p w14:paraId="51E37D88" w14:textId="77777777" w:rsidR="00BC4995" w:rsidRDefault="00BC4995" w:rsidP="00AD55CE">
      <w:pPr>
        <w:pStyle w:val="BodyText"/>
        <w:spacing w:before="11"/>
        <w:jc w:val="both"/>
        <w:rPr>
          <w:sz w:val="23"/>
        </w:rPr>
      </w:pPr>
    </w:p>
    <w:p w14:paraId="1F539F01" w14:textId="77777777" w:rsidR="00BC4995" w:rsidRDefault="00A8291B" w:rsidP="00AD55CE">
      <w:pPr>
        <w:pStyle w:val="ListParagraph"/>
        <w:numPr>
          <w:ilvl w:val="1"/>
          <w:numId w:val="7"/>
        </w:numPr>
        <w:tabs>
          <w:tab w:val="left" w:pos="3000"/>
          <w:tab w:val="left" w:pos="3001"/>
        </w:tabs>
        <w:jc w:val="both"/>
        <w:rPr>
          <w:sz w:val="24"/>
        </w:rPr>
      </w:pPr>
      <w:r>
        <w:rPr>
          <w:sz w:val="24"/>
        </w:rPr>
        <w:t>research degrees held by</w:t>
      </w:r>
      <w:r>
        <w:rPr>
          <w:spacing w:val="-1"/>
          <w:sz w:val="24"/>
        </w:rPr>
        <w:t xml:space="preserve"> </w:t>
      </w:r>
      <w:proofErr w:type="gramStart"/>
      <w:r>
        <w:rPr>
          <w:sz w:val="24"/>
        </w:rPr>
        <w:t>staff;</w:t>
      </w:r>
      <w:proofErr w:type="gramEnd"/>
    </w:p>
    <w:p w14:paraId="66079F9C" w14:textId="77777777" w:rsidR="00BC4995" w:rsidRDefault="00BC4995" w:rsidP="00AD55CE">
      <w:pPr>
        <w:pStyle w:val="BodyText"/>
        <w:spacing w:before="11"/>
        <w:jc w:val="both"/>
        <w:rPr>
          <w:sz w:val="23"/>
        </w:rPr>
      </w:pPr>
    </w:p>
    <w:p w14:paraId="4D8310FE" w14:textId="77777777" w:rsidR="00BC4995" w:rsidRDefault="00A8291B" w:rsidP="00AD55CE">
      <w:pPr>
        <w:pStyle w:val="ListParagraph"/>
        <w:numPr>
          <w:ilvl w:val="1"/>
          <w:numId w:val="7"/>
        </w:numPr>
        <w:tabs>
          <w:tab w:val="left" w:pos="3000"/>
          <w:tab w:val="left" w:pos="3001"/>
        </w:tabs>
        <w:ind w:right="118"/>
        <w:jc w:val="both"/>
        <w:rPr>
          <w:sz w:val="24"/>
        </w:rPr>
      </w:pPr>
      <w:r>
        <w:rPr>
          <w:sz w:val="24"/>
        </w:rPr>
        <w:t xml:space="preserve">staff development policy and examples of current </w:t>
      </w:r>
      <w:proofErr w:type="gramStart"/>
      <w:r>
        <w:rPr>
          <w:sz w:val="24"/>
        </w:rPr>
        <w:t>activities;</w:t>
      </w:r>
      <w:proofErr w:type="gramEnd"/>
    </w:p>
    <w:p w14:paraId="382FBAA3" w14:textId="77777777" w:rsidR="00BC4995" w:rsidRDefault="00BC4995" w:rsidP="00AD55CE">
      <w:pPr>
        <w:pStyle w:val="BodyText"/>
        <w:spacing w:before="11"/>
        <w:jc w:val="both"/>
        <w:rPr>
          <w:sz w:val="23"/>
        </w:rPr>
      </w:pPr>
    </w:p>
    <w:p w14:paraId="1A17DB4E" w14:textId="77777777" w:rsidR="00BC4995" w:rsidRDefault="00A8291B" w:rsidP="00AD55CE">
      <w:pPr>
        <w:pStyle w:val="ListParagraph"/>
        <w:numPr>
          <w:ilvl w:val="1"/>
          <w:numId w:val="7"/>
        </w:numPr>
        <w:tabs>
          <w:tab w:val="left" w:pos="3000"/>
          <w:tab w:val="left" w:pos="3001"/>
        </w:tabs>
        <w:jc w:val="both"/>
        <w:rPr>
          <w:sz w:val="24"/>
        </w:rPr>
      </w:pPr>
      <w:r>
        <w:rPr>
          <w:sz w:val="24"/>
        </w:rPr>
        <w:t>experience of staff in research</w:t>
      </w:r>
      <w:r>
        <w:rPr>
          <w:spacing w:val="-9"/>
          <w:sz w:val="24"/>
        </w:rPr>
        <w:t xml:space="preserve"> </w:t>
      </w:r>
      <w:proofErr w:type="gramStart"/>
      <w:r>
        <w:rPr>
          <w:sz w:val="24"/>
        </w:rPr>
        <w:t>supervision;</w:t>
      </w:r>
      <w:proofErr w:type="gramEnd"/>
    </w:p>
    <w:p w14:paraId="2044FBE1" w14:textId="77777777" w:rsidR="00BC4995" w:rsidRDefault="00BC4995" w:rsidP="00AD55CE">
      <w:pPr>
        <w:pStyle w:val="BodyText"/>
        <w:spacing w:before="11"/>
        <w:jc w:val="both"/>
        <w:rPr>
          <w:sz w:val="23"/>
        </w:rPr>
      </w:pPr>
    </w:p>
    <w:p w14:paraId="117FB797" w14:textId="77777777" w:rsidR="00BC4995" w:rsidRDefault="00A8291B" w:rsidP="00AD55CE">
      <w:pPr>
        <w:pStyle w:val="ListParagraph"/>
        <w:numPr>
          <w:ilvl w:val="1"/>
          <w:numId w:val="7"/>
        </w:numPr>
        <w:tabs>
          <w:tab w:val="left" w:pos="3000"/>
          <w:tab w:val="left" w:pos="3001"/>
        </w:tabs>
        <w:jc w:val="both"/>
        <w:rPr>
          <w:sz w:val="24"/>
        </w:rPr>
      </w:pPr>
      <w:r>
        <w:rPr>
          <w:sz w:val="24"/>
        </w:rPr>
        <w:t>students currently registered or</w:t>
      </w:r>
      <w:r>
        <w:rPr>
          <w:spacing w:val="-3"/>
          <w:sz w:val="24"/>
        </w:rPr>
        <w:t xml:space="preserve"> </w:t>
      </w:r>
      <w:proofErr w:type="gramStart"/>
      <w:r>
        <w:rPr>
          <w:sz w:val="24"/>
        </w:rPr>
        <w:t>completed;</w:t>
      </w:r>
      <w:proofErr w:type="gramEnd"/>
    </w:p>
    <w:p w14:paraId="6BB2CEF4" w14:textId="77777777" w:rsidR="00BC4995" w:rsidRDefault="00BC4995" w:rsidP="00AD55CE">
      <w:pPr>
        <w:pStyle w:val="BodyText"/>
        <w:spacing w:before="11"/>
        <w:jc w:val="both"/>
        <w:rPr>
          <w:sz w:val="23"/>
        </w:rPr>
      </w:pPr>
    </w:p>
    <w:p w14:paraId="45BA6233" w14:textId="77777777" w:rsidR="00BC4995" w:rsidRDefault="00A8291B" w:rsidP="00AD55CE">
      <w:pPr>
        <w:pStyle w:val="ListParagraph"/>
        <w:numPr>
          <w:ilvl w:val="1"/>
          <w:numId w:val="7"/>
        </w:numPr>
        <w:tabs>
          <w:tab w:val="left" w:pos="3000"/>
          <w:tab w:val="left" w:pos="3001"/>
        </w:tabs>
        <w:jc w:val="both"/>
        <w:rPr>
          <w:sz w:val="24"/>
        </w:rPr>
      </w:pPr>
      <w:r>
        <w:rPr>
          <w:sz w:val="24"/>
        </w:rPr>
        <w:t>student withdrawals/failure to</w:t>
      </w:r>
      <w:r>
        <w:rPr>
          <w:spacing w:val="-3"/>
          <w:sz w:val="24"/>
        </w:rPr>
        <w:t xml:space="preserve"> </w:t>
      </w:r>
      <w:proofErr w:type="gramStart"/>
      <w:r>
        <w:rPr>
          <w:sz w:val="24"/>
        </w:rPr>
        <w:t>complete;</w:t>
      </w:r>
      <w:proofErr w:type="gramEnd"/>
    </w:p>
    <w:p w14:paraId="1A56063D" w14:textId="77777777" w:rsidR="00BC4995" w:rsidRDefault="00BC4995" w:rsidP="00AD55CE">
      <w:pPr>
        <w:pStyle w:val="BodyText"/>
        <w:spacing w:before="11"/>
        <w:jc w:val="both"/>
        <w:rPr>
          <w:sz w:val="23"/>
        </w:rPr>
      </w:pPr>
    </w:p>
    <w:p w14:paraId="7139FF1D" w14:textId="77777777" w:rsidR="00BC4995" w:rsidRDefault="00A8291B" w:rsidP="00AD55CE">
      <w:pPr>
        <w:pStyle w:val="ListParagraph"/>
        <w:numPr>
          <w:ilvl w:val="1"/>
          <w:numId w:val="7"/>
        </w:numPr>
        <w:tabs>
          <w:tab w:val="left" w:pos="3000"/>
          <w:tab w:val="left" w:pos="3001"/>
        </w:tabs>
        <w:jc w:val="both"/>
        <w:rPr>
          <w:sz w:val="24"/>
        </w:rPr>
      </w:pPr>
      <w:r>
        <w:rPr>
          <w:sz w:val="24"/>
        </w:rPr>
        <w:t>staff</w:t>
      </w:r>
      <w:r>
        <w:rPr>
          <w:spacing w:val="-2"/>
          <w:sz w:val="24"/>
        </w:rPr>
        <w:t xml:space="preserve"> </w:t>
      </w:r>
      <w:r>
        <w:rPr>
          <w:sz w:val="24"/>
        </w:rPr>
        <w:t>handbook.</w:t>
      </w:r>
    </w:p>
    <w:p w14:paraId="58FCFB23" w14:textId="77777777" w:rsidR="00BC4995" w:rsidRDefault="00BC4995" w:rsidP="00AD55CE">
      <w:pPr>
        <w:pStyle w:val="BodyText"/>
        <w:spacing w:before="11"/>
        <w:jc w:val="both"/>
        <w:rPr>
          <w:sz w:val="23"/>
        </w:rPr>
      </w:pPr>
    </w:p>
    <w:p w14:paraId="7C3B5470" w14:textId="7F5BDF90" w:rsidR="00BC4995" w:rsidRDefault="00A8291B" w:rsidP="00AD55CE">
      <w:pPr>
        <w:pStyle w:val="ListParagraph"/>
        <w:numPr>
          <w:ilvl w:val="0"/>
          <w:numId w:val="7"/>
        </w:numPr>
        <w:tabs>
          <w:tab w:val="left" w:pos="2281"/>
        </w:tabs>
        <w:ind w:right="117"/>
        <w:jc w:val="both"/>
        <w:rPr>
          <w:sz w:val="24"/>
        </w:rPr>
      </w:pPr>
      <w:r>
        <w:rPr>
          <w:sz w:val="24"/>
        </w:rPr>
        <w:t>That the resources available or proposed are adequate in extent and quality (see also paragraph 3.1.2). Attention will focus on library, information technology and research facilities.</w:t>
      </w:r>
      <w:r w:rsidR="00E82273">
        <w:rPr>
          <w:sz w:val="24"/>
        </w:rPr>
        <w:t xml:space="preserve"> </w:t>
      </w:r>
    </w:p>
    <w:p w14:paraId="6474B6B5" w14:textId="77777777" w:rsidR="00BC4995" w:rsidRDefault="00A8291B" w:rsidP="00AD55CE">
      <w:pPr>
        <w:pStyle w:val="Heading1"/>
        <w:numPr>
          <w:ilvl w:val="0"/>
          <w:numId w:val="8"/>
        </w:numPr>
        <w:tabs>
          <w:tab w:val="left" w:pos="840"/>
          <w:tab w:val="left" w:pos="841"/>
        </w:tabs>
        <w:spacing w:before="81"/>
        <w:jc w:val="both"/>
      </w:pPr>
      <w:r>
        <w:t>Franchise Panel</w:t>
      </w:r>
      <w:r>
        <w:rPr>
          <w:spacing w:val="-1"/>
        </w:rPr>
        <w:t xml:space="preserve"> </w:t>
      </w:r>
      <w:r>
        <w:t>Membership</w:t>
      </w:r>
    </w:p>
    <w:p w14:paraId="6C9233FD" w14:textId="77777777" w:rsidR="00BC4995" w:rsidRDefault="00BC4995" w:rsidP="00AD55CE">
      <w:pPr>
        <w:pStyle w:val="BodyText"/>
        <w:spacing w:before="10"/>
        <w:jc w:val="both"/>
        <w:rPr>
          <w:b/>
          <w:sz w:val="23"/>
        </w:rPr>
      </w:pPr>
    </w:p>
    <w:p w14:paraId="3FE162E0" w14:textId="77777777" w:rsidR="00BC4995" w:rsidRDefault="00A8291B" w:rsidP="00AD55CE">
      <w:pPr>
        <w:pStyle w:val="ListParagraph"/>
        <w:numPr>
          <w:ilvl w:val="1"/>
          <w:numId w:val="8"/>
        </w:numPr>
        <w:tabs>
          <w:tab w:val="left" w:pos="1561"/>
        </w:tabs>
        <w:ind w:right="117" w:hanging="720"/>
        <w:jc w:val="both"/>
        <w:rPr>
          <w:sz w:val="24"/>
        </w:rPr>
      </w:pPr>
      <w:r>
        <w:rPr>
          <w:sz w:val="24"/>
        </w:rPr>
        <w:t>The membership of the Franchise Panel will include a Chair (not from research area), two representatives from the University’s Research Degrees Committee, two externals (one from outside Wales), one representative of the University Academic Registry and one representative of the University Research &amp; Enterprise Unit.</w:t>
      </w:r>
    </w:p>
    <w:p w14:paraId="449B0FDB" w14:textId="77777777" w:rsidR="00BC4995" w:rsidRDefault="00BC4995" w:rsidP="00AD55CE">
      <w:pPr>
        <w:pStyle w:val="BodyText"/>
        <w:jc w:val="both"/>
      </w:pPr>
    </w:p>
    <w:p w14:paraId="0BBC0E4B" w14:textId="77777777" w:rsidR="00BC4995" w:rsidRDefault="00A8291B" w:rsidP="00AD55CE">
      <w:pPr>
        <w:pStyle w:val="Heading1"/>
        <w:numPr>
          <w:ilvl w:val="0"/>
          <w:numId w:val="8"/>
        </w:numPr>
        <w:tabs>
          <w:tab w:val="left" w:pos="840"/>
          <w:tab w:val="left" w:pos="841"/>
        </w:tabs>
        <w:jc w:val="both"/>
      </w:pPr>
      <w:r>
        <w:t>Programme for the Franchise</w:t>
      </w:r>
      <w:r>
        <w:rPr>
          <w:spacing w:val="-5"/>
        </w:rPr>
        <w:t xml:space="preserve"> </w:t>
      </w:r>
      <w:r>
        <w:t>Event</w:t>
      </w:r>
    </w:p>
    <w:p w14:paraId="487CFC88" w14:textId="77777777" w:rsidR="00BC4995" w:rsidRDefault="00BC4995" w:rsidP="00AD55CE">
      <w:pPr>
        <w:pStyle w:val="BodyText"/>
        <w:spacing w:before="9"/>
        <w:jc w:val="both"/>
        <w:rPr>
          <w:b/>
          <w:sz w:val="23"/>
        </w:rPr>
      </w:pPr>
    </w:p>
    <w:p w14:paraId="7DF0CA77" w14:textId="77777777" w:rsidR="00BC4995" w:rsidRDefault="00A8291B" w:rsidP="00AD55CE">
      <w:pPr>
        <w:pStyle w:val="ListParagraph"/>
        <w:numPr>
          <w:ilvl w:val="1"/>
          <w:numId w:val="8"/>
        </w:numPr>
        <w:tabs>
          <w:tab w:val="left" w:pos="1560"/>
          <w:tab w:val="left" w:pos="1561"/>
        </w:tabs>
        <w:ind w:hanging="720"/>
        <w:jc w:val="both"/>
        <w:rPr>
          <w:sz w:val="24"/>
        </w:rPr>
      </w:pPr>
      <w:r>
        <w:rPr>
          <w:sz w:val="24"/>
        </w:rPr>
        <w:t>The programme for the event will normally</w:t>
      </w:r>
      <w:r>
        <w:rPr>
          <w:spacing w:val="-5"/>
          <w:sz w:val="24"/>
        </w:rPr>
        <w:t xml:space="preserve"> </w:t>
      </w:r>
      <w:r>
        <w:rPr>
          <w:sz w:val="24"/>
        </w:rPr>
        <w:t>include:</w:t>
      </w:r>
    </w:p>
    <w:p w14:paraId="19942800" w14:textId="77777777" w:rsidR="00BC4995" w:rsidRDefault="00BC4995" w:rsidP="00AD55CE">
      <w:pPr>
        <w:pStyle w:val="BodyText"/>
        <w:spacing w:before="10"/>
        <w:jc w:val="both"/>
        <w:rPr>
          <w:sz w:val="23"/>
        </w:rPr>
      </w:pPr>
    </w:p>
    <w:p w14:paraId="63CF49B6" w14:textId="77777777" w:rsidR="00BC4995" w:rsidRDefault="00A8291B" w:rsidP="00AD55CE">
      <w:pPr>
        <w:pStyle w:val="ListParagraph"/>
        <w:numPr>
          <w:ilvl w:val="0"/>
          <w:numId w:val="6"/>
        </w:numPr>
        <w:tabs>
          <w:tab w:val="left" w:pos="2280"/>
          <w:tab w:val="left" w:pos="2281"/>
        </w:tabs>
        <w:spacing w:before="1"/>
        <w:jc w:val="both"/>
        <w:rPr>
          <w:sz w:val="24"/>
        </w:rPr>
      </w:pPr>
      <w:r>
        <w:rPr>
          <w:sz w:val="24"/>
        </w:rPr>
        <w:t>a private meeting of the Franchise</w:t>
      </w:r>
      <w:r>
        <w:rPr>
          <w:spacing w:val="-4"/>
          <w:sz w:val="24"/>
        </w:rPr>
        <w:t xml:space="preserve"> </w:t>
      </w:r>
      <w:proofErr w:type="gramStart"/>
      <w:r>
        <w:rPr>
          <w:sz w:val="24"/>
        </w:rPr>
        <w:t>Panel;</w:t>
      </w:r>
      <w:proofErr w:type="gramEnd"/>
    </w:p>
    <w:p w14:paraId="224BB06C" w14:textId="77777777" w:rsidR="00BC4995" w:rsidRDefault="00BC4995" w:rsidP="00AD55CE">
      <w:pPr>
        <w:pStyle w:val="BodyText"/>
        <w:jc w:val="both"/>
      </w:pPr>
    </w:p>
    <w:p w14:paraId="4CBBE8E3" w14:textId="77777777" w:rsidR="00BC4995" w:rsidRDefault="00A8291B" w:rsidP="00AD55CE">
      <w:pPr>
        <w:pStyle w:val="ListParagraph"/>
        <w:numPr>
          <w:ilvl w:val="0"/>
          <w:numId w:val="6"/>
        </w:numPr>
        <w:tabs>
          <w:tab w:val="left" w:pos="2281"/>
        </w:tabs>
        <w:ind w:right="117"/>
        <w:jc w:val="both"/>
        <w:rPr>
          <w:sz w:val="24"/>
        </w:rPr>
      </w:pPr>
      <w:r>
        <w:rPr>
          <w:sz w:val="24"/>
        </w:rPr>
        <w:t>a meeting of the Franchise Panel with senior members of the Collaborating Institution to explore the location of the proposed research degree programme within the Collaborating Institution’s portfolio and other contextual issues; such as strategic plans, arrangements for managing the academic quality and standards of  research degrees; current and proposed development of research culture, environment and facilities; and issues relating to resourcing the proposal and any initiatives of provision which might affect the franchised research degree programme; (Note that if there are issues relating to a previous HE partner withdrawing from a relationship with the Collaborating Institution that remain outstanding, such issues will be explored at this</w:t>
      </w:r>
      <w:r>
        <w:rPr>
          <w:spacing w:val="-5"/>
          <w:sz w:val="24"/>
        </w:rPr>
        <w:t xml:space="preserve"> </w:t>
      </w:r>
      <w:r>
        <w:rPr>
          <w:sz w:val="24"/>
        </w:rPr>
        <w:t>meeting);</w:t>
      </w:r>
    </w:p>
    <w:p w14:paraId="5FE23B82" w14:textId="77777777" w:rsidR="00BC4995" w:rsidRDefault="00BC4995" w:rsidP="00AD55CE">
      <w:pPr>
        <w:pStyle w:val="BodyText"/>
        <w:spacing w:before="11"/>
        <w:jc w:val="both"/>
        <w:rPr>
          <w:sz w:val="23"/>
        </w:rPr>
      </w:pPr>
    </w:p>
    <w:p w14:paraId="0511CB6A" w14:textId="77777777" w:rsidR="00BC4995" w:rsidRDefault="00A8291B" w:rsidP="00AD55CE">
      <w:pPr>
        <w:pStyle w:val="ListParagraph"/>
        <w:numPr>
          <w:ilvl w:val="0"/>
          <w:numId w:val="6"/>
        </w:numPr>
        <w:tabs>
          <w:tab w:val="left" w:pos="2281"/>
        </w:tabs>
        <w:ind w:right="115"/>
        <w:jc w:val="both"/>
        <w:rPr>
          <w:sz w:val="24"/>
        </w:rPr>
      </w:pPr>
      <w:r>
        <w:rPr>
          <w:sz w:val="24"/>
        </w:rPr>
        <w:t xml:space="preserve">a meeting of the Franchise Panel with the franchise research degree programme team and </w:t>
      </w:r>
      <w:proofErr w:type="gramStart"/>
      <w:r>
        <w:rPr>
          <w:sz w:val="24"/>
        </w:rPr>
        <w:t>supervisors  so</w:t>
      </w:r>
      <w:proofErr w:type="gramEnd"/>
      <w:r>
        <w:rPr>
          <w:sz w:val="24"/>
        </w:rPr>
        <w:t xml:space="preserve"> that the Franchise Panel can explore issues arising from the submission document including rationale, aims, structure, content and delivery; the registration, monitoring, supervision, assessment and support of students; staffing and research</w:t>
      </w:r>
      <w:r>
        <w:rPr>
          <w:spacing w:val="-5"/>
          <w:sz w:val="24"/>
        </w:rPr>
        <w:t xml:space="preserve"> </w:t>
      </w:r>
      <w:proofErr w:type="gramStart"/>
      <w:r>
        <w:rPr>
          <w:sz w:val="24"/>
        </w:rPr>
        <w:t>facilities;</w:t>
      </w:r>
      <w:proofErr w:type="gramEnd"/>
    </w:p>
    <w:p w14:paraId="16B5452D" w14:textId="77777777" w:rsidR="00BC4995" w:rsidRDefault="00BC4995" w:rsidP="00AD55CE">
      <w:pPr>
        <w:pStyle w:val="BodyText"/>
        <w:spacing w:before="11"/>
        <w:jc w:val="both"/>
        <w:rPr>
          <w:sz w:val="23"/>
        </w:rPr>
      </w:pPr>
    </w:p>
    <w:p w14:paraId="432B9482" w14:textId="77777777" w:rsidR="00BC4995" w:rsidRDefault="00A8291B" w:rsidP="00AD55CE">
      <w:pPr>
        <w:pStyle w:val="ListParagraph"/>
        <w:numPr>
          <w:ilvl w:val="0"/>
          <w:numId w:val="6"/>
        </w:numPr>
        <w:tabs>
          <w:tab w:val="left" w:pos="2280"/>
          <w:tab w:val="left" w:pos="2281"/>
        </w:tabs>
        <w:jc w:val="both"/>
        <w:rPr>
          <w:sz w:val="24"/>
        </w:rPr>
      </w:pPr>
      <w:r>
        <w:rPr>
          <w:sz w:val="24"/>
        </w:rPr>
        <w:t>an inspection of relevant</w:t>
      </w:r>
      <w:r>
        <w:rPr>
          <w:spacing w:val="-5"/>
          <w:sz w:val="24"/>
        </w:rPr>
        <w:t xml:space="preserve"> </w:t>
      </w:r>
      <w:proofErr w:type="gramStart"/>
      <w:r>
        <w:rPr>
          <w:sz w:val="24"/>
        </w:rPr>
        <w:t>facilities;</w:t>
      </w:r>
      <w:proofErr w:type="gramEnd"/>
    </w:p>
    <w:p w14:paraId="79ED0BCD" w14:textId="77777777" w:rsidR="00BC4995" w:rsidRDefault="00BC4995" w:rsidP="00AD55CE">
      <w:pPr>
        <w:pStyle w:val="BodyText"/>
        <w:spacing w:before="11"/>
        <w:jc w:val="both"/>
        <w:rPr>
          <w:sz w:val="23"/>
        </w:rPr>
      </w:pPr>
    </w:p>
    <w:p w14:paraId="15EAA9BE" w14:textId="057E72C7" w:rsidR="00BC4995" w:rsidRDefault="00A8291B" w:rsidP="00AD55CE">
      <w:pPr>
        <w:pStyle w:val="ListParagraph"/>
        <w:numPr>
          <w:ilvl w:val="0"/>
          <w:numId w:val="6"/>
        </w:numPr>
        <w:tabs>
          <w:tab w:val="left" w:pos="2281"/>
        </w:tabs>
        <w:ind w:right="117"/>
        <w:jc w:val="both"/>
        <w:rPr>
          <w:sz w:val="24"/>
        </w:rPr>
      </w:pPr>
      <w:r>
        <w:rPr>
          <w:sz w:val="24"/>
        </w:rPr>
        <w:t xml:space="preserve">a meeting with students from other programmes </w:t>
      </w:r>
      <w:r w:rsidR="00E82273">
        <w:rPr>
          <w:sz w:val="24"/>
        </w:rPr>
        <w:t>within the</w:t>
      </w:r>
      <w:r>
        <w:rPr>
          <w:sz w:val="24"/>
        </w:rPr>
        <w:t xml:space="preserve"> Collaborating Institution, where</w:t>
      </w:r>
      <w:r>
        <w:rPr>
          <w:spacing w:val="-6"/>
          <w:sz w:val="24"/>
        </w:rPr>
        <w:t xml:space="preserve"> </w:t>
      </w:r>
      <w:proofErr w:type="gramStart"/>
      <w:r>
        <w:rPr>
          <w:sz w:val="24"/>
        </w:rPr>
        <w:t>applicable;</w:t>
      </w:r>
      <w:proofErr w:type="gramEnd"/>
    </w:p>
    <w:p w14:paraId="667E91A6" w14:textId="77777777" w:rsidR="00BC4995" w:rsidRDefault="00BC4995" w:rsidP="00AD55CE">
      <w:pPr>
        <w:pStyle w:val="BodyText"/>
        <w:spacing w:before="11"/>
        <w:jc w:val="both"/>
        <w:rPr>
          <w:sz w:val="23"/>
        </w:rPr>
      </w:pPr>
    </w:p>
    <w:p w14:paraId="20A66CEA" w14:textId="77777777" w:rsidR="00BC4995" w:rsidRDefault="00A8291B" w:rsidP="00AD55CE">
      <w:pPr>
        <w:pStyle w:val="ListParagraph"/>
        <w:numPr>
          <w:ilvl w:val="0"/>
          <w:numId w:val="6"/>
        </w:numPr>
        <w:tabs>
          <w:tab w:val="left" w:pos="2281"/>
        </w:tabs>
        <w:ind w:right="117"/>
        <w:jc w:val="both"/>
        <w:rPr>
          <w:sz w:val="24"/>
        </w:rPr>
      </w:pPr>
      <w:r>
        <w:rPr>
          <w:sz w:val="24"/>
        </w:rPr>
        <w:t>a further private meeting of the Franchise Panel to formulate</w:t>
      </w:r>
      <w:r>
        <w:rPr>
          <w:spacing w:val="-5"/>
          <w:sz w:val="24"/>
        </w:rPr>
        <w:t xml:space="preserve"> </w:t>
      </w:r>
      <w:proofErr w:type="gramStart"/>
      <w:r>
        <w:rPr>
          <w:sz w:val="24"/>
        </w:rPr>
        <w:t>conclusions;</w:t>
      </w:r>
      <w:proofErr w:type="gramEnd"/>
    </w:p>
    <w:p w14:paraId="2BAD1E28" w14:textId="77777777" w:rsidR="00BC4995" w:rsidRDefault="00BC4995" w:rsidP="00AD55CE">
      <w:pPr>
        <w:pStyle w:val="BodyText"/>
        <w:jc w:val="both"/>
      </w:pPr>
    </w:p>
    <w:p w14:paraId="2B6AB382" w14:textId="6A1F8059" w:rsidR="00BC4995" w:rsidRDefault="00A8291B" w:rsidP="00AD55CE">
      <w:pPr>
        <w:pStyle w:val="ListParagraph"/>
        <w:numPr>
          <w:ilvl w:val="0"/>
          <w:numId w:val="6"/>
        </w:numPr>
        <w:tabs>
          <w:tab w:val="left" w:pos="2281"/>
        </w:tabs>
        <w:ind w:right="117"/>
        <w:jc w:val="both"/>
        <w:rPr>
          <w:sz w:val="24"/>
        </w:rPr>
      </w:pPr>
      <w:r>
        <w:rPr>
          <w:sz w:val="24"/>
        </w:rPr>
        <w:t>feedback to appropriate staff of the Collaborating Institution.</w:t>
      </w:r>
      <w:r w:rsidR="00E82273">
        <w:rPr>
          <w:sz w:val="24"/>
        </w:rPr>
        <w:t xml:space="preserve"> </w:t>
      </w:r>
    </w:p>
    <w:p w14:paraId="6D597DFA" w14:textId="77777777" w:rsidR="00E82273" w:rsidRPr="00AD55CE" w:rsidRDefault="00E82273" w:rsidP="00AD55CE">
      <w:pPr>
        <w:pStyle w:val="ListParagraph"/>
        <w:rPr>
          <w:sz w:val="24"/>
        </w:rPr>
      </w:pPr>
    </w:p>
    <w:p w14:paraId="292F2E52" w14:textId="77777777" w:rsidR="00BC4995" w:rsidRDefault="00A8291B" w:rsidP="00AD55CE">
      <w:pPr>
        <w:pStyle w:val="ListParagraph"/>
        <w:numPr>
          <w:ilvl w:val="1"/>
          <w:numId w:val="8"/>
        </w:numPr>
        <w:tabs>
          <w:tab w:val="left" w:pos="1561"/>
        </w:tabs>
        <w:spacing w:before="79"/>
        <w:ind w:right="116" w:hanging="720"/>
        <w:jc w:val="both"/>
        <w:rPr>
          <w:sz w:val="24"/>
        </w:rPr>
      </w:pPr>
      <w:r>
        <w:rPr>
          <w:sz w:val="24"/>
        </w:rPr>
        <w:t xml:space="preserve">In considering its recommendations to the University Academic Quality &amp; Standards Board and the conditions and recommendations of approval, as appropriate, the Franchise Panel shall take full </w:t>
      </w:r>
      <w:proofErr w:type="spellStart"/>
      <w:r>
        <w:rPr>
          <w:sz w:val="24"/>
        </w:rPr>
        <w:t>cognisance</w:t>
      </w:r>
      <w:proofErr w:type="spellEnd"/>
      <w:r>
        <w:rPr>
          <w:sz w:val="24"/>
        </w:rPr>
        <w:t xml:space="preserve"> of the Collaborating Institution’s perceived ability to deliver the franchised research degree programme to at least threshold levels of quality - as adjudged from the staffing expertise and adequacy, the learning resource levels and the student support available –and to sustain academic standards equivalent to those achieved by Cardiff Metropolitan University students qualifying for equivalent awards.</w:t>
      </w:r>
    </w:p>
    <w:p w14:paraId="1210BE0F" w14:textId="77777777" w:rsidR="00BC4995" w:rsidRDefault="00BC4995" w:rsidP="00AD55CE">
      <w:pPr>
        <w:pStyle w:val="BodyText"/>
        <w:jc w:val="both"/>
      </w:pPr>
    </w:p>
    <w:p w14:paraId="0957570D" w14:textId="77777777" w:rsidR="004D3022" w:rsidRDefault="004D3022" w:rsidP="00AD55CE">
      <w:pPr>
        <w:pStyle w:val="BodyText"/>
        <w:jc w:val="both"/>
      </w:pPr>
    </w:p>
    <w:p w14:paraId="58F82F3F" w14:textId="77777777" w:rsidR="004D3022" w:rsidRDefault="004D3022" w:rsidP="00AD55CE">
      <w:pPr>
        <w:pStyle w:val="BodyText"/>
        <w:jc w:val="both"/>
      </w:pPr>
    </w:p>
    <w:p w14:paraId="2757F6C1" w14:textId="77777777" w:rsidR="00BC4995" w:rsidRDefault="00A8291B" w:rsidP="00AD55CE">
      <w:pPr>
        <w:pStyle w:val="Heading1"/>
        <w:numPr>
          <w:ilvl w:val="0"/>
          <w:numId w:val="8"/>
        </w:numPr>
        <w:tabs>
          <w:tab w:val="left" w:pos="687"/>
          <w:tab w:val="left" w:pos="688"/>
        </w:tabs>
        <w:ind w:left="688" w:hanging="568"/>
        <w:jc w:val="both"/>
      </w:pPr>
      <w:r>
        <w:lastRenderedPageBreak/>
        <w:t>Documentation for Research Degree Franchise</w:t>
      </w:r>
      <w:r>
        <w:rPr>
          <w:spacing w:val="-7"/>
        </w:rPr>
        <w:t xml:space="preserve"> </w:t>
      </w:r>
      <w:r>
        <w:t>Events</w:t>
      </w:r>
    </w:p>
    <w:p w14:paraId="74A21184" w14:textId="77777777" w:rsidR="00BC4995" w:rsidRDefault="00BC4995" w:rsidP="00AD55CE">
      <w:pPr>
        <w:pStyle w:val="BodyText"/>
        <w:spacing w:before="10"/>
        <w:jc w:val="both"/>
        <w:rPr>
          <w:b/>
          <w:sz w:val="23"/>
        </w:rPr>
      </w:pPr>
    </w:p>
    <w:p w14:paraId="0886F921" w14:textId="77777777" w:rsidR="00BC4995" w:rsidRDefault="00A8291B" w:rsidP="00AD55CE">
      <w:pPr>
        <w:pStyle w:val="ListParagraph"/>
        <w:numPr>
          <w:ilvl w:val="1"/>
          <w:numId w:val="8"/>
        </w:numPr>
        <w:tabs>
          <w:tab w:val="left" w:pos="1254"/>
          <w:tab w:val="left" w:pos="1255"/>
        </w:tabs>
        <w:spacing w:before="1"/>
        <w:ind w:left="1254" w:hanging="566"/>
        <w:jc w:val="both"/>
        <w:rPr>
          <w:b/>
          <w:sz w:val="24"/>
        </w:rPr>
      </w:pPr>
      <w:r>
        <w:rPr>
          <w:b/>
          <w:sz w:val="24"/>
        </w:rPr>
        <w:t>Overview</w:t>
      </w:r>
    </w:p>
    <w:p w14:paraId="3D102A59" w14:textId="77777777" w:rsidR="00BC4995" w:rsidRDefault="00BC4995" w:rsidP="00AD55CE">
      <w:pPr>
        <w:pStyle w:val="BodyText"/>
        <w:spacing w:before="10"/>
        <w:jc w:val="both"/>
        <w:rPr>
          <w:b/>
          <w:sz w:val="23"/>
        </w:rPr>
      </w:pPr>
    </w:p>
    <w:p w14:paraId="30357D7D" w14:textId="58A409A5" w:rsidR="00BC4995" w:rsidRDefault="00A8291B" w:rsidP="00AD55CE">
      <w:pPr>
        <w:pStyle w:val="ListParagraph"/>
        <w:numPr>
          <w:ilvl w:val="0"/>
          <w:numId w:val="5"/>
        </w:numPr>
        <w:tabs>
          <w:tab w:val="left" w:pos="1561"/>
        </w:tabs>
        <w:ind w:right="116"/>
        <w:jc w:val="both"/>
        <w:rPr>
          <w:sz w:val="24"/>
        </w:rPr>
      </w:pPr>
      <w:r>
        <w:rPr>
          <w:sz w:val="24"/>
        </w:rPr>
        <w:t>The submission document will enable the Collaborating Institution to demonstrate what it proposes to achieve and/</w:t>
      </w:r>
      <w:r w:rsidR="00E82273">
        <w:rPr>
          <w:sz w:val="24"/>
        </w:rPr>
        <w:t>or has</w:t>
      </w:r>
      <w:r>
        <w:rPr>
          <w:sz w:val="24"/>
        </w:rPr>
        <w:t xml:space="preserve"> achieved and how it expects to do so and/or has done so. Concise, explicit documentation should enable the </w:t>
      </w:r>
      <w:r w:rsidR="00E82273">
        <w:rPr>
          <w:sz w:val="24"/>
        </w:rPr>
        <w:t>reader readily</w:t>
      </w:r>
      <w:r>
        <w:rPr>
          <w:sz w:val="24"/>
        </w:rPr>
        <w:t xml:space="preserve"> to understand the proposed research degree programme and its progress and identify relevant issues. It is the responsibility of the associated University School and/or Collaborating Institution to ensure that the submission documentation is compliant with the University’s requirements and is appropriate in</w:t>
      </w:r>
      <w:r>
        <w:rPr>
          <w:spacing w:val="-3"/>
          <w:sz w:val="24"/>
        </w:rPr>
        <w:t xml:space="preserve"> </w:t>
      </w:r>
      <w:r>
        <w:rPr>
          <w:sz w:val="24"/>
        </w:rPr>
        <w:t>quality.</w:t>
      </w:r>
    </w:p>
    <w:p w14:paraId="0F1BE022" w14:textId="77777777" w:rsidR="00BC4995" w:rsidRDefault="00BC4995" w:rsidP="00AD55CE">
      <w:pPr>
        <w:pStyle w:val="BodyText"/>
        <w:spacing w:before="11"/>
        <w:jc w:val="both"/>
        <w:rPr>
          <w:sz w:val="23"/>
        </w:rPr>
      </w:pPr>
    </w:p>
    <w:p w14:paraId="3B7222E9" w14:textId="77777777" w:rsidR="00BC4995" w:rsidRDefault="00A8291B" w:rsidP="00AD55CE">
      <w:pPr>
        <w:pStyle w:val="ListParagraph"/>
        <w:numPr>
          <w:ilvl w:val="0"/>
          <w:numId w:val="5"/>
        </w:numPr>
        <w:tabs>
          <w:tab w:val="left" w:pos="1561"/>
        </w:tabs>
        <w:ind w:right="116"/>
        <w:jc w:val="both"/>
        <w:rPr>
          <w:sz w:val="24"/>
        </w:rPr>
      </w:pPr>
      <w:r>
        <w:rPr>
          <w:sz w:val="24"/>
        </w:rPr>
        <w:t xml:space="preserve">The quality of the documentation is an important element in a successful franchise. To that end, the nature of the language </w:t>
      </w:r>
      <w:proofErr w:type="gramStart"/>
      <w:r>
        <w:rPr>
          <w:sz w:val="24"/>
        </w:rPr>
        <w:t>used</w:t>
      </w:r>
      <w:proofErr w:type="gramEnd"/>
      <w:r>
        <w:rPr>
          <w:sz w:val="24"/>
        </w:rPr>
        <w:t xml:space="preserve"> and the presentation adopted are important. The writing should be clear and precise, the language simple and jargon- free and excessive verbosity should be avoided. Diagrams and charts may be used with</w:t>
      </w:r>
      <w:r>
        <w:rPr>
          <w:spacing w:val="-2"/>
          <w:sz w:val="24"/>
        </w:rPr>
        <w:t xml:space="preserve"> </w:t>
      </w:r>
      <w:r>
        <w:rPr>
          <w:sz w:val="24"/>
        </w:rPr>
        <w:t>benefit.</w:t>
      </w:r>
    </w:p>
    <w:p w14:paraId="24B22514" w14:textId="77777777" w:rsidR="00BC4995" w:rsidRDefault="00BC4995" w:rsidP="00AD55CE">
      <w:pPr>
        <w:pStyle w:val="BodyText"/>
        <w:spacing w:before="11"/>
        <w:jc w:val="both"/>
        <w:rPr>
          <w:sz w:val="23"/>
        </w:rPr>
      </w:pPr>
    </w:p>
    <w:p w14:paraId="61454156" w14:textId="2812D782" w:rsidR="00BC4995" w:rsidRDefault="00A8291B" w:rsidP="00AD55CE">
      <w:pPr>
        <w:pStyle w:val="ListParagraph"/>
        <w:numPr>
          <w:ilvl w:val="0"/>
          <w:numId w:val="5"/>
        </w:numPr>
        <w:tabs>
          <w:tab w:val="left" w:pos="1561"/>
        </w:tabs>
        <w:ind w:right="118" w:hanging="360"/>
        <w:jc w:val="both"/>
        <w:rPr>
          <w:sz w:val="24"/>
        </w:rPr>
      </w:pPr>
      <w:r>
        <w:rPr>
          <w:sz w:val="24"/>
        </w:rPr>
        <w:t xml:space="preserve">The submission document should be </w:t>
      </w:r>
      <w:proofErr w:type="spellStart"/>
      <w:r>
        <w:rPr>
          <w:sz w:val="24"/>
        </w:rPr>
        <w:t>organised</w:t>
      </w:r>
      <w:proofErr w:type="spellEnd"/>
      <w:r>
        <w:rPr>
          <w:sz w:val="24"/>
        </w:rPr>
        <w:t xml:space="preserve"> in such a </w:t>
      </w:r>
      <w:r w:rsidR="00B21312">
        <w:rPr>
          <w:sz w:val="24"/>
        </w:rPr>
        <w:t>way as</w:t>
      </w:r>
      <w:r>
        <w:rPr>
          <w:sz w:val="24"/>
        </w:rPr>
        <w:t xml:space="preserve"> to make for ease of access, referencing and reading. The various areas encompassed should be differentiated either as subsections of a larger document or as separate documents.  The overall product should be manageable and</w:t>
      </w:r>
      <w:r>
        <w:rPr>
          <w:spacing w:val="-11"/>
          <w:sz w:val="24"/>
        </w:rPr>
        <w:t xml:space="preserve"> </w:t>
      </w:r>
      <w:r>
        <w:rPr>
          <w:sz w:val="24"/>
        </w:rPr>
        <w:t>usable.</w:t>
      </w:r>
    </w:p>
    <w:p w14:paraId="38E86E9D" w14:textId="77777777" w:rsidR="00BC4995" w:rsidRDefault="00BC4995" w:rsidP="00AD55CE">
      <w:pPr>
        <w:pStyle w:val="BodyText"/>
        <w:jc w:val="both"/>
      </w:pPr>
    </w:p>
    <w:p w14:paraId="47E845DE" w14:textId="77777777" w:rsidR="00BC4995" w:rsidRDefault="00A8291B" w:rsidP="00AD55CE">
      <w:pPr>
        <w:pStyle w:val="Heading1"/>
        <w:numPr>
          <w:ilvl w:val="1"/>
          <w:numId w:val="8"/>
        </w:numPr>
        <w:tabs>
          <w:tab w:val="left" w:pos="1254"/>
          <w:tab w:val="left" w:pos="1255"/>
        </w:tabs>
        <w:spacing w:before="1"/>
        <w:ind w:left="1254" w:hanging="566"/>
        <w:jc w:val="both"/>
      </w:pPr>
      <w:r>
        <w:t>Information to be included in the Submission</w:t>
      </w:r>
      <w:r>
        <w:rPr>
          <w:spacing w:val="-4"/>
        </w:rPr>
        <w:t xml:space="preserve"> </w:t>
      </w:r>
      <w:r>
        <w:t>Documentation</w:t>
      </w:r>
    </w:p>
    <w:p w14:paraId="34CD1E68" w14:textId="77777777" w:rsidR="00BC4995" w:rsidRDefault="00BC4995" w:rsidP="00AD55CE">
      <w:pPr>
        <w:pStyle w:val="BodyText"/>
        <w:spacing w:before="10"/>
        <w:jc w:val="both"/>
        <w:rPr>
          <w:b/>
          <w:sz w:val="23"/>
        </w:rPr>
      </w:pPr>
    </w:p>
    <w:p w14:paraId="3C143D92" w14:textId="77777777" w:rsidR="00BC4995" w:rsidRDefault="00A8291B" w:rsidP="00AD55CE">
      <w:pPr>
        <w:pStyle w:val="ListParagraph"/>
        <w:numPr>
          <w:ilvl w:val="0"/>
          <w:numId w:val="4"/>
        </w:numPr>
        <w:tabs>
          <w:tab w:val="left" w:pos="1561"/>
        </w:tabs>
        <w:ind w:right="120"/>
        <w:jc w:val="both"/>
        <w:rPr>
          <w:sz w:val="24"/>
        </w:rPr>
      </w:pPr>
      <w:r>
        <w:rPr>
          <w:sz w:val="24"/>
        </w:rPr>
        <w:t>The documentation to be submitted for consideration by the Franchise Panel may vary depending on whether the proposal is to franchise a PhD or Professional</w:t>
      </w:r>
      <w:r>
        <w:rPr>
          <w:spacing w:val="-4"/>
          <w:sz w:val="24"/>
        </w:rPr>
        <w:t xml:space="preserve"> </w:t>
      </w:r>
      <w:r>
        <w:rPr>
          <w:sz w:val="24"/>
        </w:rPr>
        <w:t>Doctorate.</w:t>
      </w:r>
    </w:p>
    <w:p w14:paraId="6F8ACFF2" w14:textId="77777777" w:rsidR="00BC4995" w:rsidRDefault="00BC4995" w:rsidP="00AD55CE">
      <w:pPr>
        <w:pStyle w:val="BodyText"/>
        <w:spacing w:before="11"/>
        <w:jc w:val="both"/>
        <w:rPr>
          <w:sz w:val="23"/>
        </w:rPr>
      </w:pPr>
    </w:p>
    <w:p w14:paraId="3B5862D0" w14:textId="717F5F05" w:rsidR="00BC4995" w:rsidRDefault="00A8291B" w:rsidP="00AD55CE">
      <w:pPr>
        <w:pStyle w:val="ListParagraph"/>
        <w:numPr>
          <w:ilvl w:val="0"/>
          <w:numId w:val="4"/>
        </w:numPr>
        <w:tabs>
          <w:tab w:val="left" w:pos="1561"/>
        </w:tabs>
        <w:ind w:right="117"/>
        <w:jc w:val="both"/>
        <w:rPr>
          <w:sz w:val="24"/>
        </w:rPr>
      </w:pPr>
      <w:r>
        <w:rPr>
          <w:sz w:val="24"/>
        </w:rPr>
        <w:t>The following information for inclusion in the submission document will be common to both PhD and Professional Doctorate</w:t>
      </w:r>
      <w:r>
        <w:rPr>
          <w:spacing w:val="-4"/>
          <w:sz w:val="24"/>
        </w:rPr>
        <w:t xml:space="preserve"> </w:t>
      </w:r>
      <w:r>
        <w:rPr>
          <w:sz w:val="24"/>
        </w:rPr>
        <w:t>proposals:</w:t>
      </w:r>
    </w:p>
    <w:p w14:paraId="015D60CF" w14:textId="77777777" w:rsidR="00B21312" w:rsidRPr="00AD55CE" w:rsidRDefault="00B21312" w:rsidP="00AD55CE">
      <w:pPr>
        <w:pStyle w:val="ListParagraph"/>
        <w:rPr>
          <w:sz w:val="24"/>
        </w:rPr>
      </w:pPr>
    </w:p>
    <w:p w14:paraId="7713210E" w14:textId="77777777" w:rsidR="00BC4995" w:rsidRDefault="00A8291B" w:rsidP="00AD55CE">
      <w:pPr>
        <w:pStyle w:val="ListParagraph"/>
        <w:numPr>
          <w:ilvl w:val="1"/>
          <w:numId w:val="4"/>
        </w:numPr>
        <w:tabs>
          <w:tab w:val="left" w:pos="2281"/>
        </w:tabs>
        <w:spacing w:before="79"/>
        <w:ind w:right="155"/>
        <w:jc w:val="both"/>
        <w:rPr>
          <w:sz w:val="24"/>
        </w:rPr>
      </w:pPr>
      <w:r>
        <w:rPr>
          <w:sz w:val="24"/>
        </w:rPr>
        <w:t xml:space="preserve">a brief historical background with </w:t>
      </w:r>
      <w:proofErr w:type="gramStart"/>
      <w:r>
        <w:rPr>
          <w:sz w:val="24"/>
        </w:rPr>
        <w:t>particular reference</w:t>
      </w:r>
      <w:proofErr w:type="gramEnd"/>
      <w:r>
        <w:rPr>
          <w:sz w:val="24"/>
        </w:rPr>
        <w:t xml:space="preserve"> to recent developments and the context for the proposed </w:t>
      </w:r>
      <w:proofErr w:type="gramStart"/>
      <w:r>
        <w:rPr>
          <w:sz w:val="24"/>
        </w:rPr>
        <w:t>franchise;</w:t>
      </w:r>
      <w:proofErr w:type="gramEnd"/>
    </w:p>
    <w:p w14:paraId="33E8183D" w14:textId="77777777" w:rsidR="00BC4995" w:rsidRDefault="00A8291B" w:rsidP="00AD55CE">
      <w:pPr>
        <w:pStyle w:val="ListParagraph"/>
        <w:numPr>
          <w:ilvl w:val="1"/>
          <w:numId w:val="4"/>
        </w:numPr>
        <w:tabs>
          <w:tab w:val="left" w:pos="2281"/>
        </w:tabs>
        <w:spacing w:before="119"/>
        <w:ind w:right="158"/>
        <w:jc w:val="both"/>
        <w:rPr>
          <w:sz w:val="24"/>
        </w:rPr>
      </w:pPr>
      <w:r>
        <w:rPr>
          <w:sz w:val="24"/>
        </w:rPr>
        <w:t xml:space="preserve">reference to any external and internal reports on the quality of existing provision, and a self-appraisal </w:t>
      </w:r>
      <w:proofErr w:type="gramStart"/>
      <w:r>
        <w:rPr>
          <w:sz w:val="24"/>
        </w:rPr>
        <w:t>with regard to</w:t>
      </w:r>
      <w:proofErr w:type="gramEnd"/>
      <w:r>
        <w:rPr>
          <w:spacing w:val="-3"/>
          <w:sz w:val="24"/>
        </w:rPr>
        <w:t xml:space="preserve"> </w:t>
      </w:r>
      <w:proofErr w:type="gramStart"/>
      <w:r>
        <w:rPr>
          <w:sz w:val="24"/>
        </w:rPr>
        <w:t>these;</w:t>
      </w:r>
      <w:proofErr w:type="gramEnd"/>
    </w:p>
    <w:p w14:paraId="69F6A344" w14:textId="77777777" w:rsidR="00BC4995" w:rsidRDefault="00BC4995" w:rsidP="00AD55CE">
      <w:pPr>
        <w:pStyle w:val="BodyText"/>
        <w:spacing w:before="11"/>
        <w:jc w:val="both"/>
        <w:rPr>
          <w:sz w:val="23"/>
        </w:rPr>
      </w:pPr>
    </w:p>
    <w:p w14:paraId="35E25001" w14:textId="77777777" w:rsidR="00BC4995" w:rsidRDefault="00A8291B" w:rsidP="00AD55CE">
      <w:pPr>
        <w:pStyle w:val="ListParagraph"/>
        <w:numPr>
          <w:ilvl w:val="1"/>
          <w:numId w:val="4"/>
        </w:numPr>
        <w:tabs>
          <w:tab w:val="left" w:pos="2280"/>
          <w:tab w:val="left" w:pos="2281"/>
        </w:tabs>
        <w:jc w:val="both"/>
        <w:rPr>
          <w:sz w:val="24"/>
        </w:rPr>
      </w:pPr>
      <w:r>
        <w:rPr>
          <w:sz w:val="24"/>
        </w:rPr>
        <w:t>academic and management</w:t>
      </w:r>
      <w:r>
        <w:rPr>
          <w:spacing w:val="-2"/>
          <w:sz w:val="24"/>
        </w:rPr>
        <w:t xml:space="preserve"> </w:t>
      </w:r>
      <w:proofErr w:type="gramStart"/>
      <w:r>
        <w:rPr>
          <w:sz w:val="24"/>
        </w:rPr>
        <w:t>structure;</w:t>
      </w:r>
      <w:proofErr w:type="gramEnd"/>
    </w:p>
    <w:p w14:paraId="46240A35" w14:textId="77777777" w:rsidR="00BC4995" w:rsidRDefault="00BC4995" w:rsidP="00AD55CE">
      <w:pPr>
        <w:pStyle w:val="BodyText"/>
        <w:spacing w:before="4"/>
        <w:jc w:val="both"/>
        <w:rPr>
          <w:sz w:val="34"/>
        </w:rPr>
      </w:pPr>
    </w:p>
    <w:p w14:paraId="6FA876E8" w14:textId="77777777" w:rsidR="00BC4995" w:rsidRDefault="00A8291B" w:rsidP="00AD55CE">
      <w:pPr>
        <w:pStyle w:val="ListParagraph"/>
        <w:numPr>
          <w:ilvl w:val="1"/>
          <w:numId w:val="4"/>
        </w:numPr>
        <w:tabs>
          <w:tab w:val="left" w:pos="2280"/>
          <w:tab w:val="left" w:pos="2281"/>
        </w:tabs>
        <w:spacing w:before="1"/>
        <w:jc w:val="both"/>
        <w:rPr>
          <w:sz w:val="24"/>
        </w:rPr>
      </w:pPr>
      <w:r>
        <w:rPr>
          <w:sz w:val="24"/>
        </w:rPr>
        <w:t>technician and administrative support</w:t>
      </w:r>
      <w:r>
        <w:rPr>
          <w:spacing w:val="-5"/>
          <w:sz w:val="24"/>
        </w:rPr>
        <w:t xml:space="preserve"> </w:t>
      </w:r>
      <w:proofErr w:type="gramStart"/>
      <w:r>
        <w:rPr>
          <w:sz w:val="24"/>
        </w:rPr>
        <w:t>services;</w:t>
      </w:r>
      <w:proofErr w:type="gramEnd"/>
    </w:p>
    <w:p w14:paraId="2CE69273" w14:textId="77777777" w:rsidR="00BC4995" w:rsidRDefault="00BC4995" w:rsidP="00AD55CE">
      <w:pPr>
        <w:pStyle w:val="BodyText"/>
        <w:spacing w:before="5"/>
        <w:jc w:val="both"/>
        <w:rPr>
          <w:sz w:val="34"/>
        </w:rPr>
      </w:pPr>
    </w:p>
    <w:p w14:paraId="248D1C79" w14:textId="77777777" w:rsidR="00BC4995" w:rsidRDefault="00A8291B" w:rsidP="00AD55CE">
      <w:pPr>
        <w:pStyle w:val="ListParagraph"/>
        <w:numPr>
          <w:ilvl w:val="1"/>
          <w:numId w:val="4"/>
        </w:numPr>
        <w:tabs>
          <w:tab w:val="left" w:pos="2281"/>
        </w:tabs>
        <w:ind w:right="159"/>
        <w:jc w:val="both"/>
        <w:rPr>
          <w:sz w:val="24"/>
        </w:rPr>
      </w:pPr>
      <w:r>
        <w:rPr>
          <w:sz w:val="24"/>
        </w:rPr>
        <w:t xml:space="preserve">proposed intake, admission requirements and selection </w:t>
      </w:r>
      <w:proofErr w:type="gramStart"/>
      <w:r>
        <w:rPr>
          <w:sz w:val="24"/>
        </w:rPr>
        <w:lastRenderedPageBreak/>
        <w:t>procedure;</w:t>
      </w:r>
      <w:proofErr w:type="gramEnd"/>
    </w:p>
    <w:p w14:paraId="548A0780" w14:textId="77777777" w:rsidR="00BC4995" w:rsidRDefault="00BC4995" w:rsidP="00AD55CE">
      <w:pPr>
        <w:pStyle w:val="BodyText"/>
        <w:spacing w:before="11"/>
        <w:jc w:val="both"/>
        <w:rPr>
          <w:sz w:val="23"/>
        </w:rPr>
      </w:pPr>
    </w:p>
    <w:p w14:paraId="4E4EA685" w14:textId="77777777" w:rsidR="00BC4995" w:rsidRDefault="00A8291B" w:rsidP="00AD55CE">
      <w:pPr>
        <w:pStyle w:val="ListParagraph"/>
        <w:numPr>
          <w:ilvl w:val="1"/>
          <w:numId w:val="4"/>
        </w:numPr>
        <w:tabs>
          <w:tab w:val="left" w:pos="2281"/>
        </w:tabs>
        <w:ind w:right="157"/>
        <w:jc w:val="both"/>
        <w:rPr>
          <w:sz w:val="24"/>
        </w:rPr>
      </w:pPr>
      <w:r>
        <w:rPr>
          <w:sz w:val="24"/>
        </w:rPr>
        <w:t>induction programme and the proposed Student Handbook; (note that the University will supply a Student Handbook Supplement to cover its regulatory issues and these should not be duplicated or contravened in the Collaborating Institution’s Student</w:t>
      </w:r>
      <w:r>
        <w:rPr>
          <w:spacing w:val="-20"/>
          <w:sz w:val="24"/>
        </w:rPr>
        <w:t xml:space="preserve"> </w:t>
      </w:r>
      <w:r>
        <w:rPr>
          <w:sz w:val="24"/>
        </w:rPr>
        <w:t>Handbook</w:t>
      </w:r>
      <w:proofErr w:type="gramStart"/>
      <w:r>
        <w:rPr>
          <w:sz w:val="24"/>
        </w:rPr>
        <w:t>);</w:t>
      </w:r>
      <w:proofErr w:type="gramEnd"/>
    </w:p>
    <w:p w14:paraId="3A57212C" w14:textId="77777777" w:rsidR="00BC4995" w:rsidRDefault="00BC4995" w:rsidP="00AD55CE">
      <w:pPr>
        <w:pStyle w:val="BodyText"/>
        <w:spacing w:before="11"/>
        <w:jc w:val="both"/>
        <w:rPr>
          <w:sz w:val="23"/>
        </w:rPr>
      </w:pPr>
    </w:p>
    <w:p w14:paraId="3BA05B31" w14:textId="1F2714C1" w:rsidR="00BC4995" w:rsidRDefault="00A8291B" w:rsidP="00AD55CE">
      <w:pPr>
        <w:pStyle w:val="ListParagraph"/>
        <w:numPr>
          <w:ilvl w:val="1"/>
          <w:numId w:val="4"/>
        </w:numPr>
        <w:tabs>
          <w:tab w:val="left" w:pos="2281"/>
        </w:tabs>
        <w:ind w:right="160"/>
        <w:jc w:val="both"/>
        <w:rPr>
          <w:sz w:val="24"/>
        </w:rPr>
      </w:pPr>
      <w:r>
        <w:rPr>
          <w:sz w:val="24"/>
        </w:rPr>
        <w:t xml:space="preserve">arrangements for supervision, rights and </w:t>
      </w:r>
      <w:r w:rsidR="00B21312">
        <w:rPr>
          <w:sz w:val="24"/>
        </w:rPr>
        <w:t>responsibilities of</w:t>
      </w:r>
      <w:r>
        <w:rPr>
          <w:sz w:val="24"/>
        </w:rPr>
        <w:t xml:space="preserve"> supervisor and</w:t>
      </w:r>
      <w:r>
        <w:rPr>
          <w:spacing w:val="-3"/>
          <w:sz w:val="24"/>
        </w:rPr>
        <w:t xml:space="preserve"> </w:t>
      </w:r>
      <w:proofErr w:type="gramStart"/>
      <w:r>
        <w:rPr>
          <w:sz w:val="24"/>
        </w:rPr>
        <w:t>student;</w:t>
      </w:r>
      <w:proofErr w:type="gramEnd"/>
    </w:p>
    <w:p w14:paraId="11D74836" w14:textId="77777777" w:rsidR="00BC4995" w:rsidRDefault="00BC4995" w:rsidP="00AD55CE">
      <w:pPr>
        <w:pStyle w:val="BodyText"/>
        <w:jc w:val="both"/>
      </w:pPr>
    </w:p>
    <w:p w14:paraId="0AF9F831" w14:textId="68F255F3" w:rsidR="00BC4995" w:rsidRDefault="00A8291B" w:rsidP="00AD55CE">
      <w:pPr>
        <w:pStyle w:val="ListParagraph"/>
        <w:numPr>
          <w:ilvl w:val="1"/>
          <w:numId w:val="4"/>
        </w:numPr>
        <w:tabs>
          <w:tab w:val="left" w:pos="2280"/>
          <w:tab w:val="left" w:pos="2281"/>
        </w:tabs>
        <w:jc w:val="both"/>
        <w:rPr>
          <w:sz w:val="24"/>
        </w:rPr>
      </w:pPr>
      <w:r>
        <w:rPr>
          <w:sz w:val="24"/>
        </w:rPr>
        <w:t>probationary period and transfer from MPhil and</w:t>
      </w:r>
      <w:r>
        <w:rPr>
          <w:spacing w:val="-4"/>
          <w:sz w:val="24"/>
        </w:rPr>
        <w:t xml:space="preserve"> </w:t>
      </w:r>
      <w:proofErr w:type="gramStart"/>
      <w:r>
        <w:rPr>
          <w:sz w:val="24"/>
        </w:rPr>
        <w:t>PhD;</w:t>
      </w:r>
      <w:proofErr w:type="gramEnd"/>
    </w:p>
    <w:p w14:paraId="06BE59F2" w14:textId="77777777" w:rsidR="006C64E5" w:rsidRPr="00AD55CE" w:rsidRDefault="006C64E5" w:rsidP="00AD55CE">
      <w:pPr>
        <w:pStyle w:val="ListParagraph"/>
        <w:rPr>
          <w:sz w:val="24"/>
        </w:rPr>
      </w:pPr>
    </w:p>
    <w:p w14:paraId="33D8298A" w14:textId="48636384" w:rsidR="006C64E5" w:rsidRDefault="006C64E5" w:rsidP="00AD55CE">
      <w:pPr>
        <w:pStyle w:val="ListParagraph"/>
        <w:numPr>
          <w:ilvl w:val="1"/>
          <w:numId w:val="4"/>
        </w:numPr>
        <w:tabs>
          <w:tab w:val="left" w:pos="2280"/>
          <w:tab w:val="left" w:pos="2281"/>
        </w:tabs>
        <w:jc w:val="both"/>
        <w:rPr>
          <w:sz w:val="24"/>
        </w:rPr>
      </w:pPr>
      <w:r w:rsidRPr="006C64E5">
        <w:rPr>
          <w:sz w:val="24"/>
        </w:rPr>
        <w:t>assessment</w:t>
      </w:r>
      <w:r>
        <w:rPr>
          <w:sz w:val="24"/>
        </w:rPr>
        <w:t xml:space="preserve">; </w:t>
      </w:r>
      <w:r w:rsidRPr="006C64E5">
        <w:rPr>
          <w:sz w:val="24"/>
        </w:rPr>
        <w:t>procedures</w:t>
      </w:r>
      <w:r>
        <w:rPr>
          <w:sz w:val="24"/>
        </w:rPr>
        <w:t xml:space="preserve"> (in accordance with</w:t>
      </w:r>
      <w:r w:rsidR="00444B8A">
        <w:rPr>
          <w:sz w:val="24"/>
        </w:rPr>
        <w:t xml:space="preserve"> the University’s Research Degrees Regulations or Professional Doctorate regulations as appropriate)</w:t>
      </w:r>
    </w:p>
    <w:p w14:paraId="32B32899" w14:textId="77777777" w:rsidR="00BC4995" w:rsidRDefault="00BC4995" w:rsidP="00AD55CE">
      <w:pPr>
        <w:pStyle w:val="BodyText"/>
        <w:spacing w:before="6"/>
        <w:jc w:val="both"/>
      </w:pPr>
    </w:p>
    <w:p w14:paraId="40DA1B0D" w14:textId="77777777" w:rsidR="00BC4995" w:rsidRDefault="00A8291B" w:rsidP="00AD55CE">
      <w:pPr>
        <w:pStyle w:val="ListParagraph"/>
        <w:numPr>
          <w:ilvl w:val="0"/>
          <w:numId w:val="3"/>
        </w:numPr>
        <w:tabs>
          <w:tab w:val="left" w:pos="2281"/>
        </w:tabs>
        <w:ind w:right="158"/>
        <w:jc w:val="both"/>
        <w:rPr>
          <w:sz w:val="24"/>
        </w:rPr>
      </w:pPr>
      <w:r>
        <w:rPr>
          <w:sz w:val="24"/>
        </w:rPr>
        <w:t>Arrangements in place or proposed to establish</w:t>
      </w:r>
      <w:r>
        <w:rPr>
          <w:spacing w:val="42"/>
          <w:sz w:val="24"/>
        </w:rPr>
        <w:t xml:space="preserve"> </w:t>
      </w:r>
      <w:r>
        <w:rPr>
          <w:sz w:val="24"/>
        </w:rPr>
        <w:t>a Research Degree Committee at the Collaborating Institution in accordance with</w:t>
      </w:r>
      <w:r>
        <w:rPr>
          <w:spacing w:val="-3"/>
          <w:sz w:val="24"/>
        </w:rPr>
        <w:t xml:space="preserve"> </w:t>
      </w:r>
      <w:proofErr w:type="gramStart"/>
      <w:r>
        <w:rPr>
          <w:sz w:val="24"/>
        </w:rPr>
        <w:t>3.1.5;</w:t>
      </w:r>
      <w:proofErr w:type="gramEnd"/>
    </w:p>
    <w:p w14:paraId="0A4C9A4B" w14:textId="77777777" w:rsidR="00BC4995" w:rsidRDefault="00BC4995" w:rsidP="00AD55CE">
      <w:pPr>
        <w:pStyle w:val="BodyText"/>
        <w:jc w:val="both"/>
      </w:pPr>
    </w:p>
    <w:p w14:paraId="37C7D72F" w14:textId="77777777" w:rsidR="00BC4995" w:rsidRDefault="00A8291B" w:rsidP="00AD55CE">
      <w:pPr>
        <w:pStyle w:val="ListParagraph"/>
        <w:numPr>
          <w:ilvl w:val="0"/>
          <w:numId w:val="3"/>
        </w:numPr>
        <w:tabs>
          <w:tab w:val="left" w:pos="2281"/>
        </w:tabs>
        <w:ind w:right="158"/>
        <w:jc w:val="both"/>
        <w:rPr>
          <w:sz w:val="24"/>
        </w:rPr>
      </w:pPr>
      <w:r>
        <w:rPr>
          <w:sz w:val="24"/>
        </w:rPr>
        <w:t>Systems in place or proposed to monitor, support and review student progress and to obtain student feedback are appropriate, and for student welfare and</w:t>
      </w:r>
      <w:r>
        <w:rPr>
          <w:spacing w:val="-3"/>
          <w:sz w:val="24"/>
        </w:rPr>
        <w:t xml:space="preserve"> </w:t>
      </w:r>
      <w:proofErr w:type="gramStart"/>
      <w:r>
        <w:rPr>
          <w:sz w:val="24"/>
        </w:rPr>
        <w:t>support;</w:t>
      </w:r>
      <w:proofErr w:type="gramEnd"/>
    </w:p>
    <w:p w14:paraId="0896F8CC" w14:textId="77777777" w:rsidR="00BC4995" w:rsidRDefault="00BC4995" w:rsidP="00AD55CE">
      <w:pPr>
        <w:pStyle w:val="BodyText"/>
        <w:jc w:val="both"/>
      </w:pPr>
    </w:p>
    <w:p w14:paraId="22D371F8" w14:textId="77777777" w:rsidR="00BC4995" w:rsidRDefault="00A8291B" w:rsidP="00AD55CE">
      <w:pPr>
        <w:pStyle w:val="ListParagraph"/>
        <w:numPr>
          <w:ilvl w:val="0"/>
          <w:numId w:val="3"/>
        </w:numPr>
        <w:tabs>
          <w:tab w:val="left" w:pos="2281"/>
        </w:tabs>
        <w:ind w:right="159"/>
        <w:jc w:val="both"/>
        <w:rPr>
          <w:sz w:val="24"/>
        </w:rPr>
      </w:pPr>
      <w:r>
        <w:rPr>
          <w:sz w:val="24"/>
        </w:rPr>
        <w:t>Detailed information on the academic staff who will supervise and manage the proposed franchised research degree</w:t>
      </w:r>
      <w:r>
        <w:rPr>
          <w:spacing w:val="-3"/>
          <w:sz w:val="24"/>
        </w:rPr>
        <w:t xml:space="preserve"> </w:t>
      </w:r>
      <w:r>
        <w:rPr>
          <w:sz w:val="24"/>
        </w:rPr>
        <w:t>including:</w:t>
      </w:r>
    </w:p>
    <w:p w14:paraId="24C7F1FD" w14:textId="77777777" w:rsidR="00BC4995" w:rsidRDefault="00BC4995" w:rsidP="00AD55CE">
      <w:pPr>
        <w:pStyle w:val="BodyText"/>
        <w:jc w:val="both"/>
      </w:pPr>
    </w:p>
    <w:p w14:paraId="259B47E9" w14:textId="77777777" w:rsidR="00BC4995" w:rsidRDefault="00A8291B" w:rsidP="00AD55CE">
      <w:pPr>
        <w:pStyle w:val="ListParagraph"/>
        <w:numPr>
          <w:ilvl w:val="1"/>
          <w:numId w:val="3"/>
        </w:numPr>
        <w:tabs>
          <w:tab w:val="left" w:pos="3000"/>
          <w:tab w:val="left" w:pos="3001"/>
        </w:tabs>
        <w:jc w:val="both"/>
        <w:rPr>
          <w:sz w:val="24"/>
        </w:rPr>
      </w:pPr>
      <w:r>
        <w:rPr>
          <w:sz w:val="24"/>
        </w:rPr>
        <w:t>list of all staff (academic and</w:t>
      </w:r>
      <w:r>
        <w:rPr>
          <w:spacing w:val="-4"/>
          <w:sz w:val="24"/>
        </w:rPr>
        <w:t xml:space="preserve"> </w:t>
      </w:r>
      <w:r>
        <w:rPr>
          <w:sz w:val="24"/>
        </w:rPr>
        <w:t>administrative</w:t>
      </w:r>
      <w:proofErr w:type="gramStart"/>
      <w:r>
        <w:rPr>
          <w:sz w:val="24"/>
        </w:rPr>
        <w:t>);</w:t>
      </w:r>
      <w:proofErr w:type="gramEnd"/>
    </w:p>
    <w:p w14:paraId="512276AE" w14:textId="77777777" w:rsidR="00BC4995" w:rsidRDefault="00BC4995" w:rsidP="00AD55CE">
      <w:pPr>
        <w:pStyle w:val="BodyText"/>
        <w:jc w:val="both"/>
      </w:pPr>
    </w:p>
    <w:p w14:paraId="322FE487" w14:textId="77777777" w:rsidR="00BC4995" w:rsidRDefault="00A8291B" w:rsidP="00AD55CE">
      <w:pPr>
        <w:pStyle w:val="ListParagraph"/>
        <w:numPr>
          <w:ilvl w:val="1"/>
          <w:numId w:val="3"/>
        </w:numPr>
        <w:tabs>
          <w:tab w:val="left" w:pos="3000"/>
          <w:tab w:val="left" w:pos="3001"/>
        </w:tabs>
        <w:jc w:val="both"/>
        <w:rPr>
          <w:sz w:val="24"/>
        </w:rPr>
      </w:pPr>
      <w:r>
        <w:rPr>
          <w:sz w:val="24"/>
        </w:rPr>
        <w:t>CVs of potential</w:t>
      </w:r>
      <w:r>
        <w:rPr>
          <w:spacing w:val="-2"/>
          <w:sz w:val="24"/>
        </w:rPr>
        <w:t xml:space="preserve"> </w:t>
      </w:r>
      <w:proofErr w:type="gramStart"/>
      <w:r>
        <w:rPr>
          <w:sz w:val="24"/>
        </w:rPr>
        <w:t>supervisors;</w:t>
      </w:r>
      <w:proofErr w:type="gramEnd"/>
    </w:p>
    <w:p w14:paraId="725ED76C" w14:textId="77777777" w:rsidR="00BC4995" w:rsidRDefault="00BC4995" w:rsidP="00AD55CE">
      <w:pPr>
        <w:pStyle w:val="BodyText"/>
        <w:spacing w:before="11"/>
        <w:jc w:val="both"/>
        <w:rPr>
          <w:sz w:val="23"/>
        </w:rPr>
      </w:pPr>
    </w:p>
    <w:p w14:paraId="3B7B35E8" w14:textId="1304557D" w:rsidR="00BC4995" w:rsidRDefault="00A8291B" w:rsidP="00AD55CE">
      <w:pPr>
        <w:pStyle w:val="ListParagraph"/>
        <w:numPr>
          <w:ilvl w:val="1"/>
          <w:numId w:val="3"/>
        </w:numPr>
        <w:tabs>
          <w:tab w:val="left" w:pos="3000"/>
          <w:tab w:val="left" w:pos="3001"/>
        </w:tabs>
        <w:jc w:val="both"/>
        <w:rPr>
          <w:sz w:val="24"/>
        </w:rPr>
      </w:pPr>
      <w:r>
        <w:rPr>
          <w:sz w:val="24"/>
        </w:rPr>
        <w:t>research degrees held by</w:t>
      </w:r>
      <w:r>
        <w:rPr>
          <w:spacing w:val="-1"/>
          <w:sz w:val="24"/>
        </w:rPr>
        <w:t xml:space="preserve"> </w:t>
      </w:r>
      <w:proofErr w:type="gramStart"/>
      <w:r>
        <w:rPr>
          <w:sz w:val="24"/>
        </w:rPr>
        <w:t>staff;</w:t>
      </w:r>
      <w:proofErr w:type="gramEnd"/>
    </w:p>
    <w:p w14:paraId="2DF87369" w14:textId="77777777" w:rsidR="00F82CFD" w:rsidRPr="00AD55CE" w:rsidRDefault="00F82CFD" w:rsidP="00AD55CE">
      <w:pPr>
        <w:pStyle w:val="ListParagraph"/>
        <w:rPr>
          <w:sz w:val="24"/>
        </w:rPr>
      </w:pPr>
    </w:p>
    <w:p w14:paraId="41CC38A4" w14:textId="77777777" w:rsidR="00BC4995" w:rsidRDefault="00A8291B" w:rsidP="00AD55CE">
      <w:pPr>
        <w:pStyle w:val="ListParagraph"/>
        <w:numPr>
          <w:ilvl w:val="1"/>
          <w:numId w:val="3"/>
        </w:numPr>
        <w:tabs>
          <w:tab w:val="left" w:pos="3000"/>
          <w:tab w:val="left" w:pos="3001"/>
        </w:tabs>
        <w:spacing w:before="79"/>
        <w:ind w:right="118"/>
        <w:jc w:val="both"/>
        <w:rPr>
          <w:sz w:val="24"/>
        </w:rPr>
      </w:pPr>
      <w:r>
        <w:rPr>
          <w:sz w:val="24"/>
        </w:rPr>
        <w:t xml:space="preserve">staff development policy and examples of current </w:t>
      </w:r>
      <w:proofErr w:type="gramStart"/>
      <w:r>
        <w:rPr>
          <w:sz w:val="24"/>
        </w:rPr>
        <w:t>activities;</w:t>
      </w:r>
      <w:proofErr w:type="gramEnd"/>
    </w:p>
    <w:p w14:paraId="52A5C21F" w14:textId="77777777" w:rsidR="00BC4995" w:rsidRDefault="00BC4995" w:rsidP="00AD55CE">
      <w:pPr>
        <w:pStyle w:val="BodyText"/>
        <w:spacing w:before="10"/>
        <w:jc w:val="both"/>
        <w:rPr>
          <w:sz w:val="23"/>
        </w:rPr>
      </w:pPr>
    </w:p>
    <w:p w14:paraId="3C14FCB3" w14:textId="77777777" w:rsidR="00BC4995" w:rsidRDefault="00A8291B" w:rsidP="00AD55CE">
      <w:pPr>
        <w:pStyle w:val="ListParagraph"/>
        <w:numPr>
          <w:ilvl w:val="1"/>
          <w:numId w:val="3"/>
        </w:numPr>
        <w:tabs>
          <w:tab w:val="left" w:pos="3000"/>
          <w:tab w:val="left" w:pos="3001"/>
        </w:tabs>
        <w:spacing w:before="1"/>
        <w:jc w:val="both"/>
        <w:rPr>
          <w:sz w:val="24"/>
        </w:rPr>
      </w:pPr>
      <w:r>
        <w:rPr>
          <w:sz w:val="24"/>
        </w:rPr>
        <w:t>experience of staff in research</w:t>
      </w:r>
      <w:r>
        <w:rPr>
          <w:spacing w:val="-7"/>
          <w:sz w:val="24"/>
        </w:rPr>
        <w:t xml:space="preserve"> </w:t>
      </w:r>
      <w:proofErr w:type="gramStart"/>
      <w:r>
        <w:rPr>
          <w:sz w:val="24"/>
        </w:rPr>
        <w:t>supervision;</w:t>
      </w:r>
      <w:proofErr w:type="gramEnd"/>
    </w:p>
    <w:p w14:paraId="0C2F25EA" w14:textId="77777777" w:rsidR="00BC4995" w:rsidRDefault="00BC4995" w:rsidP="00AD55CE">
      <w:pPr>
        <w:pStyle w:val="BodyText"/>
        <w:jc w:val="both"/>
      </w:pPr>
    </w:p>
    <w:p w14:paraId="07CE2F0B" w14:textId="77777777" w:rsidR="00BC4995" w:rsidRDefault="00A8291B" w:rsidP="00AD55CE">
      <w:pPr>
        <w:pStyle w:val="ListParagraph"/>
        <w:numPr>
          <w:ilvl w:val="1"/>
          <w:numId w:val="3"/>
        </w:numPr>
        <w:tabs>
          <w:tab w:val="left" w:pos="3000"/>
          <w:tab w:val="left" w:pos="3001"/>
        </w:tabs>
        <w:jc w:val="both"/>
        <w:rPr>
          <w:sz w:val="24"/>
        </w:rPr>
      </w:pPr>
      <w:r>
        <w:rPr>
          <w:sz w:val="24"/>
        </w:rPr>
        <w:t>students currently registered or</w:t>
      </w:r>
      <w:r>
        <w:rPr>
          <w:spacing w:val="-3"/>
          <w:sz w:val="24"/>
        </w:rPr>
        <w:t xml:space="preserve"> </w:t>
      </w:r>
      <w:proofErr w:type="gramStart"/>
      <w:r>
        <w:rPr>
          <w:sz w:val="24"/>
        </w:rPr>
        <w:t>completed;</w:t>
      </w:r>
      <w:proofErr w:type="gramEnd"/>
    </w:p>
    <w:p w14:paraId="0BEF72D8" w14:textId="77777777" w:rsidR="00BC4995" w:rsidRDefault="00BC4995" w:rsidP="00AD55CE">
      <w:pPr>
        <w:pStyle w:val="BodyText"/>
        <w:spacing w:before="10"/>
        <w:jc w:val="both"/>
        <w:rPr>
          <w:sz w:val="23"/>
        </w:rPr>
      </w:pPr>
    </w:p>
    <w:p w14:paraId="7C1584A2" w14:textId="77777777" w:rsidR="00BC4995" w:rsidRDefault="00A8291B" w:rsidP="00AD55CE">
      <w:pPr>
        <w:pStyle w:val="ListParagraph"/>
        <w:numPr>
          <w:ilvl w:val="1"/>
          <w:numId w:val="3"/>
        </w:numPr>
        <w:tabs>
          <w:tab w:val="left" w:pos="3000"/>
          <w:tab w:val="left" w:pos="3001"/>
        </w:tabs>
        <w:spacing w:before="1"/>
        <w:jc w:val="both"/>
        <w:rPr>
          <w:sz w:val="24"/>
        </w:rPr>
      </w:pPr>
      <w:r>
        <w:rPr>
          <w:sz w:val="24"/>
        </w:rPr>
        <w:t>student withdrawals/failure to</w:t>
      </w:r>
      <w:r>
        <w:rPr>
          <w:spacing w:val="-3"/>
          <w:sz w:val="24"/>
        </w:rPr>
        <w:t xml:space="preserve"> </w:t>
      </w:r>
      <w:proofErr w:type="gramStart"/>
      <w:r>
        <w:rPr>
          <w:sz w:val="24"/>
        </w:rPr>
        <w:t>complete;</w:t>
      </w:r>
      <w:proofErr w:type="gramEnd"/>
    </w:p>
    <w:p w14:paraId="608E3595" w14:textId="77777777" w:rsidR="00BC4995" w:rsidRDefault="00BC4995" w:rsidP="00AD55CE">
      <w:pPr>
        <w:pStyle w:val="BodyText"/>
        <w:jc w:val="both"/>
      </w:pPr>
    </w:p>
    <w:p w14:paraId="4AAA8359" w14:textId="77777777" w:rsidR="00BC4995" w:rsidRDefault="00A8291B" w:rsidP="00AD55CE">
      <w:pPr>
        <w:pStyle w:val="ListParagraph"/>
        <w:numPr>
          <w:ilvl w:val="1"/>
          <w:numId w:val="3"/>
        </w:numPr>
        <w:tabs>
          <w:tab w:val="left" w:pos="3000"/>
          <w:tab w:val="left" w:pos="3001"/>
        </w:tabs>
        <w:jc w:val="both"/>
        <w:rPr>
          <w:i/>
          <w:sz w:val="24"/>
        </w:rPr>
      </w:pPr>
      <w:r>
        <w:rPr>
          <w:sz w:val="24"/>
        </w:rPr>
        <w:t>staff</w:t>
      </w:r>
      <w:r>
        <w:rPr>
          <w:spacing w:val="-2"/>
          <w:sz w:val="24"/>
        </w:rPr>
        <w:t xml:space="preserve"> </w:t>
      </w:r>
      <w:r>
        <w:rPr>
          <w:sz w:val="24"/>
        </w:rPr>
        <w:t>handbook</w:t>
      </w:r>
      <w:r>
        <w:rPr>
          <w:i/>
          <w:color w:val="0000FF"/>
          <w:sz w:val="24"/>
        </w:rPr>
        <w:t>.</w:t>
      </w:r>
    </w:p>
    <w:p w14:paraId="0A7DCE98" w14:textId="77777777" w:rsidR="00BC4995" w:rsidRDefault="00BC4995" w:rsidP="00AD55CE">
      <w:pPr>
        <w:pStyle w:val="BodyText"/>
        <w:spacing w:before="11"/>
        <w:jc w:val="both"/>
        <w:rPr>
          <w:i/>
          <w:sz w:val="23"/>
        </w:rPr>
      </w:pPr>
    </w:p>
    <w:p w14:paraId="176B47DB" w14:textId="77777777" w:rsidR="00BC4995" w:rsidRDefault="00A8291B" w:rsidP="00AD55CE">
      <w:pPr>
        <w:pStyle w:val="ListParagraph"/>
        <w:numPr>
          <w:ilvl w:val="0"/>
          <w:numId w:val="3"/>
        </w:numPr>
        <w:tabs>
          <w:tab w:val="left" w:pos="2280"/>
          <w:tab w:val="left" w:pos="2281"/>
        </w:tabs>
        <w:jc w:val="both"/>
        <w:rPr>
          <w:sz w:val="24"/>
        </w:rPr>
      </w:pPr>
      <w:r>
        <w:rPr>
          <w:sz w:val="24"/>
        </w:rPr>
        <w:t>The resources available, or proposed, in</w:t>
      </w:r>
      <w:r>
        <w:rPr>
          <w:spacing w:val="-7"/>
          <w:sz w:val="24"/>
        </w:rPr>
        <w:t xml:space="preserve"> </w:t>
      </w:r>
      <w:r>
        <w:rPr>
          <w:sz w:val="24"/>
        </w:rPr>
        <w:t>particular:</w:t>
      </w:r>
    </w:p>
    <w:p w14:paraId="09B05D9A" w14:textId="77777777" w:rsidR="00BC4995" w:rsidRDefault="00BC4995" w:rsidP="00AD55CE">
      <w:pPr>
        <w:pStyle w:val="BodyText"/>
        <w:spacing w:before="11"/>
        <w:jc w:val="both"/>
        <w:rPr>
          <w:sz w:val="23"/>
        </w:rPr>
      </w:pPr>
    </w:p>
    <w:p w14:paraId="4E038388" w14:textId="77777777" w:rsidR="00BC4995" w:rsidRDefault="00A8291B" w:rsidP="00AD55CE">
      <w:pPr>
        <w:pStyle w:val="ListParagraph"/>
        <w:numPr>
          <w:ilvl w:val="1"/>
          <w:numId w:val="3"/>
        </w:numPr>
        <w:tabs>
          <w:tab w:val="left" w:pos="3000"/>
          <w:tab w:val="left" w:pos="3001"/>
        </w:tabs>
        <w:jc w:val="both"/>
        <w:rPr>
          <w:sz w:val="24"/>
        </w:rPr>
      </w:pPr>
      <w:r>
        <w:rPr>
          <w:sz w:val="24"/>
        </w:rPr>
        <w:t>Library</w:t>
      </w:r>
    </w:p>
    <w:p w14:paraId="77D9E726" w14:textId="77777777" w:rsidR="00BC4995" w:rsidRDefault="00BC4995" w:rsidP="00AD55CE">
      <w:pPr>
        <w:pStyle w:val="BodyText"/>
        <w:spacing w:before="11"/>
        <w:jc w:val="both"/>
        <w:rPr>
          <w:sz w:val="23"/>
        </w:rPr>
      </w:pPr>
    </w:p>
    <w:p w14:paraId="7D858879" w14:textId="300832E9" w:rsidR="00BC4995" w:rsidRDefault="00A8291B">
      <w:pPr>
        <w:pStyle w:val="BodyText"/>
        <w:ind w:left="3000" w:right="117"/>
        <w:jc w:val="both"/>
      </w:pPr>
      <w:r>
        <w:lastRenderedPageBreak/>
        <w:t xml:space="preserve">Details of the current </w:t>
      </w:r>
      <w:r w:rsidR="00F82CFD">
        <w:t>stock,</w:t>
      </w:r>
      <w:r>
        <w:t xml:space="preserve"> including journals and electronic access, opening hours, annual budget, acquisition policy, lending rights at local and other Universities and </w:t>
      </w:r>
      <w:proofErr w:type="gramStart"/>
      <w:r>
        <w:t>Institutions;</w:t>
      </w:r>
      <w:proofErr w:type="gramEnd"/>
    </w:p>
    <w:p w14:paraId="06D18AEA" w14:textId="77777777" w:rsidR="00BC4995" w:rsidRDefault="00BC4995" w:rsidP="00AD55CE">
      <w:pPr>
        <w:pStyle w:val="BodyText"/>
        <w:spacing w:before="11"/>
        <w:jc w:val="both"/>
        <w:rPr>
          <w:sz w:val="23"/>
        </w:rPr>
      </w:pPr>
    </w:p>
    <w:p w14:paraId="2FCAD759" w14:textId="77777777" w:rsidR="00BC4995" w:rsidRDefault="00A8291B" w:rsidP="00AD55CE">
      <w:pPr>
        <w:pStyle w:val="ListParagraph"/>
        <w:numPr>
          <w:ilvl w:val="1"/>
          <w:numId w:val="3"/>
        </w:numPr>
        <w:tabs>
          <w:tab w:val="left" w:pos="3000"/>
          <w:tab w:val="left" w:pos="3001"/>
        </w:tabs>
        <w:jc w:val="both"/>
        <w:rPr>
          <w:sz w:val="24"/>
        </w:rPr>
      </w:pPr>
      <w:r>
        <w:rPr>
          <w:sz w:val="24"/>
        </w:rPr>
        <w:t>Information</w:t>
      </w:r>
      <w:r>
        <w:rPr>
          <w:spacing w:val="-5"/>
          <w:sz w:val="24"/>
        </w:rPr>
        <w:t xml:space="preserve"> </w:t>
      </w:r>
      <w:r>
        <w:rPr>
          <w:sz w:val="24"/>
        </w:rPr>
        <w:t>Technology</w:t>
      </w:r>
    </w:p>
    <w:p w14:paraId="13B44ED8" w14:textId="77777777" w:rsidR="00BC4995" w:rsidRDefault="00BC4995" w:rsidP="00AD55CE">
      <w:pPr>
        <w:pStyle w:val="BodyText"/>
        <w:spacing w:before="11"/>
        <w:jc w:val="both"/>
        <w:rPr>
          <w:sz w:val="23"/>
        </w:rPr>
      </w:pPr>
    </w:p>
    <w:p w14:paraId="07418253" w14:textId="77777777" w:rsidR="00BC4995" w:rsidRDefault="00A8291B">
      <w:pPr>
        <w:pStyle w:val="BodyText"/>
        <w:ind w:left="3000" w:right="119"/>
        <w:jc w:val="both"/>
      </w:pPr>
      <w:r>
        <w:t xml:space="preserve">Information technology provision, budget and </w:t>
      </w:r>
      <w:proofErr w:type="gramStart"/>
      <w:r>
        <w:t>access;</w:t>
      </w:r>
      <w:proofErr w:type="gramEnd"/>
    </w:p>
    <w:p w14:paraId="7731530F" w14:textId="77777777" w:rsidR="00BC4995" w:rsidRDefault="00BC4995" w:rsidP="00AD55CE">
      <w:pPr>
        <w:pStyle w:val="BodyText"/>
        <w:spacing w:before="9"/>
        <w:jc w:val="both"/>
        <w:rPr>
          <w:sz w:val="20"/>
        </w:rPr>
      </w:pPr>
    </w:p>
    <w:p w14:paraId="3A4C6D65" w14:textId="77777777" w:rsidR="00BC4995" w:rsidRDefault="00A8291B" w:rsidP="00AD55CE">
      <w:pPr>
        <w:pStyle w:val="ListParagraph"/>
        <w:numPr>
          <w:ilvl w:val="1"/>
          <w:numId w:val="3"/>
        </w:numPr>
        <w:tabs>
          <w:tab w:val="left" w:pos="3000"/>
          <w:tab w:val="left" w:pos="3001"/>
        </w:tabs>
        <w:spacing w:before="1"/>
        <w:jc w:val="both"/>
        <w:rPr>
          <w:sz w:val="24"/>
        </w:rPr>
      </w:pPr>
      <w:r>
        <w:rPr>
          <w:sz w:val="24"/>
        </w:rPr>
        <w:t>Research Facilities &amp;</w:t>
      </w:r>
      <w:r>
        <w:rPr>
          <w:spacing w:val="-4"/>
          <w:sz w:val="24"/>
        </w:rPr>
        <w:t xml:space="preserve"> </w:t>
      </w:r>
      <w:r>
        <w:rPr>
          <w:sz w:val="24"/>
        </w:rPr>
        <w:t>Environment</w:t>
      </w:r>
    </w:p>
    <w:p w14:paraId="210D9AC7" w14:textId="77777777" w:rsidR="00BC4995" w:rsidRDefault="00BC4995" w:rsidP="00AD55CE">
      <w:pPr>
        <w:pStyle w:val="BodyText"/>
        <w:spacing w:before="10"/>
        <w:jc w:val="both"/>
        <w:rPr>
          <w:sz w:val="23"/>
        </w:rPr>
      </w:pPr>
    </w:p>
    <w:p w14:paraId="21F78B07" w14:textId="77777777" w:rsidR="00BC4995" w:rsidRDefault="00A8291B">
      <w:pPr>
        <w:pStyle w:val="BodyText"/>
        <w:ind w:left="3000" w:right="120"/>
        <w:jc w:val="both"/>
      </w:pPr>
      <w:r>
        <w:t>Listing of accommodation available for research and study, tutorial and seminar facilities.</w:t>
      </w:r>
    </w:p>
    <w:p w14:paraId="309D5101" w14:textId="77777777" w:rsidR="00BC4995" w:rsidRDefault="00BC4995" w:rsidP="00AD55CE">
      <w:pPr>
        <w:pStyle w:val="BodyText"/>
        <w:spacing w:before="11"/>
        <w:jc w:val="both"/>
        <w:rPr>
          <w:sz w:val="23"/>
        </w:rPr>
      </w:pPr>
    </w:p>
    <w:p w14:paraId="1E395574" w14:textId="77777777" w:rsidR="00BC4995" w:rsidRDefault="00A8291B" w:rsidP="00AD55CE">
      <w:pPr>
        <w:pStyle w:val="ListParagraph"/>
        <w:numPr>
          <w:ilvl w:val="0"/>
          <w:numId w:val="3"/>
        </w:numPr>
        <w:tabs>
          <w:tab w:val="left" w:pos="2281"/>
        </w:tabs>
        <w:ind w:right="116"/>
        <w:jc w:val="both"/>
        <w:rPr>
          <w:sz w:val="24"/>
        </w:rPr>
      </w:pPr>
      <w:r>
        <w:rPr>
          <w:sz w:val="24"/>
        </w:rPr>
        <w:t xml:space="preserve">a statement, with justification, of what changes may have been made compared to the University programme, especially in relation to a Professional Doctorate </w:t>
      </w:r>
      <w:proofErr w:type="gramStart"/>
      <w:r>
        <w:rPr>
          <w:sz w:val="24"/>
        </w:rPr>
        <w:t>franchise;</w:t>
      </w:r>
      <w:proofErr w:type="gramEnd"/>
    </w:p>
    <w:p w14:paraId="188FFE90" w14:textId="77777777" w:rsidR="00BC4995" w:rsidRDefault="00BC4995" w:rsidP="00AD55CE">
      <w:pPr>
        <w:pStyle w:val="BodyText"/>
        <w:spacing w:before="11"/>
        <w:jc w:val="both"/>
        <w:rPr>
          <w:sz w:val="23"/>
        </w:rPr>
      </w:pPr>
    </w:p>
    <w:p w14:paraId="67258F5C" w14:textId="77777777" w:rsidR="00BC4995" w:rsidRDefault="00A8291B" w:rsidP="00AD55CE">
      <w:pPr>
        <w:pStyle w:val="ListParagraph"/>
        <w:numPr>
          <w:ilvl w:val="0"/>
          <w:numId w:val="3"/>
        </w:numPr>
        <w:tabs>
          <w:tab w:val="left" w:pos="2280"/>
          <w:tab w:val="left" w:pos="2281"/>
        </w:tabs>
        <w:jc w:val="both"/>
        <w:rPr>
          <w:sz w:val="24"/>
        </w:rPr>
      </w:pPr>
      <w:r>
        <w:rPr>
          <w:sz w:val="24"/>
        </w:rPr>
        <w:t>Other</w:t>
      </w:r>
      <w:r>
        <w:rPr>
          <w:spacing w:val="-1"/>
          <w:sz w:val="24"/>
        </w:rPr>
        <w:t xml:space="preserve"> </w:t>
      </w:r>
      <w:r>
        <w:rPr>
          <w:sz w:val="24"/>
        </w:rPr>
        <w:t>Documentation</w:t>
      </w:r>
    </w:p>
    <w:p w14:paraId="26F9AD57" w14:textId="77777777" w:rsidR="00BC4995" w:rsidRDefault="00BC4995" w:rsidP="00AD55CE">
      <w:pPr>
        <w:pStyle w:val="BodyText"/>
        <w:spacing w:before="11"/>
        <w:jc w:val="both"/>
        <w:rPr>
          <w:sz w:val="23"/>
        </w:rPr>
      </w:pPr>
    </w:p>
    <w:p w14:paraId="537BB22E" w14:textId="77777777" w:rsidR="00BC4995" w:rsidRDefault="00A8291B" w:rsidP="00AD55CE">
      <w:pPr>
        <w:pStyle w:val="ListParagraph"/>
        <w:numPr>
          <w:ilvl w:val="1"/>
          <w:numId w:val="3"/>
        </w:numPr>
        <w:tabs>
          <w:tab w:val="left" w:pos="3000"/>
          <w:tab w:val="left" w:pos="3001"/>
        </w:tabs>
        <w:jc w:val="both"/>
        <w:rPr>
          <w:sz w:val="24"/>
        </w:rPr>
      </w:pPr>
      <w:r>
        <w:rPr>
          <w:sz w:val="24"/>
        </w:rPr>
        <w:t>a completed programme specification</w:t>
      </w:r>
      <w:r>
        <w:rPr>
          <w:spacing w:val="-2"/>
          <w:sz w:val="24"/>
        </w:rPr>
        <w:t xml:space="preserve"> </w:t>
      </w:r>
      <w:proofErr w:type="gramStart"/>
      <w:r>
        <w:rPr>
          <w:sz w:val="24"/>
        </w:rPr>
        <w:t>proforma;</w:t>
      </w:r>
      <w:proofErr w:type="gramEnd"/>
    </w:p>
    <w:p w14:paraId="4B6F64CE" w14:textId="77777777" w:rsidR="00BC4995" w:rsidRDefault="00BC4995" w:rsidP="00AD55CE">
      <w:pPr>
        <w:pStyle w:val="BodyText"/>
        <w:spacing w:before="11"/>
        <w:jc w:val="both"/>
        <w:rPr>
          <w:sz w:val="23"/>
        </w:rPr>
      </w:pPr>
    </w:p>
    <w:p w14:paraId="0B7B015D" w14:textId="77777777" w:rsidR="00BC4995" w:rsidRDefault="00A8291B" w:rsidP="00AD55CE">
      <w:pPr>
        <w:pStyle w:val="ListParagraph"/>
        <w:numPr>
          <w:ilvl w:val="1"/>
          <w:numId w:val="3"/>
        </w:numPr>
        <w:tabs>
          <w:tab w:val="left" w:pos="3000"/>
          <w:tab w:val="left" w:pos="3001"/>
        </w:tabs>
        <w:jc w:val="both"/>
        <w:rPr>
          <w:sz w:val="24"/>
        </w:rPr>
      </w:pPr>
      <w:r>
        <w:rPr>
          <w:sz w:val="24"/>
        </w:rPr>
        <w:t>draft advertising</w:t>
      </w:r>
      <w:r>
        <w:rPr>
          <w:spacing w:val="-4"/>
          <w:sz w:val="24"/>
        </w:rPr>
        <w:t xml:space="preserve"> </w:t>
      </w:r>
      <w:proofErr w:type="gramStart"/>
      <w:r>
        <w:rPr>
          <w:sz w:val="24"/>
        </w:rPr>
        <w:t>material;</w:t>
      </w:r>
      <w:proofErr w:type="gramEnd"/>
    </w:p>
    <w:p w14:paraId="08F00E0D" w14:textId="77777777" w:rsidR="00BC4995" w:rsidRDefault="00BC4995" w:rsidP="00AD55CE">
      <w:pPr>
        <w:pStyle w:val="BodyText"/>
        <w:spacing w:before="11"/>
        <w:jc w:val="both"/>
        <w:rPr>
          <w:sz w:val="23"/>
        </w:rPr>
      </w:pPr>
    </w:p>
    <w:p w14:paraId="7C57C436" w14:textId="77777777" w:rsidR="00BC4995" w:rsidRDefault="00A8291B" w:rsidP="00AD55CE">
      <w:pPr>
        <w:pStyle w:val="ListParagraph"/>
        <w:numPr>
          <w:ilvl w:val="1"/>
          <w:numId w:val="3"/>
        </w:numPr>
        <w:tabs>
          <w:tab w:val="left" w:pos="3000"/>
          <w:tab w:val="left" w:pos="3001"/>
        </w:tabs>
        <w:jc w:val="both"/>
        <w:rPr>
          <w:sz w:val="24"/>
        </w:rPr>
      </w:pPr>
      <w:r>
        <w:rPr>
          <w:sz w:val="24"/>
        </w:rPr>
        <w:t>any other relevant</w:t>
      </w:r>
      <w:r>
        <w:rPr>
          <w:spacing w:val="-5"/>
          <w:sz w:val="24"/>
        </w:rPr>
        <w:t xml:space="preserve"> </w:t>
      </w:r>
      <w:r>
        <w:rPr>
          <w:sz w:val="24"/>
        </w:rPr>
        <w:t>documents/reports.</w:t>
      </w:r>
    </w:p>
    <w:p w14:paraId="4E0F545C" w14:textId="77777777" w:rsidR="00BC4995" w:rsidRDefault="00BC4995" w:rsidP="00AD55CE">
      <w:pPr>
        <w:pStyle w:val="BodyText"/>
        <w:jc w:val="both"/>
        <w:rPr>
          <w:sz w:val="26"/>
        </w:rPr>
      </w:pPr>
    </w:p>
    <w:p w14:paraId="3D243A4B" w14:textId="77777777" w:rsidR="00BC4995" w:rsidRDefault="00BC4995" w:rsidP="00AD55CE">
      <w:pPr>
        <w:pStyle w:val="BodyText"/>
        <w:spacing w:before="1"/>
        <w:jc w:val="both"/>
        <w:rPr>
          <w:sz w:val="22"/>
        </w:rPr>
      </w:pPr>
    </w:p>
    <w:p w14:paraId="31DD262A" w14:textId="77777777" w:rsidR="00BC4995" w:rsidRDefault="00A8291B" w:rsidP="00AD55CE">
      <w:pPr>
        <w:pStyle w:val="Heading1"/>
        <w:numPr>
          <w:ilvl w:val="1"/>
          <w:numId w:val="8"/>
        </w:numPr>
        <w:tabs>
          <w:tab w:val="left" w:pos="1254"/>
          <w:tab w:val="left" w:pos="1255"/>
        </w:tabs>
        <w:ind w:left="1254" w:right="1049" w:hanging="566"/>
        <w:jc w:val="both"/>
      </w:pPr>
      <w:r>
        <w:t>Documentation Required for Franchise of Professional Doctorate</w:t>
      </w:r>
    </w:p>
    <w:p w14:paraId="0C0DE7B6" w14:textId="77777777" w:rsidR="00BC4995" w:rsidRDefault="00BC4995" w:rsidP="00AD55CE">
      <w:pPr>
        <w:pStyle w:val="BodyText"/>
        <w:spacing w:before="10"/>
        <w:jc w:val="both"/>
        <w:rPr>
          <w:b/>
          <w:sz w:val="23"/>
        </w:rPr>
      </w:pPr>
    </w:p>
    <w:p w14:paraId="0C7EEB6A" w14:textId="3B053609" w:rsidR="00BC4995" w:rsidRDefault="00A8291B" w:rsidP="00AD55CE">
      <w:pPr>
        <w:pStyle w:val="ListParagraph"/>
        <w:numPr>
          <w:ilvl w:val="0"/>
          <w:numId w:val="2"/>
        </w:numPr>
        <w:tabs>
          <w:tab w:val="left" w:pos="1561"/>
        </w:tabs>
        <w:ind w:right="117"/>
        <w:jc w:val="both"/>
        <w:rPr>
          <w:sz w:val="24"/>
        </w:rPr>
      </w:pPr>
      <w:r>
        <w:rPr>
          <w:sz w:val="24"/>
        </w:rPr>
        <w:t>the proposed franchise programme document, which should include the items listed in 8.2.2 and follow the general format of the University definitive Professional Doctorate</w:t>
      </w:r>
      <w:r>
        <w:rPr>
          <w:spacing w:val="1"/>
          <w:sz w:val="24"/>
        </w:rPr>
        <w:t xml:space="preserve"> </w:t>
      </w:r>
      <w:r>
        <w:rPr>
          <w:sz w:val="24"/>
        </w:rPr>
        <w:t>programme</w:t>
      </w:r>
      <w:r w:rsidR="00F82CFD">
        <w:rPr>
          <w:sz w:val="24"/>
        </w:rPr>
        <w:t xml:space="preserve"> </w:t>
      </w:r>
    </w:p>
    <w:p w14:paraId="701C734F" w14:textId="72656532" w:rsidR="00BC4995" w:rsidRDefault="00A8291B">
      <w:pPr>
        <w:pStyle w:val="BodyText"/>
        <w:spacing w:before="79"/>
        <w:ind w:left="1560" w:right="116"/>
        <w:jc w:val="both"/>
      </w:pPr>
      <w:r>
        <w:t xml:space="preserve">document making only necessary changes - for example, institutional description, school structure, CVs </w:t>
      </w:r>
      <w:r w:rsidR="00F82CFD">
        <w:t>etc.</w:t>
      </w:r>
      <w:r>
        <w:t xml:space="preserve"> - and exceptionally changes to programme content which are appropriate in the context of the Collaborating Institution such as for regional or cultural reasons but note that the franchise programme may only include minimal new material.</w:t>
      </w:r>
    </w:p>
    <w:p w14:paraId="0E80936A" w14:textId="77777777" w:rsidR="00BC4995" w:rsidRDefault="00BC4995" w:rsidP="00AD55CE">
      <w:pPr>
        <w:pStyle w:val="BodyText"/>
        <w:spacing w:before="10"/>
        <w:jc w:val="both"/>
        <w:rPr>
          <w:sz w:val="23"/>
        </w:rPr>
      </w:pPr>
    </w:p>
    <w:p w14:paraId="75A40AC4" w14:textId="77777777" w:rsidR="00BC4995" w:rsidRDefault="00A8291B" w:rsidP="00AD55CE">
      <w:pPr>
        <w:pStyle w:val="ListParagraph"/>
        <w:numPr>
          <w:ilvl w:val="0"/>
          <w:numId w:val="2"/>
        </w:numPr>
        <w:tabs>
          <w:tab w:val="left" w:pos="1561"/>
        </w:tabs>
        <w:spacing w:before="1"/>
        <w:ind w:right="118"/>
        <w:jc w:val="both"/>
        <w:rPr>
          <w:sz w:val="24"/>
        </w:rPr>
      </w:pPr>
      <w:r>
        <w:rPr>
          <w:sz w:val="24"/>
        </w:rPr>
        <w:t>The University’s module descriptors must be used for existing modules, but with the module tutor name changed as appropriate.</w:t>
      </w:r>
    </w:p>
    <w:p w14:paraId="313E096D" w14:textId="77777777" w:rsidR="00BC4995" w:rsidRDefault="00BC4995" w:rsidP="00AD55CE">
      <w:pPr>
        <w:pStyle w:val="BodyText"/>
        <w:spacing w:before="1"/>
        <w:jc w:val="both"/>
      </w:pPr>
    </w:p>
    <w:p w14:paraId="33FC56C4" w14:textId="77777777" w:rsidR="00BC4995" w:rsidRDefault="00A8291B" w:rsidP="00AD55CE">
      <w:pPr>
        <w:pStyle w:val="Heading1"/>
        <w:numPr>
          <w:ilvl w:val="0"/>
          <w:numId w:val="8"/>
        </w:numPr>
        <w:tabs>
          <w:tab w:val="left" w:pos="687"/>
          <w:tab w:val="left" w:pos="688"/>
        </w:tabs>
        <w:ind w:left="688" w:hanging="568"/>
        <w:jc w:val="both"/>
      </w:pPr>
      <w:r>
        <w:t>Formulation of Franchise Panel</w:t>
      </w:r>
      <w:r>
        <w:rPr>
          <w:spacing w:val="-3"/>
        </w:rPr>
        <w:t xml:space="preserve"> </w:t>
      </w:r>
      <w:r>
        <w:t>Decisions</w:t>
      </w:r>
    </w:p>
    <w:p w14:paraId="72997192" w14:textId="77777777" w:rsidR="00BC4995" w:rsidRDefault="00BC4995" w:rsidP="00AD55CE">
      <w:pPr>
        <w:pStyle w:val="BodyText"/>
        <w:spacing w:before="8"/>
        <w:jc w:val="both"/>
        <w:rPr>
          <w:b/>
          <w:sz w:val="20"/>
        </w:rPr>
      </w:pPr>
    </w:p>
    <w:p w14:paraId="03A6DC1D" w14:textId="77777777" w:rsidR="00BC4995" w:rsidRDefault="00A8291B" w:rsidP="00AD55CE">
      <w:pPr>
        <w:pStyle w:val="ListParagraph"/>
        <w:numPr>
          <w:ilvl w:val="1"/>
          <w:numId w:val="8"/>
        </w:numPr>
        <w:tabs>
          <w:tab w:val="left" w:pos="1560"/>
          <w:tab w:val="left" w:pos="1561"/>
        </w:tabs>
        <w:ind w:hanging="872"/>
        <w:jc w:val="both"/>
        <w:rPr>
          <w:sz w:val="24"/>
        </w:rPr>
      </w:pPr>
      <w:r>
        <w:rPr>
          <w:sz w:val="24"/>
        </w:rPr>
        <w:t>Franchise Panels may make the following decisions:</w:t>
      </w:r>
      <w:r>
        <w:rPr>
          <w:spacing w:val="-5"/>
          <w:sz w:val="24"/>
        </w:rPr>
        <w:t xml:space="preserve"> </w:t>
      </w:r>
      <w:r>
        <w:rPr>
          <w:sz w:val="24"/>
        </w:rPr>
        <w:t>-</w:t>
      </w:r>
    </w:p>
    <w:p w14:paraId="3356F191" w14:textId="77777777" w:rsidR="00BC4995" w:rsidRDefault="00BC4995" w:rsidP="00AD55CE">
      <w:pPr>
        <w:pStyle w:val="BodyText"/>
        <w:spacing w:before="9"/>
        <w:jc w:val="both"/>
        <w:rPr>
          <w:sz w:val="20"/>
        </w:rPr>
      </w:pPr>
    </w:p>
    <w:p w14:paraId="297E27E3" w14:textId="77777777" w:rsidR="00BC4995" w:rsidRDefault="00A8291B" w:rsidP="00AD55CE">
      <w:pPr>
        <w:pStyle w:val="ListParagraph"/>
        <w:numPr>
          <w:ilvl w:val="0"/>
          <w:numId w:val="1"/>
        </w:numPr>
        <w:tabs>
          <w:tab w:val="left" w:pos="2125"/>
        </w:tabs>
        <w:ind w:right="116"/>
        <w:jc w:val="both"/>
        <w:rPr>
          <w:sz w:val="24"/>
        </w:rPr>
      </w:pPr>
      <w:r>
        <w:rPr>
          <w:sz w:val="24"/>
        </w:rPr>
        <w:t xml:space="preserve">that the franchise of the research degree programme be </w:t>
      </w:r>
      <w:proofErr w:type="gramStart"/>
      <w:r>
        <w:rPr>
          <w:sz w:val="24"/>
        </w:rPr>
        <w:t>approved;</w:t>
      </w:r>
      <w:proofErr w:type="gramEnd"/>
    </w:p>
    <w:p w14:paraId="67CCEBA1" w14:textId="77777777" w:rsidR="00BC4995" w:rsidRDefault="00BC4995" w:rsidP="00AD55CE">
      <w:pPr>
        <w:pStyle w:val="BodyText"/>
        <w:spacing w:before="9"/>
        <w:jc w:val="both"/>
        <w:rPr>
          <w:sz w:val="20"/>
        </w:rPr>
      </w:pPr>
    </w:p>
    <w:p w14:paraId="3B787A39" w14:textId="03B8E2F9" w:rsidR="00BC4995" w:rsidRDefault="00A8291B" w:rsidP="00AD55CE">
      <w:pPr>
        <w:pStyle w:val="ListParagraph"/>
        <w:numPr>
          <w:ilvl w:val="0"/>
          <w:numId w:val="1"/>
        </w:numPr>
        <w:tabs>
          <w:tab w:val="left" w:pos="2125"/>
        </w:tabs>
        <w:ind w:right="116"/>
        <w:jc w:val="both"/>
        <w:rPr>
          <w:sz w:val="24"/>
        </w:rPr>
      </w:pPr>
      <w:r>
        <w:rPr>
          <w:sz w:val="24"/>
        </w:rPr>
        <w:t xml:space="preserve">that the franchise of the research degree programme be approved subject to the fulfilment of conditions in </w:t>
      </w:r>
      <w:r w:rsidR="00A66E5C">
        <w:rPr>
          <w:sz w:val="24"/>
        </w:rPr>
        <w:t>the stated</w:t>
      </w:r>
      <w:r>
        <w:rPr>
          <w:sz w:val="24"/>
        </w:rPr>
        <w:t xml:space="preserve"> timescale, and the full and evidenced (through subsequent CIRDC records) consideration of recommendations. Resource issues, including </w:t>
      </w:r>
      <w:r w:rsidR="00A66E5C">
        <w:rPr>
          <w:sz w:val="24"/>
        </w:rPr>
        <w:t>staffing, may</w:t>
      </w:r>
      <w:r>
        <w:rPr>
          <w:sz w:val="24"/>
        </w:rPr>
        <w:t xml:space="preserve"> result in a requirement for an action plan, to be monitored through the University’s Academic Quality &amp; Standards</w:t>
      </w:r>
      <w:r>
        <w:rPr>
          <w:spacing w:val="-3"/>
          <w:sz w:val="24"/>
        </w:rPr>
        <w:t xml:space="preserve"> </w:t>
      </w:r>
      <w:proofErr w:type="gramStart"/>
      <w:r>
        <w:rPr>
          <w:sz w:val="24"/>
        </w:rPr>
        <w:t>Board;</w:t>
      </w:r>
      <w:proofErr w:type="gramEnd"/>
    </w:p>
    <w:p w14:paraId="17F5A46B" w14:textId="77777777" w:rsidR="00BC4995" w:rsidRDefault="00BC4995" w:rsidP="00AD55CE">
      <w:pPr>
        <w:pStyle w:val="BodyText"/>
        <w:spacing w:before="9"/>
        <w:jc w:val="both"/>
        <w:rPr>
          <w:sz w:val="20"/>
        </w:rPr>
      </w:pPr>
    </w:p>
    <w:p w14:paraId="45B149D4" w14:textId="66E81491" w:rsidR="00BC4995" w:rsidRDefault="00A8291B" w:rsidP="00AD55CE">
      <w:pPr>
        <w:pStyle w:val="ListParagraph"/>
        <w:numPr>
          <w:ilvl w:val="0"/>
          <w:numId w:val="1"/>
        </w:numPr>
        <w:tabs>
          <w:tab w:val="left" w:pos="2128"/>
        </w:tabs>
        <w:ind w:left="2128" w:right="116" w:hanging="568"/>
        <w:jc w:val="both"/>
        <w:rPr>
          <w:sz w:val="24"/>
        </w:rPr>
      </w:pPr>
      <w:r>
        <w:rPr>
          <w:sz w:val="24"/>
        </w:rPr>
        <w:t xml:space="preserve">that the franchise of the research </w:t>
      </w:r>
      <w:r w:rsidR="00A66E5C">
        <w:rPr>
          <w:sz w:val="24"/>
        </w:rPr>
        <w:t>degree programme</w:t>
      </w:r>
      <w:r>
        <w:rPr>
          <w:sz w:val="24"/>
        </w:rPr>
        <w:t xml:space="preserve"> be not approved but the proposal be resubmitted after a process of further development and/or re-design. In the case of resubmission, the report of the Franchise Panel will identify those issues which need to be addressed before a further event may take</w:t>
      </w:r>
      <w:r>
        <w:rPr>
          <w:spacing w:val="-4"/>
          <w:sz w:val="24"/>
        </w:rPr>
        <w:t xml:space="preserve"> </w:t>
      </w:r>
      <w:proofErr w:type="gramStart"/>
      <w:r>
        <w:rPr>
          <w:sz w:val="24"/>
        </w:rPr>
        <w:t>place;</w:t>
      </w:r>
      <w:proofErr w:type="gramEnd"/>
    </w:p>
    <w:p w14:paraId="3D6A2341" w14:textId="77777777" w:rsidR="00BC4995" w:rsidRDefault="00BC4995" w:rsidP="00AD55CE">
      <w:pPr>
        <w:pStyle w:val="BodyText"/>
        <w:spacing w:before="9"/>
        <w:jc w:val="both"/>
        <w:rPr>
          <w:sz w:val="20"/>
        </w:rPr>
      </w:pPr>
    </w:p>
    <w:p w14:paraId="2BD75B44" w14:textId="77777777" w:rsidR="00BC4995" w:rsidRDefault="00A8291B" w:rsidP="00AD55CE">
      <w:pPr>
        <w:pStyle w:val="ListParagraph"/>
        <w:numPr>
          <w:ilvl w:val="0"/>
          <w:numId w:val="1"/>
        </w:numPr>
        <w:tabs>
          <w:tab w:val="left" w:pos="2128"/>
        </w:tabs>
        <w:ind w:left="2128" w:right="117" w:hanging="568"/>
        <w:jc w:val="both"/>
        <w:rPr>
          <w:sz w:val="24"/>
        </w:rPr>
      </w:pPr>
      <w:r>
        <w:rPr>
          <w:sz w:val="24"/>
        </w:rPr>
        <w:t>that the franchise of the research degree programme be rejected, on the grounds that neither the application of conditions nor further development would result in a franchised research programme of appropriate quality or standard.</w:t>
      </w:r>
    </w:p>
    <w:p w14:paraId="7FD513B2" w14:textId="77777777" w:rsidR="00BC4995" w:rsidRDefault="00BC4995" w:rsidP="00AD55CE">
      <w:pPr>
        <w:pStyle w:val="BodyText"/>
        <w:spacing w:before="10"/>
        <w:jc w:val="both"/>
        <w:rPr>
          <w:sz w:val="12"/>
        </w:rPr>
      </w:pPr>
    </w:p>
    <w:p w14:paraId="2C618542" w14:textId="77777777" w:rsidR="00BC4995" w:rsidRDefault="00A8291B" w:rsidP="00AD55CE">
      <w:pPr>
        <w:pStyle w:val="Heading1"/>
        <w:numPr>
          <w:ilvl w:val="0"/>
          <w:numId w:val="8"/>
        </w:numPr>
        <w:tabs>
          <w:tab w:val="left" w:pos="687"/>
          <w:tab w:val="left" w:pos="688"/>
        </w:tabs>
        <w:spacing w:before="92"/>
        <w:ind w:left="688" w:hanging="568"/>
        <w:jc w:val="both"/>
      </w:pPr>
      <w:r>
        <w:t>Approval</w:t>
      </w:r>
    </w:p>
    <w:p w14:paraId="3441F68A" w14:textId="77777777" w:rsidR="00BC4995" w:rsidRDefault="00BC4995" w:rsidP="00AD55CE">
      <w:pPr>
        <w:pStyle w:val="BodyText"/>
        <w:spacing w:before="8"/>
        <w:jc w:val="both"/>
        <w:rPr>
          <w:b/>
          <w:sz w:val="20"/>
        </w:rPr>
      </w:pPr>
    </w:p>
    <w:p w14:paraId="619BE37F" w14:textId="281CCC32" w:rsidR="00BC4995" w:rsidRDefault="00A8291B" w:rsidP="00AD55CE">
      <w:pPr>
        <w:pStyle w:val="ListParagraph"/>
        <w:numPr>
          <w:ilvl w:val="1"/>
          <w:numId w:val="8"/>
        </w:numPr>
        <w:tabs>
          <w:tab w:val="left" w:pos="1561"/>
        </w:tabs>
        <w:ind w:right="118" w:hanging="928"/>
        <w:jc w:val="both"/>
        <w:rPr>
          <w:sz w:val="24"/>
        </w:rPr>
      </w:pPr>
      <w:r>
        <w:rPr>
          <w:sz w:val="24"/>
        </w:rPr>
        <w:t xml:space="preserve">Approval of the franchise of a research degree should not be recommended to the University’s Academic Quality &amp; Standards Board if the Franchise Panel retains major reservations </w:t>
      </w:r>
      <w:r w:rsidR="00A66E5C">
        <w:rPr>
          <w:sz w:val="24"/>
        </w:rPr>
        <w:t>about the</w:t>
      </w:r>
      <w:r>
        <w:rPr>
          <w:sz w:val="24"/>
        </w:rPr>
        <w:t xml:space="preserve"> aims, academic standard, structure, content, assessment regulations, resources </w:t>
      </w:r>
      <w:r w:rsidR="00A66E5C">
        <w:rPr>
          <w:sz w:val="24"/>
        </w:rPr>
        <w:t>etc.</w:t>
      </w:r>
      <w:r>
        <w:rPr>
          <w:sz w:val="24"/>
        </w:rPr>
        <w:t>, after the dialogue with the Collaborating Institution is</w:t>
      </w:r>
      <w:r>
        <w:rPr>
          <w:spacing w:val="-3"/>
          <w:sz w:val="24"/>
        </w:rPr>
        <w:t xml:space="preserve"> </w:t>
      </w:r>
      <w:r>
        <w:rPr>
          <w:sz w:val="24"/>
        </w:rPr>
        <w:t>completed.</w:t>
      </w:r>
    </w:p>
    <w:p w14:paraId="224BFA72" w14:textId="609CC767" w:rsidR="00BC4995" w:rsidRDefault="00A8291B" w:rsidP="00AD55CE">
      <w:pPr>
        <w:pStyle w:val="ListParagraph"/>
        <w:numPr>
          <w:ilvl w:val="1"/>
          <w:numId w:val="8"/>
        </w:numPr>
        <w:tabs>
          <w:tab w:val="left" w:pos="1561"/>
        </w:tabs>
        <w:spacing w:before="79"/>
        <w:ind w:right="119" w:hanging="872"/>
        <w:jc w:val="both"/>
        <w:rPr>
          <w:sz w:val="24"/>
        </w:rPr>
      </w:pPr>
      <w:r>
        <w:rPr>
          <w:sz w:val="24"/>
        </w:rPr>
        <w:t xml:space="preserve">Decisions of the Franchise Panel should be made </w:t>
      </w:r>
      <w:proofErr w:type="gramStart"/>
      <w:r>
        <w:rPr>
          <w:sz w:val="24"/>
        </w:rPr>
        <w:t xml:space="preserve">on the </w:t>
      </w:r>
      <w:r w:rsidR="00A66E5C">
        <w:rPr>
          <w:sz w:val="24"/>
        </w:rPr>
        <w:t>basis of</w:t>
      </w:r>
      <w:proofErr w:type="gramEnd"/>
      <w:r>
        <w:rPr>
          <w:sz w:val="24"/>
        </w:rPr>
        <w:t xml:space="preserve"> the franchise event and pressures resulting from the timing of an event should not influence the academic</w:t>
      </w:r>
      <w:r>
        <w:rPr>
          <w:spacing w:val="-8"/>
          <w:sz w:val="24"/>
        </w:rPr>
        <w:t xml:space="preserve"> </w:t>
      </w:r>
      <w:r>
        <w:rPr>
          <w:sz w:val="24"/>
        </w:rPr>
        <w:t>decision.</w:t>
      </w:r>
    </w:p>
    <w:p w14:paraId="57D39B1D" w14:textId="77777777" w:rsidR="00BC4995" w:rsidRDefault="00BC4995" w:rsidP="00AD55CE">
      <w:pPr>
        <w:pStyle w:val="BodyText"/>
        <w:spacing w:before="9"/>
        <w:jc w:val="both"/>
        <w:rPr>
          <w:sz w:val="20"/>
        </w:rPr>
      </w:pPr>
    </w:p>
    <w:p w14:paraId="6BF28E1C" w14:textId="19496B23" w:rsidR="00BC4995" w:rsidRDefault="00A8291B" w:rsidP="00AD55CE">
      <w:pPr>
        <w:pStyle w:val="ListParagraph"/>
        <w:numPr>
          <w:ilvl w:val="1"/>
          <w:numId w:val="8"/>
        </w:numPr>
        <w:tabs>
          <w:tab w:val="left" w:pos="1561"/>
        </w:tabs>
        <w:ind w:right="120" w:hanging="872"/>
        <w:jc w:val="both"/>
        <w:rPr>
          <w:sz w:val="24"/>
        </w:rPr>
      </w:pPr>
      <w:r>
        <w:rPr>
          <w:sz w:val="24"/>
        </w:rPr>
        <w:t>The situation which causes most difficulty arises where the document is deficient but where the reservations of</w:t>
      </w:r>
      <w:r>
        <w:rPr>
          <w:spacing w:val="38"/>
          <w:sz w:val="24"/>
        </w:rPr>
        <w:t xml:space="preserve"> </w:t>
      </w:r>
      <w:r>
        <w:rPr>
          <w:sz w:val="24"/>
        </w:rPr>
        <w:t xml:space="preserve">the Franchise Panel have been satisfied in discussion. In such cases the Franchise Panel must be satisfied that the </w:t>
      </w:r>
      <w:r w:rsidR="00A66E5C">
        <w:rPr>
          <w:sz w:val="24"/>
        </w:rPr>
        <w:t>issues have</w:t>
      </w:r>
      <w:r>
        <w:rPr>
          <w:sz w:val="24"/>
        </w:rPr>
        <w:t xml:space="preserve"> been or can be resolved and that the documentation will be amended accordingly (through imposing</w:t>
      </w:r>
      <w:r>
        <w:rPr>
          <w:spacing w:val="-5"/>
          <w:sz w:val="24"/>
        </w:rPr>
        <w:t xml:space="preserve"> </w:t>
      </w:r>
      <w:r>
        <w:rPr>
          <w:sz w:val="24"/>
        </w:rPr>
        <w:t>conditions).</w:t>
      </w:r>
    </w:p>
    <w:p w14:paraId="5342BB90" w14:textId="77777777" w:rsidR="00BC4995" w:rsidRDefault="00BC4995" w:rsidP="00AD55CE">
      <w:pPr>
        <w:pStyle w:val="BodyText"/>
        <w:spacing w:before="10"/>
        <w:jc w:val="both"/>
        <w:rPr>
          <w:sz w:val="20"/>
        </w:rPr>
      </w:pPr>
    </w:p>
    <w:p w14:paraId="422252A9" w14:textId="77777777" w:rsidR="00BC4995" w:rsidRDefault="00A8291B" w:rsidP="00AD55CE">
      <w:pPr>
        <w:pStyle w:val="Heading1"/>
        <w:numPr>
          <w:ilvl w:val="0"/>
          <w:numId w:val="8"/>
        </w:numPr>
        <w:tabs>
          <w:tab w:val="left" w:pos="687"/>
          <w:tab w:val="left" w:pos="688"/>
        </w:tabs>
        <w:ind w:left="688" w:hanging="568"/>
        <w:jc w:val="both"/>
      </w:pPr>
      <w:r>
        <w:t>Conditions/Recommendations for</w:t>
      </w:r>
      <w:r>
        <w:rPr>
          <w:spacing w:val="-4"/>
        </w:rPr>
        <w:t xml:space="preserve"> </w:t>
      </w:r>
      <w:r>
        <w:t>Approval</w:t>
      </w:r>
    </w:p>
    <w:p w14:paraId="39CA04F2" w14:textId="77777777" w:rsidR="00BC4995" w:rsidRDefault="00BC4995" w:rsidP="00AD55CE">
      <w:pPr>
        <w:pStyle w:val="BodyText"/>
        <w:spacing w:before="8"/>
        <w:jc w:val="both"/>
        <w:rPr>
          <w:b/>
          <w:sz w:val="20"/>
        </w:rPr>
      </w:pPr>
    </w:p>
    <w:p w14:paraId="162C92CE" w14:textId="71E37EFB" w:rsidR="00BC4995" w:rsidRDefault="00A8291B" w:rsidP="00AD55CE">
      <w:pPr>
        <w:pStyle w:val="ListParagraph"/>
        <w:numPr>
          <w:ilvl w:val="1"/>
          <w:numId w:val="8"/>
        </w:numPr>
        <w:tabs>
          <w:tab w:val="left" w:pos="1561"/>
        </w:tabs>
        <w:ind w:right="117" w:hanging="872"/>
        <w:jc w:val="both"/>
        <w:rPr>
          <w:sz w:val="24"/>
        </w:rPr>
      </w:pPr>
      <w:r>
        <w:rPr>
          <w:sz w:val="24"/>
        </w:rPr>
        <w:t xml:space="preserve">Conditions of approval should be used for requirements which MUST be fulfilled </w:t>
      </w:r>
      <w:proofErr w:type="gramStart"/>
      <w:r>
        <w:rPr>
          <w:sz w:val="24"/>
        </w:rPr>
        <w:t>in order to</w:t>
      </w:r>
      <w:proofErr w:type="gramEnd"/>
      <w:r>
        <w:rPr>
          <w:sz w:val="24"/>
        </w:rPr>
        <w:t xml:space="preserve"> ensure that the franchised research degree programme meets the required quality and standard threshold. Conditions must be expressed precisely, be </w:t>
      </w:r>
      <w:r w:rsidR="00A66E5C">
        <w:rPr>
          <w:sz w:val="24"/>
        </w:rPr>
        <w:t>agreed by</w:t>
      </w:r>
      <w:r>
        <w:rPr>
          <w:sz w:val="24"/>
        </w:rPr>
        <w:t xml:space="preserve"> the Franchise Panel and must be accompanied by a timescale for completion – normally before </w:t>
      </w:r>
      <w:r w:rsidR="00A66E5C">
        <w:rPr>
          <w:sz w:val="24"/>
        </w:rPr>
        <w:t>students are</w:t>
      </w:r>
      <w:r>
        <w:rPr>
          <w:sz w:val="24"/>
        </w:rPr>
        <w:t xml:space="preserve"> admitted to the franchised programme. Documentation, usually in the form of a revised (definitive) franchised research programme document, </w:t>
      </w:r>
      <w:r>
        <w:rPr>
          <w:sz w:val="24"/>
        </w:rPr>
        <w:lastRenderedPageBreak/>
        <w:t>must be submitted to the Academic Standards and Quality Unit for consideration by the Franchise Panel</w:t>
      </w:r>
      <w:r>
        <w:rPr>
          <w:spacing w:val="-3"/>
          <w:sz w:val="24"/>
        </w:rPr>
        <w:t xml:space="preserve"> </w:t>
      </w:r>
      <w:r>
        <w:rPr>
          <w:sz w:val="24"/>
        </w:rPr>
        <w:t>Chair.</w:t>
      </w:r>
    </w:p>
    <w:p w14:paraId="4708A8F9" w14:textId="77777777" w:rsidR="00BC4995" w:rsidRDefault="00BC4995" w:rsidP="00AD55CE">
      <w:pPr>
        <w:pStyle w:val="BodyText"/>
        <w:jc w:val="both"/>
      </w:pPr>
    </w:p>
    <w:p w14:paraId="324744E1" w14:textId="60D845A4" w:rsidR="00BC4995" w:rsidRDefault="00A8291B" w:rsidP="00AD55CE">
      <w:pPr>
        <w:pStyle w:val="ListParagraph"/>
        <w:numPr>
          <w:ilvl w:val="1"/>
          <w:numId w:val="8"/>
        </w:numPr>
        <w:tabs>
          <w:tab w:val="left" w:pos="1561"/>
        </w:tabs>
        <w:ind w:right="115" w:hanging="872"/>
        <w:jc w:val="both"/>
        <w:rPr>
          <w:sz w:val="24"/>
        </w:rPr>
      </w:pPr>
      <w:r>
        <w:rPr>
          <w:sz w:val="24"/>
        </w:rPr>
        <w:t xml:space="preserve">Changes which are desirable </w:t>
      </w:r>
      <w:proofErr w:type="gramStart"/>
      <w:r>
        <w:rPr>
          <w:sz w:val="24"/>
        </w:rPr>
        <w:t>in order to</w:t>
      </w:r>
      <w:proofErr w:type="gramEnd"/>
      <w:r>
        <w:rPr>
          <w:sz w:val="24"/>
        </w:rPr>
        <w:t xml:space="preserve"> enhance the quality of the franchised research degree programme and/or student experience, but which do not affect the threshold standard, should be expressed as recommendations. Recommendations are advisory as opposed to compulsory, but the University quality monitoring system would wish to see reference to where such issues have been considered and </w:t>
      </w:r>
      <w:r w:rsidR="00A66E5C">
        <w:rPr>
          <w:sz w:val="24"/>
        </w:rPr>
        <w:t>implemented or</w:t>
      </w:r>
      <w:r>
        <w:rPr>
          <w:sz w:val="24"/>
        </w:rPr>
        <w:t xml:space="preserve"> rejected. This might include an action plan of issues to be addressed. Responses to the recommendation should be recorded in minutes of the CIRDC and the annual report on research activity submitted to University’s Research Degrees Committee. Recommendations cannot be used as a means of quality or standards enhancement where the Franchise Panel judges one or </w:t>
      </w:r>
      <w:proofErr w:type="gramStart"/>
      <w:r>
        <w:rPr>
          <w:sz w:val="24"/>
        </w:rPr>
        <w:t>both of these</w:t>
      </w:r>
      <w:proofErr w:type="gramEnd"/>
      <w:r>
        <w:rPr>
          <w:sz w:val="24"/>
        </w:rPr>
        <w:t xml:space="preserve"> to be below the </w:t>
      </w:r>
      <w:r w:rsidR="00A66E5C">
        <w:rPr>
          <w:sz w:val="24"/>
        </w:rPr>
        <w:t>acceptable threshold</w:t>
      </w:r>
      <w:r>
        <w:rPr>
          <w:spacing w:val="-4"/>
          <w:sz w:val="24"/>
        </w:rPr>
        <w:t xml:space="preserve"> </w:t>
      </w:r>
      <w:r>
        <w:rPr>
          <w:sz w:val="24"/>
        </w:rPr>
        <w:t>level.</w:t>
      </w:r>
    </w:p>
    <w:sectPr w:rsidR="00BC4995">
      <w:footerReference w:type="default" r:id="rId12"/>
      <w:pgSz w:w="11910" w:h="16840"/>
      <w:pgMar w:top="1340" w:right="1680" w:bottom="1520" w:left="168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35B3" w14:textId="77777777" w:rsidR="00B1457B" w:rsidRDefault="00B1457B">
      <w:r>
        <w:separator/>
      </w:r>
    </w:p>
  </w:endnote>
  <w:endnote w:type="continuationSeparator" w:id="0">
    <w:p w14:paraId="3BFF60ED" w14:textId="77777777" w:rsidR="00B1457B" w:rsidRDefault="00B1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E587" w14:textId="58648241" w:rsidR="00BC4995" w:rsidRDefault="00461791">
    <w:pPr>
      <w:pStyle w:val="BodyText"/>
      <w:spacing w:line="14" w:lineRule="auto"/>
      <w:rPr>
        <w:sz w:val="20"/>
      </w:rPr>
    </w:pPr>
    <w:r>
      <w:rPr>
        <w:noProof/>
      </w:rPr>
      <mc:AlternateContent>
        <mc:Choice Requires="wps">
          <w:drawing>
            <wp:anchor distT="0" distB="0" distL="114300" distR="114300" simplePos="0" relativeHeight="503305808" behindDoc="1" locked="0" layoutInCell="1" allowOverlap="1" wp14:anchorId="3E3B1E6F" wp14:editId="0D92EB96">
              <wp:simplePos x="0" y="0"/>
              <wp:positionH relativeFrom="page">
                <wp:posOffset>1144270</wp:posOffset>
              </wp:positionH>
              <wp:positionV relativeFrom="page">
                <wp:posOffset>9707245</wp:posOffset>
              </wp:positionV>
              <wp:extent cx="5271770" cy="255270"/>
              <wp:effectExtent l="1270" t="1270" r="381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BFB9" w14:textId="771BA2F4" w:rsidR="00BC4995" w:rsidRDefault="00A8291B">
                          <w:pPr>
                            <w:spacing w:before="14"/>
                            <w:ind w:left="1944" w:hanging="1925"/>
                            <w:rPr>
                              <w:sz w:val="16"/>
                            </w:rPr>
                          </w:pPr>
                          <w:bookmarkStart w:id="0" w:name="_Hlk98413679"/>
                          <w:r>
                            <w:rPr>
                              <w:sz w:val="16"/>
                            </w:rPr>
                            <w:t>Academic Handbook 20</w:t>
                          </w:r>
                          <w:r w:rsidR="00943278">
                            <w:rPr>
                              <w:sz w:val="16"/>
                            </w:rPr>
                            <w:t>2</w:t>
                          </w:r>
                          <w:r w:rsidR="009C35F9">
                            <w:rPr>
                              <w:sz w:val="16"/>
                            </w:rPr>
                            <w:t>5</w:t>
                          </w:r>
                          <w:r>
                            <w:rPr>
                              <w:sz w:val="16"/>
                            </w:rPr>
                            <w:t>/2</w:t>
                          </w:r>
                          <w:r w:rsidR="009C35F9">
                            <w:rPr>
                              <w:sz w:val="16"/>
                            </w:rPr>
                            <w:t>6</w:t>
                          </w:r>
                          <w:r>
                            <w:rPr>
                              <w:sz w:val="16"/>
                            </w:rPr>
                            <w:t xml:space="preserve"> – Volume 2 - 09.6 - Procedure for Franchising Research Degrees – modified 16.01.09, 31.10.11, 03.11.11, 23.11.11, 20.09.17</w:t>
                          </w:r>
                          <w:r w:rsidR="00461004">
                            <w:rPr>
                              <w:sz w:val="16"/>
                            </w:rPr>
                            <w:t>,</w:t>
                          </w:r>
                          <w:r w:rsidR="007605F1" w:rsidRPr="007605F1">
                            <w:rPr>
                              <w:sz w:val="16"/>
                            </w:rPr>
                            <w:t xml:space="preserve"> </w:t>
                          </w:r>
                          <w:r w:rsidR="007605F1">
                            <w:rPr>
                              <w:sz w:val="16"/>
                            </w:rPr>
                            <w:t>02.07.19</w:t>
                          </w:r>
                          <w:r w:rsidR="00461004">
                            <w:rPr>
                              <w:sz w:val="16"/>
                            </w:rPr>
                            <w:t>;</w:t>
                          </w:r>
                          <w:r>
                            <w:rPr>
                              <w:sz w:val="16"/>
                            </w:rPr>
                            <w:t xml:space="preserve"> last modified </w:t>
                          </w:r>
                          <w:r w:rsidR="007605F1">
                            <w:rPr>
                              <w:sz w:val="16"/>
                            </w:rPr>
                            <w:t>30.09.19</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B1E6F" id="_x0000_t202" coordsize="21600,21600" o:spt="202" path="m,l,21600r21600,l21600,xe">
              <v:stroke joinstyle="miter"/>
              <v:path gradientshapeok="t" o:connecttype="rect"/>
            </v:shapetype>
            <v:shape id="Text Box 6" o:spid="_x0000_s1026" type="#_x0000_t202" style="position:absolute;margin-left:90.1pt;margin-top:764.35pt;width:415.1pt;height:20.1pt;z-index:-1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" filled="f" stroked="f">
              <v:textbox inset="0,0,0,0">
                <w:txbxContent>
                  <w:p w14:paraId="730FBFB9" w14:textId="771BA2F4" w:rsidR="00BC4995" w:rsidRDefault="00A8291B">
                    <w:pPr>
                      <w:spacing w:before="14"/>
                      <w:ind w:left="1944" w:hanging="1925"/>
                      <w:rPr>
                        <w:sz w:val="16"/>
                      </w:rPr>
                    </w:pPr>
                    <w:bookmarkStart w:id="1" w:name="_Hlk98413679"/>
                    <w:r>
                      <w:rPr>
                        <w:sz w:val="16"/>
                      </w:rPr>
                      <w:t>Academic Handbook 20</w:t>
                    </w:r>
                    <w:r w:rsidR="00943278">
                      <w:rPr>
                        <w:sz w:val="16"/>
                      </w:rPr>
                      <w:t>2</w:t>
                    </w:r>
                    <w:r w:rsidR="009C35F9">
                      <w:rPr>
                        <w:sz w:val="16"/>
                      </w:rPr>
                      <w:t>5</w:t>
                    </w:r>
                    <w:r>
                      <w:rPr>
                        <w:sz w:val="16"/>
                      </w:rPr>
                      <w:t>/2</w:t>
                    </w:r>
                    <w:r w:rsidR="009C35F9">
                      <w:rPr>
                        <w:sz w:val="16"/>
                      </w:rPr>
                      <w:t>6</w:t>
                    </w:r>
                    <w:r>
                      <w:rPr>
                        <w:sz w:val="16"/>
                      </w:rPr>
                      <w:t xml:space="preserve"> – Volume 2 - 09.6 - Procedure for Franchising Research Degrees – modified 16.01.09, 31.10.11, 03.11.11, 23.11.11, 20.09.17</w:t>
                    </w:r>
                    <w:r w:rsidR="00461004">
                      <w:rPr>
                        <w:sz w:val="16"/>
                      </w:rPr>
                      <w:t>,</w:t>
                    </w:r>
                    <w:r w:rsidR="007605F1" w:rsidRPr="007605F1">
                      <w:rPr>
                        <w:sz w:val="16"/>
                      </w:rPr>
                      <w:t xml:space="preserve"> </w:t>
                    </w:r>
                    <w:r w:rsidR="007605F1">
                      <w:rPr>
                        <w:sz w:val="16"/>
                      </w:rPr>
                      <w:t>02.07.19</w:t>
                    </w:r>
                    <w:r w:rsidR="00461004">
                      <w:rPr>
                        <w:sz w:val="16"/>
                      </w:rPr>
                      <w:t>;</w:t>
                    </w:r>
                    <w:r>
                      <w:rPr>
                        <w:sz w:val="16"/>
                      </w:rPr>
                      <w:t xml:space="preserve"> last modified </w:t>
                    </w:r>
                    <w:r w:rsidR="007605F1">
                      <w:rPr>
                        <w:sz w:val="16"/>
                      </w:rPr>
                      <w:t>30.09.19</w:t>
                    </w:r>
                    <w:bookmarkEnd w:id="1"/>
                  </w:p>
                </w:txbxContent>
              </v:textbox>
              <w10:wrap anchorx="page" anchory="page"/>
            </v:shape>
          </w:pict>
        </mc:Fallback>
      </mc:AlternateContent>
    </w:r>
    <w:r>
      <w:rPr>
        <w:noProof/>
      </w:rPr>
      <mc:AlternateContent>
        <mc:Choice Requires="wps">
          <w:drawing>
            <wp:anchor distT="0" distB="0" distL="114300" distR="114300" simplePos="0" relativeHeight="503305832" behindDoc="1" locked="0" layoutInCell="1" allowOverlap="1" wp14:anchorId="67E7EF34" wp14:editId="279E1E8E">
              <wp:simplePos x="0" y="0"/>
              <wp:positionH relativeFrom="page">
                <wp:posOffset>3747135</wp:posOffset>
              </wp:positionH>
              <wp:positionV relativeFrom="page">
                <wp:posOffset>10038715</wp:posOffset>
              </wp:positionV>
              <wp:extent cx="107315" cy="139065"/>
              <wp:effectExtent l="3810" t="0" r="3175" b="44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9D689" w14:textId="12A975E0" w:rsidR="00BC4995" w:rsidRDefault="00A8291B">
                          <w:pPr>
                            <w:spacing w:before="14"/>
                            <w:ind w:left="40"/>
                            <w:rPr>
                              <w:sz w:val="16"/>
                            </w:rPr>
                          </w:pPr>
                          <w:r>
                            <w:fldChar w:fldCharType="begin"/>
                          </w:r>
                          <w:r>
                            <w:rPr>
                              <w:w w:val="99"/>
                              <w:sz w:val="16"/>
                            </w:rPr>
                            <w:instrText xml:space="preserve"> PAGE </w:instrText>
                          </w:r>
                          <w:r>
                            <w:fldChar w:fldCharType="separate"/>
                          </w:r>
                          <w:r w:rsidR="00345E86">
                            <w:rPr>
                              <w:noProo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7EF34" id="Text Box 5" o:spid="_x0000_s1027" type="#_x0000_t202" style="position:absolute;margin-left:295.05pt;margin-top:790.45pt;width:8.45pt;height:10.95pt;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" filled="f" stroked="f">
              <v:textbox inset="0,0,0,0">
                <w:txbxContent>
                  <w:p w14:paraId="0A39D689" w14:textId="12A975E0" w:rsidR="00BC4995" w:rsidRDefault="00A8291B">
                    <w:pPr>
                      <w:spacing w:before="14"/>
                      <w:ind w:left="40"/>
                      <w:rPr>
                        <w:sz w:val="16"/>
                      </w:rPr>
                    </w:pPr>
                    <w:r>
                      <w:fldChar w:fldCharType="begin"/>
                    </w:r>
                    <w:r>
                      <w:rPr>
                        <w:w w:val="99"/>
                        <w:sz w:val="16"/>
                      </w:rPr>
                      <w:instrText xml:space="preserve"> PAGE </w:instrText>
                    </w:r>
                    <w:r>
                      <w:fldChar w:fldCharType="separate"/>
                    </w:r>
                    <w:r w:rsidR="00345E86">
                      <w:rPr>
                        <w:noProof/>
                        <w:w w:val="99"/>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4BFC" w14:textId="42A17EEF" w:rsidR="00BC4995" w:rsidRDefault="00461791">
    <w:pPr>
      <w:pStyle w:val="BodyText"/>
      <w:spacing w:line="14" w:lineRule="auto"/>
      <w:rPr>
        <w:sz w:val="20"/>
      </w:rPr>
    </w:pPr>
    <w:r>
      <w:rPr>
        <w:noProof/>
      </w:rPr>
      <mc:AlternateContent>
        <mc:Choice Requires="wps">
          <w:drawing>
            <wp:anchor distT="0" distB="0" distL="114300" distR="114300" simplePos="0" relativeHeight="503305904" behindDoc="1" locked="0" layoutInCell="1" allowOverlap="1" wp14:anchorId="51B7DEB1" wp14:editId="7C4A1F58">
              <wp:simplePos x="0" y="0"/>
              <wp:positionH relativeFrom="page">
                <wp:posOffset>1144270</wp:posOffset>
              </wp:positionH>
              <wp:positionV relativeFrom="page">
                <wp:posOffset>9707245</wp:posOffset>
              </wp:positionV>
              <wp:extent cx="5271770" cy="255270"/>
              <wp:effectExtent l="1270" t="127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975F" w14:textId="3608B44C" w:rsidR="00BC4995" w:rsidRDefault="00A17A0E">
                          <w:pPr>
                            <w:spacing w:before="14"/>
                            <w:ind w:left="1944" w:hanging="1925"/>
                            <w:rPr>
                              <w:sz w:val="16"/>
                            </w:rPr>
                          </w:pPr>
                          <w:r>
                            <w:rPr>
                              <w:sz w:val="16"/>
                            </w:rPr>
                            <w:t>Academic Handbook 202</w:t>
                          </w:r>
                          <w:r w:rsidR="00AC0CD4">
                            <w:rPr>
                              <w:sz w:val="16"/>
                            </w:rPr>
                            <w:t>5</w:t>
                          </w:r>
                          <w:r>
                            <w:rPr>
                              <w:sz w:val="16"/>
                            </w:rPr>
                            <w:t>/2</w:t>
                          </w:r>
                          <w:r w:rsidR="00AC0CD4">
                            <w:rPr>
                              <w:sz w:val="16"/>
                            </w:rPr>
                            <w:t>6</w:t>
                          </w:r>
                          <w:r>
                            <w:rPr>
                              <w:sz w:val="16"/>
                            </w:rPr>
                            <w:t xml:space="preserve"> – Volume 2 - 09.6 - Procedure for Franchising Research Degrees – modified 16.01.09, 31.10.11, 03.11.11, 23.11.11, 20.09.17</w:t>
                          </w:r>
                          <w:r w:rsidR="00B9501B">
                            <w:rPr>
                              <w:sz w:val="16"/>
                            </w:rPr>
                            <w:t>,</w:t>
                          </w:r>
                          <w:r w:rsidRPr="007605F1">
                            <w:rPr>
                              <w:sz w:val="16"/>
                            </w:rPr>
                            <w:t xml:space="preserve"> </w:t>
                          </w:r>
                          <w:r>
                            <w:rPr>
                              <w:sz w:val="16"/>
                            </w:rPr>
                            <w:t>02.07.19</w:t>
                          </w:r>
                          <w:r w:rsidR="00B9501B">
                            <w:rPr>
                              <w:sz w:val="16"/>
                            </w:rPr>
                            <w:t>;</w:t>
                          </w:r>
                          <w:r>
                            <w:rPr>
                              <w:sz w:val="16"/>
                            </w:rPr>
                            <w:t xml:space="preserve"> last modified 30.09.19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7DEB1" id="_x0000_t202" coordsize="21600,21600" o:spt="202" path="m,l,21600r21600,l21600,xe">
              <v:stroke joinstyle="miter"/>
              <v:path gradientshapeok="t" o:connecttype="rect"/>
            </v:shapetype>
            <v:shape id="Text Box 2" o:spid="_x0000_s1028" type="#_x0000_t202" style="position:absolute;margin-left:90.1pt;margin-top:764.35pt;width:415.1pt;height:20.1pt;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" filled="f" stroked="f">
              <v:textbox inset="0,0,0,0">
                <w:txbxContent>
                  <w:p w14:paraId="282C975F" w14:textId="3608B44C" w:rsidR="00BC4995" w:rsidRDefault="00A17A0E">
                    <w:pPr>
                      <w:spacing w:before="14"/>
                      <w:ind w:left="1944" w:hanging="1925"/>
                      <w:rPr>
                        <w:sz w:val="16"/>
                      </w:rPr>
                    </w:pPr>
                    <w:r>
                      <w:rPr>
                        <w:sz w:val="16"/>
                      </w:rPr>
                      <w:t>Academic Handbook 202</w:t>
                    </w:r>
                    <w:r w:rsidR="00AC0CD4">
                      <w:rPr>
                        <w:sz w:val="16"/>
                      </w:rPr>
                      <w:t>5</w:t>
                    </w:r>
                    <w:r>
                      <w:rPr>
                        <w:sz w:val="16"/>
                      </w:rPr>
                      <w:t>/2</w:t>
                    </w:r>
                    <w:r w:rsidR="00AC0CD4">
                      <w:rPr>
                        <w:sz w:val="16"/>
                      </w:rPr>
                      <w:t>6</w:t>
                    </w:r>
                    <w:r>
                      <w:rPr>
                        <w:sz w:val="16"/>
                      </w:rPr>
                      <w:t xml:space="preserve"> – Volume 2 - 09.6 - Procedure for Franchising Research Degrees – modified 16.01.09, 31.10.11, 03.11.11, 23.11.11, 20.09.17</w:t>
                    </w:r>
                    <w:r w:rsidR="00B9501B">
                      <w:rPr>
                        <w:sz w:val="16"/>
                      </w:rPr>
                      <w:t>,</w:t>
                    </w:r>
                    <w:r w:rsidRPr="007605F1">
                      <w:rPr>
                        <w:sz w:val="16"/>
                      </w:rPr>
                      <w:t xml:space="preserve"> </w:t>
                    </w:r>
                    <w:r>
                      <w:rPr>
                        <w:sz w:val="16"/>
                      </w:rPr>
                      <w:t>02.07.19</w:t>
                    </w:r>
                    <w:r w:rsidR="00B9501B">
                      <w:rPr>
                        <w:sz w:val="16"/>
                      </w:rPr>
                      <w:t>;</w:t>
                    </w:r>
                    <w:r>
                      <w:rPr>
                        <w:sz w:val="16"/>
                      </w:rPr>
                      <w:t xml:space="preserve"> last modified 30.09.19</w:t>
                    </w:r>
                  </w:p>
                </w:txbxContent>
              </v:textbox>
              <w10:wrap anchorx="page" anchory="page"/>
            </v:shape>
          </w:pict>
        </mc:Fallback>
      </mc:AlternateContent>
    </w:r>
    <w:r>
      <w:rPr>
        <w:noProof/>
      </w:rPr>
      <mc:AlternateContent>
        <mc:Choice Requires="wps">
          <w:drawing>
            <wp:anchor distT="0" distB="0" distL="114300" distR="114300" simplePos="0" relativeHeight="503305928" behindDoc="1" locked="0" layoutInCell="1" allowOverlap="1" wp14:anchorId="139969A0" wp14:editId="24445654">
              <wp:simplePos x="0" y="0"/>
              <wp:positionH relativeFrom="page">
                <wp:posOffset>3747135</wp:posOffset>
              </wp:positionH>
              <wp:positionV relativeFrom="page">
                <wp:posOffset>10038715</wp:posOffset>
              </wp:positionV>
              <wp:extent cx="163830" cy="139065"/>
              <wp:effectExtent l="3810" t="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144C" w14:textId="4B3C5243" w:rsidR="00BC4995" w:rsidRDefault="00A8291B">
                          <w:pPr>
                            <w:spacing w:before="14"/>
                            <w:ind w:left="40"/>
                            <w:rPr>
                              <w:sz w:val="16"/>
                            </w:rPr>
                          </w:pPr>
                          <w:r>
                            <w:fldChar w:fldCharType="begin"/>
                          </w:r>
                          <w:r>
                            <w:rPr>
                              <w:sz w:val="16"/>
                            </w:rPr>
                            <w:instrText xml:space="preserve"> PAGE </w:instrText>
                          </w:r>
                          <w:r>
                            <w:fldChar w:fldCharType="separate"/>
                          </w:r>
                          <w:r w:rsidR="00345E86">
                            <w:rPr>
                              <w:noProof/>
                              <w:sz w:val="16"/>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969A0" id="Text Box 1" o:spid="_x0000_s1029" type="#_x0000_t202" style="position:absolute;margin-left:295.05pt;margin-top:790.45pt;width:12.9pt;height:10.95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" filled="f" stroked="f">
              <v:textbox inset="0,0,0,0">
                <w:txbxContent>
                  <w:p w14:paraId="2F6A144C" w14:textId="4B3C5243" w:rsidR="00BC4995" w:rsidRDefault="00A8291B">
                    <w:pPr>
                      <w:spacing w:before="14"/>
                      <w:ind w:left="40"/>
                      <w:rPr>
                        <w:sz w:val="16"/>
                      </w:rPr>
                    </w:pPr>
                    <w:r>
                      <w:fldChar w:fldCharType="begin"/>
                    </w:r>
                    <w:r>
                      <w:rPr>
                        <w:sz w:val="16"/>
                      </w:rPr>
                      <w:instrText xml:space="preserve"> PAGE </w:instrText>
                    </w:r>
                    <w:r>
                      <w:fldChar w:fldCharType="separate"/>
                    </w:r>
                    <w:r w:rsidR="00345E86">
                      <w:rPr>
                        <w:noProof/>
                        <w:sz w:val="16"/>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5346" w14:textId="77777777" w:rsidR="00B1457B" w:rsidRDefault="00B1457B">
      <w:r>
        <w:separator/>
      </w:r>
    </w:p>
  </w:footnote>
  <w:footnote w:type="continuationSeparator" w:id="0">
    <w:p w14:paraId="2F5347E3" w14:textId="77777777" w:rsidR="00B1457B" w:rsidRDefault="00B1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FE1"/>
    <w:multiLevelType w:val="hybridMultilevel"/>
    <w:tmpl w:val="1F704D8A"/>
    <w:lvl w:ilvl="0" w:tplc="1D84CBB2">
      <w:start w:val="1"/>
      <w:numFmt w:val="decimal"/>
      <w:lvlText w:val=".%1"/>
      <w:lvlJc w:val="left"/>
      <w:pPr>
        <w:ind w:left="1560" w:hanging="306"/>
        <w:jc w:val="left"/>
      </w:pPr>
      <w:rPr>
        <w:rFonts w:ascii="Arial" w:eastAsia="Arial" w:hAnsi="Arial" w:cs="Arial" w:hint="default"/>
        <w:spacing w:val="-28"/>
        <w:w w:val="99"/>
        <w:sz w:val="24"/>
        <w:szCs w:val="24"/>
      </w:rPr>
    </w:lvl>
    <w:lvl w:ilvl="1" w:tplc="07BE41B8">
      <w:start w:val="1"/>
      <w:numFmt w:val="lowerLetter"/>
      <w:lvlText w:val="%2)"/>
      <w:lvlJc w:val="left"/>
      <w:pPr>
        <w:ind w:left="2280" w:hanging="720"/>
        <w:jc w:val="left"/>
      </w:pPr>
      <w:rPr>
        <w:rFonts w:ascii="Arial" w:eastAsia="Arial" w:hAnsi="Arial" w:cs="Arial" w:hint="default"/>
        <w:spacing w:val="-1"/>
        <w:w w:val="99"/>
        <w:sz w:val="24"/>
        <w:szCs w:val="24"/>
      </w:rPr>
    </w:lvl>
    <w:lvl w:ilvl="2" w:tplc="8E3AD67A">
      <w:numFmt w:val="bullet"/>
      <w:lvlText w:val="•"/>
      <w:lvlJc w:val="left"/>
      <w:pPr>
        <w:ind w:left="2976" w:hanging="720"/>
      </w:pPr>
      <w:rPr>
        <w:rFonts w:hint="default"/>
      </w:rPr>
    </w:lvl>
    <w:lvl w:ilvl="3" w:tplc="B8DAF972">
      <w:numFmt w:val="bullet"/>
      <w:lvlText w:val="•"/>
      <w:lvlJc w:val="left"/>
      <w:pPr>
        <w:ind w:left="3672" w:hanging="720"/>
      </w:pPr>
      <w:rPr>
        <w:rFonts w:hint="default"/>
      </w:rPr>
    </w:lvl>
    <w:lvl w:ilvl="4" w:tplc="1FD8168A">
      <w:numFmt w:val="bullet"/>
      <w:lvlText w:val="•"/>
      <w:lvlJc w:val="left"/>
      <w:pPr>
        <w:ind w:left="4368" w:hanging="720"/>
      </w:pPr>
      <w:rPr>
        <w:rFonts w:hint="default"/>
      </w:rPr>
    </w:lvl>
    <w:lvl w:ilvl="5" w:tplc="1A0234F4">
      <w:numFmt w:val="bullet"/>
      <w:lvlText w:val="•"/>
      <w:lvlJc w:val="left"/>
      <w:pPr>
        <w:ind w:left="5065" w:hanging="720"/>
      </w:pPr>
      <w:rPr>
        <w:rFonts w:hint="default"/>
      </w:rPr>
    </w:lvl>
    <w:lvl w:ilvl="6" w:tplc="F0E8B59A">
      <w:numFmt w:val="bullet"/>
      <w:lvlText w:val="•"/>
      <w:lvlJc w:val="left"/>
      <w:pPr>
        <w:ind w:left="5761" w:hanging="720"/>
      </w:pPr>
      <w:rPr>
        <w:rFonts w:hint="default"/>
      </w:rPr>
    </w:lvl>
    <w:lvl w:ilvl="7" w:tplc="8CDA06AE">
      <w:numFmt w:val="bullet"/>
      <w:lvlText w:val="•"/>
      <w:lvlJc w:val="left"/>
      <w:pPr>
        <w:ind w:left="6457" w:hanging="720"/>
      </w:pPr>
      <w:rPr>
        <w:rFonts w:hint="default"/>
      </w:rPr>
    </w:lvl>
    <w:lvl w:ilvl="8" w:tplc="A17EE2BC">
      <w:numFmt w:val="bullet"/>
      <w:lvlText w:val="•"/>
      <w:lvlJc w:val="left"/>
      <w:pPr>
        <w:ind w:left="7153" w:hanging="720"/>
      </w:pPr>
      <w:rPr>
        <w:rFonts w:hint="default"/>
      </w:rPr>
    </w:lvl>
  </w:abstractNum>
  <w:abstractNum w:abstractNumId="1" w15:restartNumberingAfterBreak="0">
    <w:nsid w:val="19423AD4"/>
    <w:multiLevelType w:val="hybridMultilevel"/>
    <w:tmpl w:val="51708610"/>
    <w:lvl w:ilvl="0" w:tplc="832A691E">
      <w:start w:val="1"/>
      <w:numFmt w:val="lowerRoman"/>
      <w:lvlText w:val="(%1)"/>
      <w:lvlJc w:val="left"/>
      <w:pPr>
        <w:ind w:left="2124" w:hanging="564"/>
        <w:jc w:val="left"/>
      </w:pPr>
      <w:rPr>
        <w:rFonts w:ascii="Arial" w:eastAsia="Arial" w:hAnsi="Arial" w:cs="Arial" w:hint="default"/>
        <w:w w:val="99"/>
        <w:sz w:val="24"/>
        <w:szCs w:val="24"/>
      </w:rPr>
    </w:lvl>
    <w:lvl w:ilvl="1" w:tplc="064C14A4">
      <w:numFmt w:val="bullet"/>
      <w:lvlText w:val="•"/>
      <w:lvlJc w:val="left"/>
      <w:pPr>
        <w:ind w:left="2762" w:hanging="564"/>
      </w:pPr>
      <w:rPr>
        <w:rFonts w:hint="default"/>
      </w:rPr>
    </w:lvl>
    <w:lvl w:ilvl="2" w:tplc="166A2CE4">
      <w:numFmt w:val="bullet"/>
      <w:lvlText w:val="•"/>
      <w:lvlJc w:val="left"/>
      <w:pPr>
        <w:ind w:left="3405" w:hanging="564"/>
      </w:pPr>
      <w:rPr>
        <w:rFonts w:hint="default"/>
      </w:rPr>
    </w:lvl>
    <w:lvl w:ilvl="3" w:tplc="A3046774">
      <w:numFmt w:val="bullet"/>
      <w:lvlText w:val="•"/>
      <w:lvlJc w:val="left"/>
      <w:pPr>
        <w:ind w:left="4047" w:hanging="564"/>
      </w:pPr>
      <w:rPr>
        <w:rFonts w:hint="default"/>
      </w:rPr>
    </w:lvl>
    <w:lvl w:ilvl="4" w:tplc="6B5C181E">
      <w:numFmt w:val="bullet"/>
      <w:lvlText w:val="•"/>
      <w:lvlJc w:val="left"/>
      <w:pPr>
        <w:ind w:left="4690" w:hanging="564"/>
      </w:pPr>
      <w:rPr>
        <w:rFonts w:hint="default"/>
      </w:rPr>
    </w:lvl>
    <w:lvl w:ilvl="5" w:tplc="9B3A98C8">
      <w:numFmt w:val="bullet"/>
      <w:lvlText w:val="•"/>
      <w:lvlJc w:val="left"/>
      <w:pPr>
        <w:ind w:left="5333" w:hanging="564"/>
      </w:pPr>
      <w:rPr>
        <w:rFonts w:hint="default"/>
      </w:rPr>
    </w:lvl>
    <w:lvl w:ilvl="6" w:tplc="B7B632F8">
      <w:numFmt w:val="bullet"/>
      <w:lvlText w:val="•"/>
      <w:lvlJc w:val="left"/>
      <w:pPr>
        <w:ind w:left="5975" w:hanging="564"/>
      </w:pPr>
      <w:rPr>
        <w:rFonts w:hint="default"/>
      </w:rPr>
    </w:lvl>
    <w:lvl w:ilvl="7" w:tplc="BA8ADECC">
      <w:numFmt w:val="bullet"/>
      <w:lvlText w:val="•"/>
      <w:lvlJc w:val="left"/>
      <w:pPr>
        <w:ind w:left="6618" w:hanging="564"/>
      </w:pPr>
      <w:rPr>
        <w:rFonts w:hint="default"/>
      </w:rPr>
    </w:lvl>
    <w:lvl w:ilvl="8" w:tplc="EED4BDB0">
      <w:numFmt w:val="bullet"/>
      <w:lvlText w:val="•"/>
      <w:lvlJc w:val="left"/>
      <w:pPr>
        <w:ind w:left="7261" w:hanging="564"/>
      </w:pPr>
      <w:rPr>
        <w:rFonts w:hint="default"/>
      </w:rPr>
    </w:lvl>
  </w:abstractNum>
  <w:abstractNum w:abstractNumId="2" w15:restartNumberingAfterBreak="0">
    <w:nsid w:val="324A7687"/>
    <w:multiLevelType w:val="hybridMultilevel"/>
    <w:tmpl w:val="E99C9218"/>
    <w:lvl w:ilvl="0" w:tplc="48AEC3BE">
      <w:start w:val="10"/>
      <w:numFmt w:val="lowerLetter"/>
      <w:lvlText w:val="%1)"/>
      <w:lvlJc w:val="left"/>
      <w:pPr>
        <w:ind w:left="2280" w:hanging="720"/>
        <w:jc w:val="left"/>
      </w:pPr>
      <w:rPr>
        <w:rFonts w:ascii="Arial" w:eastAsia="Arial" w:hAnsi="Arial" w:cs="Arial" w:hint="default"/>
        <w:w w:val="99"/>
        <w:sz w:val="24"/>
        <w:szCs w:val="24"/>
      </w:rPr>
    </w:lvl>
    <w:lvl w:ilvl="1" w:tplc="CF94124A">
      <w:start w:val="1"/>
      <w:numFmt w:val="lowerRoman"/>
      <w:lvlText w:val="(%2)"/>
      <w:lvlJc w:val="left"/>
      <w:pPr>
        <w:ind w:left="3000" w:hanging="720"/>
        <w:jc w:val="left"/>
      </w:pPr>
      <w:rPr>
        <w:rFonts w:ascii="Arial" w:eastAsia="Arial" w:hAnsi="Arial" w:cs="Arial" w:hint="default"/>
        <w:w w:val="99"/>
        <w:sz w:val="24"/>
        <w:szCs w:val="24"/>
      </w:rPr>
    </w:lvl>
    <w:lvl w:ilvl="2" w:tplc="12B4D5E8">
      <w:numFmt w:val="bullet"/>
      <w:lvlText w:val="•"/>
      <w:lvlJc w:val="left"/>
      <w:pPr>
        <w:ind w:left="3616" w:hanging="720"/>
      </w:pPr>
      <w:rPr>
        <w:rFonts w:hint="default"/>
      </w:rPr>
    </w:lvl>
    <w:lvl w:ilvl="3" w:tplc="A5706C98">
      <w:numFmt w:val="bullet"/>
      <w:lvlText w:val="•"/>
      <w:lvlJc w:val="left"/>
      <w:pPr>
        <w:ind w:left="4232" w:hanging="720"/>
      </w:pPr>
      <w:rPr>
        <w:rFonts w:hint="default"/>
      </w:rPr>
    </w:lvl>
    <w:lvl w:ilvl="4" w:tplc="A092982E">
      <w:numFmt w:val="bullet"/>
      <w:lvlText w:val="•"/>
      <w:lvlJc w:val="left"/>
      <w:pPr>
        <w:ind w:left="4848" w:hanging="720"/>
      </w:pPr>
      <w:rPr>
        <w:rFonts w:hint="default"/>
      </w:rPr>
    </w:lvl>
    <w:lvl w:ilvl="5" w:tplc="A36CD2EC">
      <w:numFmt w:val="bullet"/>
      <w:lvlText w:val="•"/>
      <w:lvlJc w:val="left"/>
      <w:pPr>
        <w:ind w:left="5465" w:hanging="720"/>
      </w:pPr>
      <w:rPr>
        <w:rFonts w:hint="default"/>
      </w:rPr>
    </w:lvl>
    <w:lvl w:ilvl="6" w:tplc="5F800792">
      <w:numFmt w:val="bullet"/>
      <w:lvlText w:val="•"/>
      <w:lvlJc w:val="left"/>
      <w:pPr>
        <w:ind w:left="6081" w:hanging="720"/>
      </w:pPr>
      <w:rPr>
        <w:rFonts w:hint="default"/>
      </w:rPr>
    </w:lvl>
    <w:lvl w:ilvl="7" w:tplc="C2B2B1BC">
      <w:numFmt w:val="bullet"/>
      <w:lvlText w:val="•"/>
      <w:lvlJc w:val="left"/>
      <w:pPr>
        <w:ind w:left="6697" w:hanging="720"/>
      </w:pPr>
      <w:rPr>
        <w:rFonts w:hint="default"/>
      </w:rPr>
    </w:lvl>
    <w:lvl w:ilvl="8" w:tplc="04161EF6">
      <w:numFmt w:val="bullet"/>
      <w:lvlText w:val="•"/>
      <w:lvlJc w:val="left"/>
      <w:pPr>
        <w:ind w:left="7313" w:hanging="720"/>
      </w:pPr>
      <w:rPr>
        <w:rFonts w:hint="default"/>
      </w:rPr>
    </w:lvl>
  </w:abstractNum>
  <w:abstractNum w:abstractNumId="3" w15:restartNumberingAfterBreak="0">
    <w:nsid w:val="5754779B"/>
    <w:multiLevelType w:val="hybridMultilevel"/>
    <w:tmpl w:val="8AB0F84A"/>
    <w:lvl w:ilvl="0" w:tplc="D960ED3E">
      <w:start w:val="1"/>
      <w:numFmt w:val="decimal"/>
      <w:lvlText w:val=".%1"/>
      <w:lvlJc w:val="left"/>
      <w:pPr>
        <w:ind w:left="1560" w:hanging="360"/>
        <w:jc w:val="left"/>
      </w:pPr>
      <w:rPr>
        <w:rFonts w:ascii="Arial" w:eastAsia="Arial" w:hAnsi="Arial" w:cs="Arial" w:hint="default"/>
        <w:w w:val="99"/>
        <w:sz w:val="24"/>
        <w:szCs w:val="24"/>
      </w:rPr>
    </w:lvl>
    <w:lvl w:ilvl="1" w:tplc="1FA07D96">
      <w:numFmt w:val="bullet"/>
      <w:lvlText w:val="•"/>
      <w:lvlJc w:val="left"/>
      <w:pPr>
        <w:ind w:left="2258" w:hanging="360"/>
      </w:pPr>
      <w:rPr>
        <w:rFonts w:hint="default"/>
      </w:rPr>
    </w:lvl>
    <w:lvl w:ilvl="2" w:tplc="4844D350">
      <w:numFmt w:val="bullet"/>
      <w:lvlText w:val="•"/>
      <w:lvlJc w:val="left"/>
      <w:pPr>
        <w:ind w:left="2957" w:hanging="360"/>
      </w:pPr>
      <w:rPr>
        <w:rFonts w:hint="default"/>
      </w:rPr>
    </w:lvl>
    <w:lvl w:ilvl="3" w:tplc="54F6B220">
      <w:numFmt w:val="bullet"/>
      <w:lvlText w:val="•"/>
      <w:lvlJc w:val="left"/>
      <w:pPr>
        <w:ind w:left="3655" w:hanging="360"/>
      </w:pPr>
      <w:rPr>
        <w:rFonts w:hint="default"/>
      </w:rPr>
    </w:lvl>
    <w:lvl w:ilvl="4" w:tplc="074EBAD4">
      <w:numFmt w:val="bullet"/>
      <w:lvlText w:val="•"/>
      <w:lvlJc w:val="left"/>
      <w:pPr>
        <w:ind w:left="4354" w:hanging="360"/>
      </w:pPr>
      <w:rPr>
        <w:rFonts w:hint="default"/>
      </w:rPr>
    </w:lvl>
    <w:lvl w:ilvl="5" w:tplc="D7822792">
      <w:numFmt w:val="bullet"/>
      <w:lvlText w:val="•"/>
      <w:lvlJc w:val="left"/>
      <w:pPr>
        <w:ind w:left="5053" w:hanging="360"/>
      </w:pPr>
      <w:rPr>
        <w:rFonts w:hint="default"/>
      </w:rPr>
    </w:lvl>
    <w:lvl w:ilvl="6" w:tplc="691A80C8">
      <w:numFmt w:val="bullet"/>
      <w:lvlText w:val="•"/>
      <w:lvlJc w:val="left"/>
      <w:pPr>
        <w:ind w:left="5751" w:hanging="360"/>
      </w:pPr>
      <w:rPr>
        <w:rFonts w:hint="default"/>
      </w:rPr>
    </w:lvl>
    <w:lvl w:ilvl="7" w:tplc="0562E8FE">
      <w:numFmt w:val="bullet"/>
      <w:lvlText w:val="•"/>
      <w:lvlJc w:val="left"/>
      <w:pPr>
        <w:ind w:left="6450" w:hanging="360"/>
      </w:pPr>
      <w:rPr>
        <w:rFonts w:hint="default"/>
      </w:rPr>
    </w:lvl>
    <w:lvl w:ilvl="8" w:tplc="1FC8BD52">
      <w:numFmt w:val="bullet"/>
      <w:lvlText w:val="•"/>
      <w:lvlJc w:val="left"/>
      <w:pPr>
        <w:ind w:left="7149" w:hanging="360"/>
      </w:pPr>
      <w:rPr>
        <w:rFonts w:hint="default"/>
      </w:rPr>
    </w:lvl>
  </w:abstractNum>
  <w:abstractNum w:abstractNumId="4" w15:restartNumberingAfterBreak="0">
    <w:nsid w:val="631F5FDE"/>
    <w:multiLevelType w:val="hybridMultilevel"/>
    <w:tmpl w:val="1FFC5306"/>
    <w:lvl w:ilvl="0" w:tplc="82183E76">
      <w:start w:val="1"/>
      <w:numFmt w:val="decimal"/>
      <w:lvlText w:val=".%1"/>
      <w:lvlJc w:val="left"/>
      <w:pPr>
        <w:ind w:left="1560" w:hanging="306"/>
        <w:jc w:val="left"/>
      </w:pPr>
      <w:rPr>
        <w:rFonts w:ascii="Arial" w:eastAsia="Arial" w:hAnsi="Arial" w:cs="Arial" w:hint="default"/>
        <w:spacing w:val="-33"/>
        <w:w w:val="99"/>
        <w:sz w:val="24"/>
        <w:szCs w:val="24"/>
      </w:rPr>
    </w:lvl>
    <w:lvl w:ilvl="1" w:tplc="A6B61D76">
      <w:numFmt w:val="bullet"/>
      <w:lvlText w:val="•"/>
      <w:lvlJc w:val="left"/>
      <w:pPr>
        <w:ind w:left="2258" w:hanging="306"/>
      </w:pPr>
      <w:rPr>
        <w:rFonts w:hint="default"/>
      </w:rPr>
    </w:lvl>
    <w:lvl w:ilvl="2" w:tplc="7BB430DE">
      <w:numFmt w:val="bullet"/>
      <w:lvlText w:val="•"/>
      <w:lvlJc w:val="left"/>
      <w:pPr>
        <w:ind w:left="2957" w:hanging="306"/>
      </w:pPr>
      <w:rPr>
        <w:rFonts w:hint="default"/>
      </w:rPr>
    </w:lvl>
    <w:lvl w:ilvl="3" w:tplc="047416FC">
      <w:numFmt w:val="bullet"/>
      <w:lvlText w:val="•"/>
      <w:lvlJc w:val="left"/>
      <w:pPr>
        <w:ind w:left="3655" w:hanging="306"/>
      </w:pPr>
      <w:rPr>
        <w:rFonts w:hint="default"/>
      </w:rPr>
    </w:lvl>
    <w:lvl w:ilvl="4" w:tplc="1BD4E18A">
      <w:numFmt w:val="bullet"/>
      <w:lvlText w:val="•"/>
      <w:lvlJc w:val="left"/>
      <w:pPr>
        <w:ind w:left="4354" w:hanging="306"/>
      </w:pPr>
      <w:rPr>
        <w:rFonts w:hint="default"/>
      </w:rPr>
    </w:lvl>
    <w:lvl w:ilvl="5" w:tplc="11BCA778">
      <w:numFmt w:val="bullet"/>
      <w:lvlText w:val="•"/>
      <w:lvlJc w:val="left"/>
      <w:pPr>
        <w:ind w:left="5053" w:hanging="306"/>
      </w:pPr>
      <w:rPr>
        <w:rFonts w:hint="default"/>
      </w:rPr>
    </w:lvl>
    <w:lvl w:ilvl="6" w:tplc="23C483BA">
      <w:numFmt w:val="bullet"/>
      <w:lvlText w:val="•"/>
      <w:lvlJc w:val="left"/>
      <w:pPr>
        <w:ind w:left="5751" w:hanging="306"/>
      </w:pPr>
      <w:rPr>
        <w:rFonts w:hint="default"/>
      </w:rPr>
    </w:lvl>
    <w:lvl w:ilvl="7" w:tplc="01F45C04">
      <w:numFmt w:val="bullet"/>
      <w:lvlText w:val="•"/>
      <w:lvlJc w:val="left"/>
      <w:pPr>
        <w:ind w:left="6450" w:hanging="306"/>
      </w:pPr>
      <w:rPr>
        <w:rFonts w:hint="default"/>
      </w:rPr>
    </w:lvl>
    <w:lvl w:ilvl="8" w:tplc="9BFC9CFA">
      <w:numFmt w:val="bullet"/>
      <w:lvlText w:val="•"/>
      <w:lvlJc w:val="left"/>
      <w:pPr>
        <w:ind w:left="7149" w:hanging="306"/>
      </w:pPr>
      <w:rPr>
        <w:rFonts w:hint="default"/>
      </w:rPr>
    </w:lvl>
  </w:abstractNum>
  <w:abstractNum w:abstractNumId="5" w15:restartNumberingAfterBreak="0">
    <w:nsid w:val="632416A8"/>
    <w:multiLevelType w:val="hybridMultilevel"/>
    <w:tmpl w:val="B930F04A"/>
    <w:lvl w:ilvl="0" w:tplc="EBAA6B2A">
      <w:start w:val="1"/>
      <w:numFmt w:val="lowerLetter"/>
      <w:lvlText w:val="%1)"/>
      <w:lvlJc w:val="left"/>
      <w:pPr>
        <w:ind w:left="2280" w:hanging="720"/>
        <w:jc w:val="left"/>
      </w:pPr>
      <w:rPr>
        <w:rFonts w:ascii="Arial" w:eastAsia="Arial" w:hAnsi="Arial" w:cs="Arial" w:hint="default"/>
        <w:spacing w:val="-1"/>
        <w:w w:val="99"/>
        <w:sz w:val="24"/>
        <w:szCs w:val="24"/>
      </w:rPr>
    </w:lvl>
    <w:lvl w:ilvl="1" w:tplc="98CC5CF2">
      <w:numFmt w:val="bullet"/>
      <w:lvlText w:val="•"/>
      <w:lvlJc w:val="left"/>
      <w:pPr>
        <w:ind w:left="2906" w:hanging="720"/>
      </w:pPr>
      <w:rPr>
        <w:rFonts w:hint="default"/>
      </w:rPr>
    </w:lvl>
    <w:lvl w:ilvl="2" w:tplc="2DDCD820">
      <w:numFmt w:val="bullet"/>
      <w:lvlText w:val="•"/>
      <w:lvlJc w:val="left"/>
      <w:pPr>
        <w:ind w:left="3533" w:hanging="720"/>
      </w:pPr>
      <w:rPr>
        <w:rFonts w:hint="default"/>
      </w:rPr>
    </w:lvl>
    <w:lvl w:ilvl="3" w:tplc="DC566256">
      <w:numFmt w:val="bullet"/>
      <w:lvlText w:val="•"/>
      <w:lvlJc w:val="left"/>
      <w:pPr>
        <w:ind w:left="4159" w:hanging="720"/>
      </w:pPr>
      <w:rPr>
        <w:rFonts w:hint="default"/>
      </w:rPr>
    </w:lvl>
    <w:lvl w:ilvl="4" w:tplc="DA56A872">
      <w:numFmt w:val="bullet"/>
      <w:lvlText w:val="•"/>
      <w:lvlJc w:val="left"/>
      <w:pPr>
        <w:ind w:left="4786" w:hanging="720"/>
      </w:pPr>
      <w:rPr>
        <w:rFonts w:hint="default"/>
      </w:rPr>
    </w:lvl>
    <w:lvl w:ilvl="5" w:tplc="CC660168">
      <w:numFmt w:val="bullet"/>
      <w:lvlText w:val="•"/>
      <w:lvlJc w:val="left"/>
      <w:pPr>
        <w:ind w:left="5413" w:hanging="720"/>
      </w:pPr>
      <w:rPr>
        <w:rFonts w:hint="default"/>
      </w:rPr>
    </w:lvl>
    <w:lvl w:ilvl="6" w:tplc="749CF10E">
      <w:numFmt w:val="bullet"/>
      <w:lvlText w:val="•"/>
      <w:lvlJc w:val="left"/>
      <w:pPr>
        <w:ind w:left="6039" w:hanging="720"/>
      </w:pPr>
      <w:rPr>
        <w:rFonts w:hint="default"/>
      </w:rPr>
    </w:lvl>
    <w:lvl w:ilvl="7" w:tplc="2E340192">
      <w:numFmt w:val="bullet"/>
      <w:lvlText w:val="•"/>
      <w:lvlJc w:val="left"/>
      <w:pPr>
        <w:ind w:left="6666" w:hanging="720"/>
      </w:pPr>
      <w:rPr>
        <w:rFonts w:hint="default"/>
      </w:rPr>
    </w:lvl>
    <w:lvl w:ilvl="8" w:tplc="B260AB6C">
      <w:numFmt w:val="bullet"/>
      <w:lvlText w:val="•"/>
      <w:lvlJc w:val="left"/>
      <w:pPr>
        <w:ind w:left="7293" w:hanging="720"/>
      </w:pPr>
      <w:rPr>
        <w:rFonts w:hint="default"/>
      </w:rPr>
    </w:lvl>
  </w:abstractNum>
  <w:abstractNum w:abstractNumId="6" w15:restartNumberingAfterBreak="0">
    <w:nsid w:val="689731B1"/>
    <w:multiLevelType w:val="multilevel"/>
    <w:tmpl w:val="2D3E10E0"/>
    <w:lvl w:ilvl="0">
      <w:start w:val="1"/>
      <w:numFmt w:val="decimal"/>
      <w:lvlText w:val="%1"/>
      <w:lvlJc w:val="left"/>
      <w:pPr>
        <w:ind w:left="840" w:hanging="720"/>
        <w:jc w:val="left"/>
      </w:pPr>
      <w:rPr>
        <w:rFonts w:ascii="Arial" w:eastAsia="Arial" w:hAnsi="Arial" w:cs="Arial" w:hint="default"/>
        <w:b/>
        <w:bCs/>
        <w:w w:val="99"/>
        <w:sz w:val="24"/>
        <w:szCs w:val="24"/>
      </w:rPr>
    </w:lvl>
    <w:lvl w:ilvl="1">
      <w:start w:val="1"/>
      <w:numFmt w:val="decimal"/>
      <w:lvlText w:val="%1.%2"/>
      <w:lvlJc w:val="left"/>
      <w:pPr>
        <w:ind w:left="1560" w:hanging="873"/>
        <w:jc w:val="left"/>
      </w:pPr>
      <w:rPr>
        <w:rFonts w:hint="default"/>
        <w:w w:val="99"/>
      </w:rPr>
    </w:lvl>
    <w:lvl w:ilvl="2">
      <w:start w:val="1"/>
      <w:numFmt w:val="decimal"/>
      <w:lvlText w:val=".%3"/>
      <w:lvlJc w:val="left"/>
      <w:pPr>
        <w:ind w:left="2280" w:hanging="873"/>
        <w:jc w:val="left"/>
      </w:pPr>
      <w:rPr>
        <w:rFonts w:ascii="Arial" w:eastAsia="Arial" w:hAnsi="Arial" w:cs="Arial" w:hint="default"/>
        <w:spacing w:val="-34"/>
        <w:w w:val="99"/>
        <w:sz w:val="24"/>
        <w:szCs w:val="24"/>
      </w:rPr>
    </w:lvl>
    <w:lvl w:ilvl="3">
      <w:start w:val="1"/>
      <w:numFmt w:val="lowerRoman"/>
      <w:lvlText w:val="%4."/>
      <w:lvlJc w:val="left"/>
      <w:pPr>
        <w:ind w:left="2640" w:hanging="873"/>
        <w:jc w:val="right"/>
      </w:pPr>
      <w:rPr>
        <w:rFonts w:ascii="Arial" w:eastAsia="Arial" w:hAnsi="Arial" w:cs="Arial" w:hint="default"/>
        <w:spacing w:val="-20"/>
        <w:w w:val="99"/>
        <w:sz w:val="24"/>
        <w:szCs w:val="24"/>
      </w:rPr>
    </w:lvl>
    <w:lvl w:ilvl="4">
      <w:numFmt w:val="bullet"/>
      <w:lvlText w:val="•"/>
      <w:lvlJc w:val="left"/>
      <w:pPr>
        <w:ind w:left="2640" w:hanging="873"/>
      </w:pPr>
      <w:rPr>
        <w:rFonts w:hint="default"/>
      </w:rPr>
    </w:lvl>
    <w:lvl w:ilvl="5">
      <w:numFmt w:val="bullet"/>
      <w:lvlText w:val="•"/>
      <w:lvlJc w:val="left"/>
      <w:pPr>
        <w:ind w:left="3624" w:hanging="873"/>
      </w:pPr>
      <w:rPr>
        <w:rFonts w:hint="default"/>
      </w:rPr>
    </w:lvl>
    <w:lvl w:ilvl="6">
      <w:numFmt w:val="bullet"/>
      <w:lvlText w:val="•"/>
      <w:lvlJc w:val="left"/>
      <w:pPr>
        <w:ind w:left="4608" w:hanging="873"/>
      </w:pPr>
      <w:rPr>
        <w:rFonts w:hint="default"/>
      </w:rPr>
    </w:lvl>
    <w:lvl w:ilvl="7">
      <w:numFmt w:val="bullet"/>
      <w:lvlText w:val="•"/>
      <w:lvlJc w:val="left"/>
      <w:pPr>
        <w:ind w:left="5593" w:hanging="873"/>
      </w:pPr>
      <w:rPr>
        <w:rFonts w:hint="default"/>
      </w:rPr>
    </w:lvl>
    <w:lvl w:ilvl="8">
      <w:numFmt w:val="bullet"/>
      <w:lvlText w:val="•"/>
      <w:lvlJc w:val="left"/>
      <w:pPr>
        <w:ind w:left="6577" w:hanging="873"/>
      </w:pPr>
      <w:rPr>
        <w:rFonts w:hint="default"/>
      </w:rPr>
    </w:lvl>
  </w:abstractNum>
  <w:abstractNum w:abstractNumId="7" w15:restartNumberingAfterBreak="0">
    <w:nsid w:val="6CBA632B"/>
    <w:multiLevelType w:val="hybridMultilevel"/>
    <w:tmpl w:val="8520985C"/>
    <w:lvl w:ilvl="0" w:tplc="85E8A5C6">
      <w:start w:val="1"/>
      <w:numFmt w:val="decimal"/>
      <w:lvlText w:val=".%1"/>
      <w:lvlJc w:val="left"/>
      <w:pPr>
        <w:ind w:left="2280" w:hanging="720"/>
        <w:jc w:val="left"/>
      </w:pPr>
      <w:rPr>
        <w:rFonts w:ascii="Arial" w:eastAsia="Arial" w:hAnsi="Arial" w:cs="Arial" w:hint="default"/>
        <w:spacing w:val="-21"/>
        <w:w w:val="99"/>
        <w:sz w:val="24"/>
        <w:szCs w:val="24"/>
      </w:rPr>
    </w:lvl>
    <w:lvl w:ilvl="1" w:tplc="197E3762">
      <w:start w:val="1"/>
      <w:numFmt w:val="lowerLetter"/>
      <w:lvlText w:val="%2)"/>
      <w:lvlJc w:val="left"/>
      <w:pPr>
        <w:ind w:left="3000" w:hanging="720"/>
        <w:jc w:val="left"/>
      </w:pPr>
      <w:rPr>
        <w:rFonts w:ascii="Arial" w:eastAsia="Arial" w:hAnsi="Arial" w:cs="Arial" w:hint="default"/>
        <w:spacing w:val="-1"/>
        <w:w w:val="99"/>
        <w:sz w:val="24"/>
        <w:szCs w:val="24"/>
      </w:rPr>
    </w:lvl>
    <w:lvl w:ilvl="2" w:tplc="10A035A0">
      <w:numFmt w:val="bullet"/>
      <w:lvlText w:val="•"/>
      <w:lvlJc w:val="left"/>
      <w:pPr>
        <w:ind w:left="3616" w:hanging="720"/>
      </w:pPr>
      <w:rPr>
        <w:rFonts w:hint="default"/>
      </w:rPr>
    </w:lvl>
    <w:lvl w:ilvl="3" w:tplc="B6C0796C">
      <w:numFmt w:val="bullet"/>
      <w:lvlText w:val="•"/>
      <w:lvlJc w:val="left"/>
      <w:pPr>
        <w:ind w:left="4232" w:hanging="720"/>
      </w:pPr>
      <w:rPr>
        <w:rFonts w:hint="default"/>
      </w:rPr>
    </w:lvl>
    <w:lvl w:ilvl="4" w:tplc="C068F2C0">
      <w:numFmt w:val="bullet"/>
      <w:lvlText w:val="•"/>
      <w:lvlJc w:val="left"/>
      <w:pPr>
        <w:ind w:left="4848" w:hanging="720"/>
      </w:pPr>
      <w:rPr>
        <w:rFonts w:hint="default"/>
      </w:rPr>
    </w:lvl>
    <w:lvl w:ilvl="5" w:tplc="52C83A82">
      <w:numFmt w:val="bullet"/>
      <w:lvlText w:val="•"/>
      <w:lvlJc w:val="left"/>
      <w:pPr>
        <w:ind w:left="5465" w:hanging="720"/>
      </w:pPr>
      <w:rPr>
        <w:rFonts w:hint="default"/>
      </w:rPr>
    </w:lvl>
    <w:lvl w:ilvl="6" w:tplc="EFECBDC2">
      <w:numFmt w:val="bullet"/>
      <w:lvlText w:val="•"/>
      <w:lvlJc w:val="left"/>
      <w:pPr>
        <w:ind w:left="6081" w:hanging="720"/>
      </w:pPr>
      <w:rPr>
        <w:rFonts w:hint="default"/>
      </w:rPr>
    </w:lvl>
    <w:lvl w:ilvl="7" w:tplc="2F0A19CC">
      <w:numFmt w:val="bullet"/>
      <w:lvlText w:val="•"/>
      <w:lvlJc w:val="left"/>
      <w:pPr>
        <w:ind w:left="6697" w:hanging="720"/>
      </w:pPr>
      <w:rPr>
        <w:rFonts w:hint="default"/>
      </w:rPr>
    </w:lvl>
    <w:lvl w:ilvl="8" w:tplc="E77E8F30">
      <w:numFmt w:val="bullet"/>
      <w:lvlText w:val="•"/>
      <w:lvlJc w:val="left"/>
      <w:pPr>
        <w:ind w:left="7313" w:hanging="720"/>
      </w:pPr>
      <w:rPr>
        <w:rFonts w:hint="default"/>
      </w:rPr>
    </w:lvl>
  </w:abstractNum>
  <w:num w:numId="1" w16cid:durableId="899286632">
    <w:abstractNumId w:val="1"/>
  </w:num>
  <w:num w:numId="2" w16cid:durableId="830175766">
    <w:abstractNumId w:val="3"/>
  </w:num>
  <w:num w:numId="3" w16cid:durableId="71775908">
    <w:abstractNumId w:val="2"/>
  </w:num>
  <w:num w:numId="4" w16cid:durableId="1984918573">
    <w:abstractNumId w:val="0"/>
  </w:num>
  <w:num w:numId="5" w16cid:durableId="799493354">
    <w:abstractNumId w:val="4"/>
  </w:num>
  <w:num w:numId="6" w16cid:durableId="2041199948">
    <w:abstractNumId w:val="5"/>
  </w:num>
  <w:num w:numId="7" w16cid:durableId="675303927">
    <w:abstractNumId w:val="7"/>
  </w:num>
  <w:num w:numId="8" w16cid:durableId="518546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95"/>
    <w:rsid w:val="00055427"/>
    <w:rsid w:val="00072C79"/>
    <w:rsid w:val="001431EE"/>
    <w:rsid w:val="00195B57"/>
    <w:rsid w:val="001A55FC"/>
    <w:rsid w:val="00216846"/>
    <w:rsid w:val="00272C38"/>
    <w:rsid w:val="002B606B"/>
    <w:rsid w:val="002F051D"/>
    <w:rsid w:val="00345E86"/>
    <w:rsid w:val="00370E3D"/>
    <w:rsid w:val="00444B8A"/>
    <w:rsid w:val="00461004"/>
    <w:rsid w:val="00461791"/>
    <w:rsid w:val="004A17C9"/>
    <w:rsid w:val="004D3022"/>
    <w:rsid w:val="00585A69"/>
    <w:rsid w:val="006378FA"/>
    <w:rsid w:val="006C64E5"/>
    <w:rsid w:val="007605F1"/>
    <w:rsid w:val="00783C99"/>
    <w:rsid w:val="008B7621"/>
    <w:rsid w:val="009016DB"/>
    <w:rsid w:val="00943278"/>
    <w:rsid w:val="009A35BE"/>
    <w:rsid w:val="009C35F9"/>
    <w:rsid w:val="00A17A0E"/>
    <w:rsid w:val="00A66E5C"/>
    <w:rsid w:val="00A8291B"/>
    <w:rsid w:val="00AC0CD4"/>
    <w:rsid w:val="00AD55CE"/>
    <w:rsid w:val="00B1457B"/>
    <w:rsid w:val="00B21312"/>
    <w:rsid w:val="00B92B37"/>
    <w:rsid w:val="00B9501B"/>
    <w:rsid w:val="00BC4995"/>
    <w:rsid w:val="00C247B1"/>
    <w:rsid w:val="00DE3A1C"/>
    <w:rsid w:val="00E07A38"/>
    <w:rsid w:val="00E82273"/>
    <w:rsid w:val="00ED34A1"/>
    <w:rsid w:val="00F31F21"/>
    <w:rsid w:val="00F82CFD"/>
    <w:rsid w:val="00FC1B34"/>
    <w:rsid w:val="00F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49F5"/>
  <w15:docId w15:val="{AC52B44C-9CB3-4774-B251-68C3B2EE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80" w:hanging="720"/>
      <w:jc w:val="both"/>
    </w:pPr>
  </w:style>
  <w:style w:type="paragraph" w:customStyle="1" w:styleId="TableParagraph">
    <w:name w:val="Table Paragraph"/>
    <w:basedOn w:val="Normal"/>
    <w:uiPriority w:val="1"/>
    <w:qFormat/>
    <w:pPr>
      <w:spacing w:line="252" w:lineRule="exact"/>
      <w:ind w:right="48"/>
      <w:jc w:val="right"/>
    </w:pPr>
  </w:style>
  <w:style w:type="paragraph" w:styleId="BalloonText">
    <w:name w:val="Balloon Text"/>
    <w:basedOn w:val="Normal"/>
    <w:link w:val="BalloonTextChar"/>
    <w:uiPriority w:val="99"/>
    <w:semiHidden/>
    <w:unhideWhenUsed/>
    <w:rsid w:val="00760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5F1"/>
    <w:rPr>
      <w:rFonts w:ascii="Segoe UI" w:eastAsia="Arial" w:hAnsi="Segoe UI" w:cs="Segoe UI"/>
      <w:sz w:val="18"/>
      <w:szCs w:val="18"/>
    </w:rPr>
  </w:style>
  <w:style w:type="paragraph" w:styleId="Header">
    <w:name w:val="header"/>
    <w:basedOn w:val="Normal"/>
    <w:link w:val="HeaderChar"/>
    <w:uiPriority w:val="99"/>
    <w:unhideWhenUsed/>
    <w:rsid w:val="007605F1"/>
    <w:pPr>
      <w:tabs>
        <w:tab w:val="center" w:pos="4513"/>
        <w:tab w:val="right" w:pos="9026"/>
      </w:tabs>
    </w:pPr>
  </w:style>
  <w:style w:type="character" w:customStyle="1" w:styleId="HeaderChar">
    <w:name w:val="Header Char"/>
    <w:basedOn w:val="DefaultParagraphFont"/>
    <w:link w:val="Header"/>
    <w:uiPriority w:val="99"/>
    <w:rsid w:val="007605F1"/>
    <w:rPr>
      <w:rFonts w:ascii="Arial" w:eastAsia="Arial" w:hAnsi="Arial" w:cs="Arial"/>
    </w:rPr>
  </w:style>
  <w:style w:type="paragraph" w:styleId="Footer">
    <w:name w:val="footer"/>
    <w:basedOn w:val="Normal"/>
    <w:link w:val="FooterChar"/>
    <w:uiPriority w:val="99"/>
    <w:unhideWhenUsed/>
    <w:rsid w:val="007605F1"/>
    <w:pPr>
      <w:tabs>
        <w:tab w:val="center" w:pos="4513"/>
        <w:tab w:val="right" w:pos="9026"/>
      </w:tabs>
    </w:pPr>
  </w:style>
  <w:style w:type="character" w:customStyle="1" w:styleId="FooterChar">
    <w:name w:val="Footer Char"/>
    <w:basedOn w:val="DefaultParagraphFont"/>
    <w:link w:val="Footer"/>
    <w:uiPriority w:val="99"/>
    <w:rsid w:val="007605F1"/>
    <w:rPr>
      <w:rFonts w:ascii="Arial" w:eastAsia="Arial" w:hAnsi="Arial" w:cs="Arial"/>
    </w:rPr>
  </w:style>
  <w:style w:type="character" w:styleId="Hyperlink">
    <w:name w:val="Hyperlink"/>
    <w:basedOn w:val="DefaultParagraphFont"/>
    <w:uiPriority w:val="99"/>
    <w:unhideWhenUsed/>
    <w:rsid w:val="00FF00B8"/>
    <w:rPr>
      <w:color w:val="0000FF" w:themeColor="hyperlink"/>
      <w:u w:val="single"/>
    </w:rPr>
  </w:style>
  <w:style w:type="character" w:styleId="UnresolvedMention">
    <w:name w:val="Unresolved Mention"/>
    <w:basedOn w:val="DefaultParagraphFont"/>
    <w:uiPriority w:val="99"/>
    <w:semiHidden/>
    <w:unhideWhenUsed/>
    <w:rsid w:val="00FF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advice-and-guidance/research-degrees"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D8587-DEE7-4FFC-AB0D-D554ED4A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3FDA45-875A-46BA-AF77-AF4D338E5F98}">
  <ds:schemaRefs>
    <ds:schemaRef ds:uri="http://schemas.microsoft.com/sharepoint/v3/contenttype/forms"/>
  </ds:schemaRefs>
</ds:datastoreItem>
</file>

<file path=customXml/itemProps3.xml><?xml version="1.0" encoding="utf-8"?>
<ds:datastoreItem xmlns:ds="http://schemas.openxmlformats.org/officeDocument/2006/customXml" ds:itemID="{F4799EB4-A5E5-49D2-BCC9-3AA86FE2C6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2828</Words>
  <Characters>16923</Characters>
  <Application>Microsoft Office Word</Application>
  <DocSecurity>0</DocSecurity>
  <Lines>541</Lines>
  <Paragraphs>134</Paragraphs>
  <ScaleCrop>false</ScaleCrop>
  <HeadingPairs>
    <vt:vector size="2" baseType="variant">
      <vt:variant>
        <vt:lpstr>Title</vt:lpstr>
      </vt:variant>
      <vt:variant>
        <vt:i4>1</vt:i4>
      </vt:variant>
    </vt:vector>
  </HeadingPairs>
  <TitlesOfParts>
    <vt:vector size="1" baseType="lpstr">
      <vt:lpstr>09-06_PROCEDURE_FOR_FRANCHISING_RESEARCH_DEGREES.doc</vt:lpstr>
    </vt:vector>
  </TitlesOfParts>
  <Company>Cardiff Met</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09-06_PROCEDURE_FOR_FRANCHISING_RESEARCH_DEGREES.doc</dc:title>
  <dc:creator>sm17038</dc:creator>
  <cp:lastModifiedBy>Wildsmith, Duncan</cp:lastModifiedBy>
  <cp:revision>13</cp:revision>
  <dcterms:created xsi:type="dcterms:W3CDTF">2022-03-16T15:34:00Z</dcterms:created>
  <dcterms:modified xsi:type="dcterms:W3CDTF">2026-04-01T11:11:00Z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0x010100EF36D09BF0B18A478A59D10A0E70415C</vt:lpwstr>
  </property>
</Properties>
</file>