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471DF" w14:textId="0CB50867" w:rsidR="006A4C78" w:rsidRDefault="00D14959" w:rsidP="398AE3DE">
      <w:pPr>
        <w:spacing w:after="0" w:line="240" w:lineRule="auto"/>
        <w:rPr>
          <w:b/>
          <w:bCs/>
          <w:color w:val="000000"/>
          <w:kern w:val="0"/>
          <w:sz w:val="24"/>
          <w:szCs w:val="24"/>
          <w:lang w:eastAsia="en-GB"/>
          <w14:ligatures w14:val="none"/>
        </w:rPr>
      </w:pPr>
      <w:r>
        <w:rPr>
          <w:b/>
          <w:bCs/>
          <w:noProof/>
          <w:color w:val="000000"/>
          <w:kern w:val="0"/>
          <w:sz w:val="24"/>
          <w:szCs w:val="24"/>
          <w:lang w:eastAsia="en-GB"/>
        </w:rPr>
        <w:drawing>
          <wp:anchor distT="0" distB="0" distL="114300" distR="114300" simplePos="0" relativeHeight="251659270" behindDoc="1" locked="0" layoutInCell="1" allowOverlap="1" wp14:anchorId="21D3184A" wp14:editId="74137A19">
            <wp:simplePos x="0" y="0"/>
            <wp:positionH relativeFrom="column">
              <wp:posOffset>-676835</wp:posOffset>
            </wp:positionH>
            <wp:positionV relativeFrom="paragraph">
              <wp:posOffset>-914401</wp:posOffset>
            </wp:positionV>
            <wp:extent cx="7545922" cy="10678571"/>
            <wp:effectExtent l="0" t="0" r="0" b="2540"/>
            <wp:wrapNone/>
            <wp:docPr id="1625918199" name="Picture 2" descr="A flag with text and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18199" name="Picture 2" descr="A flag with text and a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628638" cy="10795627"/>
                    </a:xfrm>
                    <a:prstGeom prst="rect">
                      <a:avLst/>
                    </a:prstGeom>
                  </pic:spPr>
                </pic:pic>
              </a:graphicData>
            </a:graphic>
            <wp14:sizeRelH relativeFrom="page">
              <wp14:pctWidth>0</wp14:pctWidth>
            </wp14:sizeRelH>
            <wp14:sizeRelV relativeFrom="page">
              <wp14:pctHeight>0</wp14:pctHeight>
            </wp14:sizeRelV>
          </wp:anchor>
        </w:drawing>
      </w:r>
    </w:p>
    <w:p w14:paraId="7C4F3564" w14:textId="43EA4A9A" w:rsidR="006A4C78" w:rsidRDefault="006A4C78" w:rsidP="00D027F3">
      <w:pPr>
        <w:spacing w:after="0" w:line="240" w:lineRule="auto"/>
        <w:rPr>
          <w:b/>
          <w:bCs/>
          <w:color w:val="000000"/>
          <w:kern w:val="0"/>
          <w:sz w:val="24"/>
          <w:szCs w:val="24"/>
          <w:lang w:eastAsia="en-GB"/>
          <w14:ligatures w14:val="none"/>
        </w:rPr>
      </w:pPr>
    </w:p>
    <w:p w14:paraId="3B24FACE" w14:textId="30A7AE08" w:rsidR="006A4C78" w:rsidRDefault="006A4C78" w:rsidP="398AE3DE">
      <w:pPr>
        <w:spacing w:after="0" w:line="240" w:lineRule="auto"/>
        <w:rPr>
          <w:b/>
          <w:bCs/>
          <w:color w:val="000000"/>
          <w:kern w:val="0"/>
          <w:sz w:val="24"/>
          <w:szCs w:val="24"/>
          <w:lang w:eastAsia="en-GB"/>
          <w14:ligatures w14:val="none"/>
        </w:rPr>
      </w:pPr>
    </w:p>
    <w:p w14:paraId="3AECF545" w14:textId="7D53CB5E" w:rsidR="006A4C78" w:rsidRDefault="006A4C78" w:rsidP="398AE3DE">
      <w:pPr>
        <w:spacing w:after="0" w:line="240" w:lineRule="auto"/>
        <w:rPr>
          <w:b/>
          <w:bCs/>
          <w:color w:val="000000"/>
          <w:kern w:val="0"/>
          <w:sz w:val="24"/>
          <w:szCs w:val="24"/>
          <w:lang w:eastAsia="en-GB"/>
          <w14:ligatures w14:val="none"/>
        </w:rPr>
      </w:pPr>
    </w:p>
    <w:p w14:paraId="619B5A9E" w14:textId="530B14A4" w:rsidR="006A4C78" w:rsidRDefault="006A4C78" w:rsidP="398AE3DE">
      <w:pPr>
        <w:spacing w:after="0" w:line="240" w:lineRule="auto"/>
        <w:rPr>
          <w:b/>
          <w:bCs/>
          <w:color w:val="000000"/>
          <w:kern w:val="0"/>
          <w:sz w:val="24"/>
          <w:szCs w:val="24"/>
          <w:lang w:eastAsia="en-GB"/>
          <w14:ligatures w14:val="none"/>
        </w:rPr>
      </w:pPr>
    </w:p>
    <w:p w14:paraId="61882006" w14:textId="6046BEE0" w:rsidR="006A4C78" w:rsidRDefault="006A4C78" w:rsidP="398AE3DE">
      <w:pPr>
        <w:spacing w:after="0" w:line="240" w:lineRule="auto"/>
        <w:rPr>
          <w:b/>
          <w:bCs/>
          <w:color w:val="000000"/>
          <w:kern w:val="0"/>
          <w:sz w:val="24"/>
          <w:szCs w:val="24"/>
          <w:lang w:eastAsia="en-GB"/>
          <w14:ligatures w14:val="none"/>
        </w:rPr>
      </w:pPr>
    </w:p>
    <w:p w14:paraId="6F88B4E8" w14:textId="1F9FC740" w:rsidR="006A4C78" w:rsidRDefault="006A4C78" w:rsidP="398AE3DE">
      <w:pPr>
        <w:spacing w:after="0" w:line="240" w:lineRule="auto"/>
        <w:rPr>
          <w:b/>
          <w:bCs/>
          <w:color w:val="000000"/>
          <w:kern w:val="0"/>
          <w:sz w:val="24"/>
          <w:szCs w:val="24"/>
          <w:lang w:eastAsia="en-GB"/>
          <w14:ligatures w14:val="none"/>
        </w:rPr>
      </w:pPr>
    </w:p>
    <w:p w14:paraId="67A01BBC" w14:textId="1801F8DA" w:rsidR="006A4C78" w:rsidRDefault="006A4C78" w:rsidP="398AE3DE">
      <w:pPr>
        <w:spacing w:after="0" w:line="240" w:lineRule="auto"/>
        <w:rPr>
          <w:b/>
          <w:bCs/>
          <w:color w:val="000000"/>
          <w:kern w:val="0"/>
          <w:sz w:val="24"/>
          <w:szCs w:val="24"/>
          <w:lang w:eastAsia="en-GB"/>
          <w14:ligatures w14:val="none"/>
        </w:rPr>
      </w:pPr>
    </w:p>
    <w:p w14:paraId="4B3B6F6E" w14:textId="335AE3B0" w:rsidR="006A4C78" w:rsidRDefault="006A4C78" w:rsidP="398AE3DE">
      <w:pPr>
        <w:spacing w:after="0" w:line="240" w:lineRule="auto"/>
        <w:rPr>
          <w:b/>
          <w:bCs/>
          <w:color w:val="000000"/>
          <w:kern w:val="0"/>
          <w:sz w:val="24"/>
          <w:szCs w:val="24"/>
          <w:lang w:eastAsia="en-GB"/>
          <w14:ligatures w14:val="none"/>
        </w:rPr>
      </w:pPr>
    </w:p>
    <w:p w14:paraId="143984B3" w14:textId="7607419D" w:rsidR="006A4C78" w:rsidRDefault="006A4C78" w:rsidP="398AE3DE">
      <w:pPr>
        <w:spacing w:after="0" w:line="240" w:lineRule="auto"/>
        <w:rPr>
          <w:b/>
          <w:bCs/>
          <w:color w:val="000000"/>
          <w:kern w:val="0"/>
          <w:sz w:val="24"/>
          <w:szCs w:val="24"/>
          <w:lang w:eastAsia="en-GB"/>
          <w14:ligatures w14:val="none"/>
        </w:rPr>
      </w:pPr>
    </w:p>
    <w:p w14:paraId="28EE44B2" w14:textId="2F9A16B3" w:rsidR="006A4C78" w:rsidRDefault="006A4C78" w:rsidP="398AE3DE">
      <w:pPr>
        <w:spacing w:after="0" w:line="240" w:lineRule="auto"/>
        <w:rPr>
          <w:b/>
          <w:bCs/>
          <w:color w:val="000000"/>
          <w:kern w:val="0"/>
          <w:sz w:val="24"/>
          <w:szCs w:val="24"/>
          <w:lang w:eastAsia="en-GB"/>
          <w14:ligatures w14:val="none"/>
        </w:rPr>
      </w:pPr>
    </w:p>
    <w:p w14:paraId="1865F510" w14:textId="55C28444" w:rsidR="006A4C78" w:rsidRDefault="006A4C78" w:rsidP="398AE3DE">
      <w:pPr>
        <w:spacing w:after="0" w:line="240" w:lineRule="auto"/>
        <w:rPr>
          <w:b/>
          <w:bCs/>
          <w:color w:val="000000"/>
          <w:kern w:val="0"/>
          <w:sz w:val="24"/>
          <w:szCs w:val="24"/>
          <w:lang w:eastAsia="en-GB"/>
          <w14:ligatures w14:val="none"/>
        </w:rPr>
      </w:pPr>
    </w:p>
    <w:p w14:paraId="67B98939" w14:textId="11D15E19" w:rsidR="006A4C78" w:rsidRDefault="006A4C78" w:rsidP="398AE3DE">
      <w:pPr>
        <w:spacing w:after="0" w:line="240" w:lineRule="auto"/>
        <w:rPr>
          <w:b/>
          <w:bCs/>
          <w:color w:val="000000"/>
          <w:kern w:val="0"/>
          <w:sz w:val="24"/>
          <w:szCs w:val="24"/>
          <w:lang w:eastAsia="en-GB"/>
          <w14:ligatures w14:val="none"/>
        </w:rPr>
      </w:pPr>
    </w:p>
    <w:p w14:paraId="43FA8A37" w14:textId="77777777" w:rsidR="006A4C78" w:rsidRDefault="006A4C78" w:rsidP="398AE3DE">
      <w:pPr>
        <w:spacing w:after="0" w:line="240" w:lineRule="auto"/>
        <w:rPr>
          <w:b/>
          <w:bCs/>
          <w:color w:val="000000"/>
          <w:kern w:val="0"/>
          <w:sz w:val="24"/>
          <w:szCs w:val="24"/>
          <w:lang w:eastAsia="en-GB"/>
          <w14:ligatures w14:val="none"/>
        </w:rPr>
      </w:pPr>
    </w:p>
    <w:p w14:paraId="62C0A8F9" w14:textId="20C5C329" w:rsidR="006A4C78" w:rsidRDefault="006A4C78" w:rsidP="398AE3DE">
      <w:pPr>
        <w:spacing w:after="0" w:line="240" w:lineRule="auto"/>
        <w:rPr>
          <w:b/>
          <w:bCs/>
          <w:color w:val="000000"/>
          <w:kern w:val="0"/>
          <w:sz w:val="24"/>
          <w:szCs w:val="24"/>
          <w:lang w:eastAsia="en-GB"/>
          <w14:ligatures w14:val="none"/>
        </w:rPr>
      </w:pPr>
    </w:p>
    <w:p w14:paraId="1006AF2D" w14:textId="14886A90" w:rsidR="006A4C78" w:rsidRDefault="006A4C78" w:rsidP="398AE3DE">
      <w:pPr>
        <w:spacing w:after="0" w:line="240" w:lineRule="auto"/>
        <w:rPr>
          <w:b/>
          <w:bCs/>
          <w:color w:val="000000"/>
          <w:kern w:val="0"/>
          <w:sz w:val="24"/>
          <w:szCs w:val="24"/>
          <w:lang w:eastAsia="en-GB"/>
          <w14:ligatures w14:val="none"/>
        </w:rPr>
      </w:pPr>
    </w:p>
    <w:p w14:paraId="699D2283" w14:textId="1FA58A5D" w:rsidR="006A4C78" w:rsidRDefault="006A4C78" w:rsidP="398AE3DE">
      <w:pPr>
        <w:spacing w:after="0" w:line="240" w:lineRule="auto"/>
        <w:rPr>
          <w:b/>
          <w:bCs/>
          <w:color w:val="000000"/>
          <w:kern w:val="0"/>
          <w:sz w:val="24"/>
          <w:szCs w:val="24"/>
          <w:lang w:eastAsia="en-GB"/>
          <w14:ligatures w14:val="none"/>
        </w:rPr>
      </w:pPr>
    </w:p>
    <w:p w14:paraId="176E8E90" w14:textId="49AC473C" w:rsidR="006A4C78" w:rsidRDefault="006A4C78" w:rsidP="398AE3DE">
      <w:pPr>
        <w:spacing w:after="0" w:line="240" w:lineRule="auto"/>
        <w:rPr>
          <w:b/>
          <w:bCs/>
          <w:color w:val="000000"/>
          <w:kern w:val="0"/>
          <w:sz w:val="24"/>
          <w:szCs w:val="24"/>
          <w:lang w:eastAsia="en-GB"/>
          <w14:ligatures w14:val="none"/>
        </w:rPr>
      </w:pPr>
    </w:p>
    <w:p w14:paraId="05CC090A" w14:textId="6C0DBB9B" w:rsidR="006A4C78" w:rsidRDefault="006A4C78" w:rsidP="398AE3DE">
      <w:pPr>
        <w:spacing w:after="0" w:line="240" w:lineRule="auto"/>
        <w:rPr>
          <w:b/>
          <w:bCs/>
          <w:color w:val="000000"/>
          <w:kern w:val="0"/>
          <w:sz w:val="24"/>
          <w:szCs w:val="24"/>
          <w:lang w:eastAsia="en-GB"/>
          <w14:ligatures w14:val="none"/>
        </w:rPr>
      </w:pPr>
    </w:p>
    <w:p w14:paraId="70E024A3" w14:textId="35562711" w:rsidR="006A4C78" w:rsidRDefault="006A4C78" w:rsidP="398AE3DE">
      <w:pPr>
        <w:spacing w:after="0" w:line="240" w:lineRule="auto"/>
        <w:rPr>
          <w:b/>
          <w:bCs/>
          <w:color w:val="000000"/>
          <w:kern w:val="0"/>
          <w:sz w:val="24"/>
          <w:szCs w:val="24"/>
          <w:lang w:eastAsia="en-GB"/>
          <w14:ligatures w14:val="none"/>
        </w:rPr>
      </w:pPr>
    </w:p>
    <w:p w14:paraId="7868E62C" w14:textId="4885A76B" w:rsidR="006A4C78" w:rsidRDefault="006A4C78" w:rsidP="398AE3DE">
      <w:pPr>
        <w:spacing w:after="0" w:line="240" w:lineRule="auto"/>
        <w:rPr>
          <w:b/>
          <w:bCs/>
          <w:color w:val="000000"/>
          <w:kern w:val="0"/>
          <w:sz w:val="24"/>
          <w:szCs w:val="24"/>
          <w:lang w:eastAsia="en-GB"/>
          <w14:ligatures w14:val="none"/>
        </w:rPr>
      </w:pPr>
    </w:p>
    <w:p w14:paraId="6F03FBBB" w14:textId="608B77B9" w:rsidR="006A4C78" w:rsidRDefault="006A4C78" w:rsidP="398AE3DE">
      <w:pPr>
        <w:spacing w:after="0" w:line="240" w:lineRule="auto"/>
        <w:rPr>
          <w:b/>
          <w:bCs/>
          <w:color w:val="000000"/>
          <w:kern w:val="0"/>
          <w:sz w:val="24"/>
          <w:szCs w:val="24"/>
          <w:lang w:eastAsia="en-GB"/>
          <w14:ligatures w14:val="none"/>
        </w:rPr>
      </w:pPr>
    </w:p>
    <w:p w14:paraId="6F9CCDD7" w14:textId="18FBD3E3" w:rsidR="006A4C78" w:rsidRDefault="006A4C78" w:rsidP="398AE3DE">
      <w:pPr>
        <w:spacing w:after="0" w:line="240" w:lineRule="auto"/>
        <w:rPr>
          <w:b/>
          <w:bCs/>
          <w:color w:val="000000"/>
          <w:kern w:val="0"/>
          <w:sz w:val="24"/>
          <w:szCs w:val="24"/>
          <w:lang w:eastAsia="en-GB"/>
          <w14:ligatures w14:val="none"/>
        </w:rPr>
      </w:pPr>
    </w:p>
    <w:p w14:paraId="047ACD01" w14:textId="7457BD02" w:rsidR="006A4C78" w:rsidRDefault="006A4C78" w:rsidP="398AE3DE">
      <w:pPr>
        <w:spacing w:after="0" w:line="240" w:lineRule="auto"/>
        <w:rPr>
          <w:b/>
          <w:bCs/>
          <w:color w:val="000000"/>
          <w:kern w:val="0"/>
          <w:sz w:val="24"/>
          <w:szCs w:val="24"/>
          <w:lang w:eastAsia="en-GB"/>
          <w14:ligatures w14:val="none"/>
        </w:rPr>
      </w:pPr>
    </w:p>
    <w:p w14:paraId="7A55B6CE" w14:textId="4B2CBBCA" w:rsidR="006A4C78" w:rsidRDefault="006A4C78" w:rsidP="398AE3DE">
      <w:pPr>
        <w:spacing w:after="0" w:line="240" w:lineRule="auto"/>
        <w:rPr>
          <w:b/>
          <w:bCs/>
          <w:color w:val="000000"/>
          <w:kern w:val="0"/>
          <w:sz w:val="24"/>
          <w:szCs w:val="24"/>
          <w:lang w:eastAsia="en-GB"/>
          <w14:ligatures w14:val="none"/>
        </w:rPr>
      </w:pPr>
    </w:p>
    <w:p w14:paraId="1B5ABF0A" w14:textId="7DEF78B4" w:rsidR="006A4C78" w:rsidRDefault="006A4C78" w:rsidP="398AE3DE">
      <w:pPr>
        <w:spacing w:after="0" w:line="240" w:lineRule="auto"/>
        <w:rPr>
          <w:b/>
          <w:bCs/>
          <w:color w:val="000000"/>
          <w:kern w:val="0"/>
          <w:sz w:val="24"/>
          <w:szCs w:val="24"/>
          <w:lang w:eastAsia="en-GB"/>
          <w14:ligatures w14:val="none"/>
        </w:rPr>
      </w:pPr>
    </w:p>
    <w:p w14:paraId="06F7A26F" w14:textId="788B0D89" w:rsidR="006A4C78" w:rsidRDefault="006A4C78" w:rsidP="398AE3DE">
      <w:pPr>
        <w:spacing w:after="0" w:line="240" w:lineRule="auto"/>
        <w:rPr>
          <w:b/>
          <w:bCs/>
          <w:color w:val="000000"/>
          <w:kern w:val="0"/>
          <w:sz w:val="24"/>
          <w:szCs w:val="24"/>
          <w:lang w:eastAsia="en-GB"/>
          <w14:ligatures w14:val="none"/>
        </w:rPr>
      </w:pPr>
    </w:p>
    <w:p w14:paraId="6F6C3C9C" w14:textId="3B25C15A" w:rsidR="006A4C78" w:rsidRDefault="006A4C78" w:rsidP="398AE3DE">
      <w:pPr>
        <w:spacing w:after="0" w:line="240" w:lineRule="auto"/>
        <w:rPr>
          <w:b/>
          <w:bCs/>
          <w:color w:val="000000"/>
          <w:kern w:val="0"/>
          <w:sz w:val="24"/>
          <w:szCs w:val="24"/>
          <w:lang w:eastAsia="en-GB"/>
          <w14:ligatures w14:val="none"/>
        </w:rPr>
      </w:pPr>
    </w:p>
    <w:p w14:paraId="038165E9" w14:textId="77777777" w:rsidR="00247A83" w:rsidRDefault="00247A83" w:rsidP="398AE3DE">
      <w:pPr>
        <w:spacing w:after="0" w:line="240" w:lineRule="auto"/>
        <w:rPr>
          <w:b/>
          <w:bCs/>
          <w:color w:val="000000"/>
          <w:kern w:val="0"/>
          <w:sz w:val="24"/>
          <w:szCs w:val="24"/>
          <w:lang w:eastAsia="en-GB"/>
          <w14:ligatures w14:val="none"/>
        </w:rPr>
        <w:sectPr w:rsidR="00247A83" w:rsidSect="00247A83">
          <w:headerReference w:type="default" r:id="rId12"/>
          <w:footerReference w:type="default" r:id="rId13"/>
          <w:pgSz w:w="11906" w:h="16838"/>
          <w:pgMar w:top="1440" w:right="1080" w:bottom="1440" w:left="1080" w:header="708" w:footer="708" w:gutter="0"/>
          <w:pgNumType w:start="1"/>
          <w:cols w:space="708"/>
          <w:docGrid w:linePitch="360"/>
        </w:sectPr>
      </w:pPr>
    </w:p>
    <w:p w14:paraId="753C03E9" w14:textId="503EE3B4" w:rsidR="00923C52" w:rsidRPr="00923C52" w:rsidRDefault="00923C52" w:rsidP="00923C52">
      <w:pPr>
        <w:jc w:val="center"/>
        <w:rPr>
          <w:rFonts w:ascii="Arial" w:hAnsi="Arial" w:cs="Arial"/>
          <w:b/>
          <w:bCs/>
          <w:sz w:val="24"/>
          <w:szCs w:val="24"/>
          <w:lang w:eastAsia="en-GB"/>
        </w:rPr>
      </w:pPr>
      <w:r w:rsidRPr="00923C52">
        <w:rPr>
          <w:rFonts w:ascii="Arial" w:hAnsi="Arial" w:cs="Arial"/>
          <w:b/>
          <w:bCs/>
          <w:sz w:val="24"/>
          <w:szCs w:val="24"/>
          <w:lang w:eastAsia="en-GB"/>
        </w:rPr>
        <w:lastRenderedPageBreak/>
        <w:t xml:space="preserve">This document is also available in Welsh / </w:t>
      </w:r>
      <w:proofErr w:type="spellStart"/>
      <w:r w:rsidRPr="00923C52">
        <w:rPr>
          <w:rFonts w:ascii="Arial" w:hAnsi="Arial" w:cs="Arial"/>
          <w:b/>
          <w:bCs/>
          <w:sz w:val="24"/>
          <w:szCs w:val="24"/>
          <w:lang w:eastAsia="en-GB"/>
        </w:rPr>
        <w:t>Mae’r</w:t>
      </w:r>
      <w:proofErr w:type="spellEnd"/>
      <w:r w:rsidRPr="00923C52">
        <w:rPr>
          <w:rFonts w:ascii="Arial" w:hAnsi="Arial" w:cs="Arial"/>
          <w:b/>
          <w:bCs/>
          <w:sz w:val="24"/>
          <w:szCs w:val="24"/>
          <w:lang w:eastAsia="en-GB"/>
        </w:rPr>
        <w:t xml:space="preserve"> </w:t>
      </w:r>
      <w:proofErr w:type="spellStart"/>
      <w:r w:rsidRPr="00923C52">
        <w:rPr>
          <w:rFonts w:ascii="Arial" w:hAnsi="Arial" w:cs="Arial"/>
          <w:b/>
          <w:bCs/>
          <w:sz w:val="24"/>
          <w:szCs w:val="24"/>
          <w:lang w:eastAsia="en-GB"/>
        </w:rPr>
        <w:t>ddogfen</w:t>
      </w:r>
      <w:proofErr w:type="spellEnd"/>
      <w:r w:rsidRPr="00923C52">
        <w:rPr>
          <w:rFonts w:ascii="Arial" w:hAnsi="Arial" w:cs="Arial"/>
          <w:b/>
          <w:bCs/>
          <w:sz w:val="24"/>
          <w:szCs w:val="24"/>
          <w:lang w:eastAsia="en-GB"/>
        </w:rPr>
        <w:t xml:space="preserve"> hon </w:t>
      </w:r>
      <w:proofErr w:type="spellStart"/>
      <w:r w:rsidRPr="00923C52">
        <w:rPr>
          <w:rFonts w:ascii="Arial" w:hAnsi="Arial" w:cs="Arial"/>
          <w:b/>
          <w:bCs/>
          <w:sz w:val="24"/>
          <w:szCs w:val="24"/>
          <w:lang w:eastAsia="en-GB"/>
        </w:rPr>
        <w:t>hefyd</w:t>
      </w:r>
      <w:proofErr w:type="spellEnd"/>
      <w:r w:rsidRPr="00923C52">
        <w:rPr>
          <w:rFonts w:ascii="Arial" w:hAnsi="Arial" w:cs="Arial"/>
          <w:b/>
          <w:bCs/>
          <w:sz w:val="24"/>
          <w:szCs w:val="24"/>
          <w:lang w:eastAsia="en-GB"/>
        </w:rPr>
        <w:t xml:space="preserve"> </w:t>
      </w:r>
      <w:proofErr w:type="spellStart"/>
      <w:r w:rsidRPr="00923C52">
        <w:rPr>
          <w:rFonts w:ascii="Arial" w:hAnsi="Arial" w:cs="Arial"/>
          <w:b/>
          <w:bCs/>
          <w:sz w:val="24"/>
          <w:szCs w:val="24"/>
          <w:lang w:eastAsia="en-GB"/>
        </w:rPr>
        <w:t>ar</w:t>
      </w:r>
      <w:proofErr w:type="spellEnd"/>
      <w:r w:rsidRPr="00923C52">
        <w:rPr>
          <w:rFonts w:ascii="Arial" w:hAnsi="Arial" w:cs="Arial"/>
          <w:b/>
          <w:bCs/>
          <w:sz w:val="24"/>
          <w:szCs w:val="24"/>
          <w:lang w:eastAsia="en-GB"/>
        </w:rPr>
        <w:t xml:space="preserve"> </w:t>
      </w:r>
      <w:proofErr w:type="spellStart"/>
      <w:r w:rsidRPr="00923C52">
        <w:rPr>
          <w:rFonts w:ascii="Arial" w:hAnsi="Arial" w:cs="Arial"/>
          <w:b/>
          <w:bCs/>
          <w:sz w:val="24"/>
          <w:szCs w:val="24"/>
          <w:lang w:eastAsia="en-GB"/>
        </w:rPr>
        <w:t>gael</w:t>
      </w:r>
      <w:proofErr w:type="spellEnd"/>
      <w:r w:rsidRPr="00923C52">
        <w:rPr>
          <w:rFonts w:ascii="Arial" w:hAnsi="Arial" w:cs="Arial"/>
          <w:b/>
          <w:bCs/>
          <w:sz w:val="24"/>
          <w:szCs w:val="24"/>
          <w:lang w:eastAsia="en-GB"/>
        </w:rPr>
        <w:t xml:space="preserve"> </w:t>
      </w:r>
      <w:proofErr w:type="spellStart"/>
      <w:r w:rsidRPr="00923C52">
        <w:rPr>
          <w:rFonts w:ascii="Arial" w:hAnsi="Arial" w:cs="Arial"/>
          <w:b/>
          <w:bCs/>
          <w:sz w:val="24"/>
          <w:szCs w:val="24"/>
          <w:lang w:eastAsia="en-GB"/>
        </w:rPr>
        <w:t>yn</w:t>
      </w:r>
      <w:proofErr w:type="spellEnd"/>
      <w:r w:rsidRPr="00923C52">
        <w:rPr>
          <w:rFonts w:ascii="Arial" w:hAnsi="Arial" w:cs="Arial"/>
          <w:b/>
          <w:bCs/>
          <w:sz w:val="24"/>
          <w:szCs w:val="24"/>
          <w:lang w:eastAsia="en-GB"/>
        </w:rPr>
        <w:t xml:space="preserve"> </w:t>
      </w:r>
      <w:proofErr w:type="spellStart"/>
      <w:r w:rsidRPr="00923C52">
        <w:rPr>
          <w:rFonts w:ascii="Arial" w:hAnsi="Arial" w:cs="Arial"/>
          <w:b/>
          <w:bCs/>
          <w:sz w:val="24"/>
          <w:szCs w:val="24"/>
          <w:lang w:eastAsia="en-GB"/>
        </w:rPr>
        <w:t>Gymraeg</w:t>
      </w:r>
      <w:proofErr w:type="spellEnd"/>
    </w:p>
    <w:p w14:paraId="09464EBE" w14:textId="4D3B4111" w:rsidR="00387F3A" w:rsidRPr="00F57E67" w:rsidRDefault="00236E9B" w:rsidP="00151CE0">
      <w:pPr>
        <w:pStyle w:val="Heading1"/>
        <w:rPr>
          <w:rFonts w:ascii="Arial" w:hAnsi="Arial" w:cs="Arial"/>
          <w:b/>
          <w:bCs/>
          <w:color w:val="002060"/>
          <w:sz w:val="32"/>
          <w:szCs w:val="32"/>
          <w:lang w:eastAsia="en-GB"/>
        </w:rPr>
      </w:pPr>
      <w:r w:rsidRPr="00F57E67">
        <w:rPr>
          <w:rFonts w:ascii="Arial" w:hAnsi="Arial" w:cs="Arial"/>
          <w:b/>
          <w:bCs/>
          <w:color w:val="002060"/>
          <w:sz w:val="32"/>
          <w:szCs w:val="32"/>
          <w:lang w:eastAsia="en-GB"/>
        </w:rPr>
        <w:t>Welcome</w:t>
      </w:r>
    </w:p>
    <w:p w14:paraId="22D63813" w14:textId="77777777" w:rsidR="00F57E67" w:rsidRDefault="00F57E67" w:rsidP="00F57E67">
      <w:pPr>
        <w:rPr>
          <w:lang w:eastAsia="en-GB"/>
        </w:rPr>
      </w:pPr>
    </w:p>
    <w:p w14:paraId="487624BC" w14:textId="77777777" w:rsidR="009A19F7" w:rsidRDefault="009A19F7" w:rsidP="009A19F7">
      <w:pPr>
        <w:rPr>
          <w:rFonts w:ascii="Arial" w:hAnsi="Arial" w:cs="Arial"/>
          <w:sz w:val="24"/>
          <w:szCs w:val="24"/>
        </w:rPr>
      </w:pPr>
      <w:r>
        <w:rPr>
          <w:rFonts w:ascii="Arial" w:hAnsi="Arial" w:cs="Arial"/>
          <w:sz w:val="24"/>
          <w:szCs w:val="24"/>
        </w:rPr>
        <w:t>This report contains the findings from Cardiff Metropolitan University’s examination of gender, ethnicity and disability pay gap disparities within its workforce as of 31 March 2025.  It aligns with the University’s strategic objectives, as outlined in the Strategy 2030.  The document details both the measures already undertaken to address these pay gaps and the planned initiatives for future improvement.</w:t>
      </w:r>
      <w:r w:rsidRPr="00E254D6">
        <w:rPr>
          <w:rStyle w:val="normaltextrun"/>
          <w:rFonts w:ascii="Arial" w:hAnsi="Arial" w:cs="Arial"/>
        </w:rPr>
        <w:t xml:space="preserve"> </w:t>
      </w:r>
    </w:p>
    <w:p w14:paraId="776C13D7" w14:textId="77777777" w:rsidR="009A19F7" w:rsidRDefault="009A19F7" w:rsidP="009A19F7">
      <w:pPr>
        <w:rPr>
          <w:rFonts w:ascii="Arial" w:hAnsi="Arial" w:cs="Arial"/>
          <w:sz w:val="24"/>
          <w:szCs w:val="24"/>
        </w:rPr>
      </w:pPr>
      <w:r>
        <w:rPr>
          <w:rFonts w:ascii="Arial" w:hAnsi="Arial" w:cs="Arial"/>
          <w:sz w:val="24"/>
          <w:szCs w:val="24"/>
        </w:rPr>
        <w:t>In a year in which the University has successfully achieved it’s Race Equality Charter Bronze Award and following our attainment of the Athena Swan Silver Award in 2024, a continuing range of networks, schemes and initiatives have been established to specifically support underrepresented groups within the University, ensuring that every individual receives the necessary resources to advance in their careers and reach their full potential.</w:t>
      </w:r>
    </w:p>
    <w:p w14:paraId="08420D41" w14:textId="77777777" w:rsidR="009A19F7" w:rsidRDefault="009A19F7" w:rsidP="009A19F7">
      <w:pPr>
        <w:rPr>
          <w:rFonts w:ascii="Arial" w:hAnsi="Arial" w:cs="Arial"/>
          <w:sz w:val="24"/>
          <w:szCs w:val="24"/>
        </w:rPr>
      </w:pPr>
      <w:r>
        <w:rPr>
          <w:rFonts w:ascii="Arial" w:hAnsi="Arial" w:cs="Arial"/>
          <w:sz w:val="24"/>
          <w:szCs w:val="24"/>
        </w:rPr>
        <w:t>The publication of our Report on Gender, Ethnicity and Disability Pay Gaps 2025 is a vital part of our ongoing commitment to inclusivity.</w:t>
      </w:r>
      <w:r w:rsidRPr="005741AE">
        <w:rPr>
          <w:rStyle w:val="normaltextrun"/>
          <w:rFonts w:ascii="Arial" w:hAnsi="Arial" w:cs="Arial"/>
        </w:rPr>
        <w:t xml:space="preserve"> </w:t>
      </w:r>
      <w:r w:rsidRPr="009F6E61">
        <w:rPr>
          <w:rStyle w:val="normaltextrun"/>
          <w:rFonts w:ascii="Arial" w:hAnsi="Arial" w:cs="Arial"/>
          <w:sz w:val="24"/>
          <w:szCs w:val="24"/>
        </w:rPr>
        <w:t>We are committed to placing EDI at the forefront of the design and delivery of our university functions</w:t>
      </w:r>
      <w:r>
        <w:rPr>
          <w:rFonts w:ascii="Arial" w:hAnsi="Arial" w:cs="Arial"/>
          <w:sz w:val="24"/>
          <w:szCs w:val="24"/>
        </w:rPr>
        <w:t>, as ever, with the ultimate goal of eliminating all pay disparities across the institution.</w:t>
      </w:r>
    </w:p>
    <w:p w14:paraId="6FF815B7" w14:textId="4620984B" w:rsidR="00387F3A" w:rsidRPr="00236E9B" w:rsidRDefault="00387F3A" w:rsidP="00236E9B">
      <w:pPr>
        <w:tabs>
          <w:tab w:val="left" w:pos="3045"/>
        </w:tabs>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ab/>
      </w:r>
    </w:p>
    <w:p w14:paraId="1B6606DE" w14:textId="505F7A4A" w:rsidR="00387F3A" w:rsidRPr="00236E9B" w:rsidRDefault="00387F3A" w:rsidP="00236E9B">
      <w:pPr>
        <w:spacing w:after="0" w:line="240" w:lineRule="auto"/>
        <w:jc w:val="both"/>
        <w:rPr>
          <w:rFonts w:ascii="Arial" w:eastAsia="Times New Roman" w:hAnsi="Arial" w:cs="Arial"/>
          <w:b/>
          <w:kern w:val="0"/>
          <w:sz w:val="24"/>
          <w:szCs w:val="24"/>
          <w:lang w:eastAsia="en-GB"/>
          <w14:ligatures w14:val="none"/>
        </w:rPr>
      </w:pPr>
      <w:r w:rsidRPr="00236E9B">
        <w:rPr>
          <w:rFonts w:ascii="Arial" w:eastAsia="Times New Roman" w:hAnsi="Arial" w:cs="Arial"/>
          <w:b/>
          <w:kern w:val="0"/>
          <w:sz w:val="24"/>
          <w:szCs w:val="24"/>
          <w:lang w:eastAsia="en-GB"/>
          <w14:ligatures w14:val="none"/>
        </w:rPr>
        <w:t xml:space="preserve">Professor </w:t>
      </w:r>
      <w:r w:rsidR="004F6EDD" w:rsidRPr="00236E9B">
        <w:rPr>
          <w:rFonts w:ascii="Arial" w:eastAsia="Times New Roman" w:hAnsi="Arial" w:cs="Arial"/>
          <w:b/>
          <w:kern w:val="0"/>
          <w:sz w:val="24"/>
          <w:szCs w:val="24"/>
          <w:lang w:eastAsia="en-GB"/>
          <w14:ligatures w14:val="none"/>
        </w:rPr>
        <w:t>Rachael Langford</w:t>
      </w:r>
    </w:p>
    <w:p w14:paraId="236BEC6B" w14:textId="5AA3D5D0" w:rsidR="001062B8" w:rsidRPr="00236E9B" w:rsidRDefault="00387F3A" w:rsidP="00236E9B">
      <w:pPr>
        <w:spacing w:after="0" w:line="240" w:lineRule="auto"/>
        <w:jc w:val="both"/>
        <w:rPr>
          <w:rFonts w:ascii="Arial" w:eastAsia="Times New Roman" w:hAnsi="Arial" w:cs="Arial"/>
          <w:b/>
          <w:kern w:val="0"/>
          <w:sz w:val="24"/>
          <w:szCs w:val="24"/>
          <w:lang w:eastAsia="en-GB"/>
          <w14:ligatures w14:val="none"/>
        </w:rPr>
      </w:pPr>
      <w:r w:rsidRPr="00236E9B">
        <w:rPr>
          <w:rFonts w:ascii="Arial" w:eastAsia="Times New Roman" w:hAnsi="Arial" w:cs="Arial"/>
          <w:b/>
          <w:kern w:val="0"/>
          <w:sz w:val="24"/>
          <w:szCs w:val="24"/>
          <w:lang w:eastAsia="en-GB"/>
          <w14:ligatures w14:val="none"/>
        </w:rPr>
        <w:t>President and Vice-Chancellor</w:t>
      </w:r>
    </w:p>
    <w:p w14:paraId="610132B2" w14:textId="77777777" w:rsidR="00AE7AD3" w:rsidRPr="00236E9B" w:rsidRDefault="00AE7AD3" w:rsidP="00236E9B">
      <w:pPr>
        <w:spacing w:after="0" w:line="240" w:lineRule="auto"/>
        <w:jc w:val="both"/>
        <w:rPr>
          <w:rFonts w:ascii="Arial" w:eastAsia="Times New Roman" w:hAnsi="Arial" w:cs="Arial"/>
          <w:b/>
          <w:kern w:val="0"/>
          <w:sz w:val="24"/>
          <w:szCs w:val="24"/>
          <w:lang w:eastAsia="en-GB"/>
          <w14:ligatures w14:val="none"/>
        </w:rPr>
      </w:pPr>
    </w:p>
    <w:p w14:paraId="59A25DDD" w14:textId="77777777" w:rsidR="002D06B0" w:rsidRPr="00236E9B" w:rsidRDefault="002D06B0" w:rsidP="00236E9B">
      <w:pPr>
        <w:spacing w:after="0" w:line="240" w:lineRule="auto"/>
        <w:jc w:val="both"/>
        <w:rPr>
          <w:rFonts w:ascii="Arial" w:eastAsia="Times New Roman" w:hAnsi="Arial" w:cs="Arial"/>
          <w:b/>
          <w:kern w:val="0"/>
          <w:sz w:val="24"/>
          <w:szCs w:val="24"/>
          <w:lang w:eastAsia="en-GB"/>
          <w14:ligatures w14:val="none"/>
        </w:rPr>
      </w:pPr>
    </w:p>
    <w:p w14:paraId="73FD0926" w14:textId="77777777" w:rsidR="002D06B0" w:rsidRPr="00236E9B" w:rsidRDefault="002D06B0" w:rsidP="00236E9B">
      <w:pPr>
        <w:spacing w:after="0" w:line="240" w:lineRule="auto"/>
        <w:jc w:val="both"/>
        <w:rPr>
          <w:rFonts w:ascii="Arial" w:eastAsia="Times New Roman" w:hAnsi="Arial" w:cs="Arial"/>
          <w:b/>
          <w:kern w:val="0"/>
          <w:sz w:val="24"/>
          <w:szCs w:val="24"/>
          <w:lang w:eastAsia="en-GB"/>
          <w14:ligatures w14:val="none"/>
        </w:rPr>
      </w:pPr>
    </w:p>
    <w:p w14:paraId="508C0E5A" w14:textId="77777777" w:rsidR="002D06B0" w:rsidRDefault="002D06B0" w:rsidP="00236E9B">
      <w:pPr>
        <w:spacing w:after="0" w:line="240" w:lineRule="auto"/>
        <w:jc w:val="both"/>
        <w:rPr>
          <w:rFonts w:ascii="Arial" w:eastAsia="Times New Roman" w:hAnsi="Arial" w:cs="Arial"/>
          <w:b/>
          <w:kern w:val="0"/>
          <w:sz w:val="24"/>
          <w:szCs w:val="24"/>
          <w:lang w:eastAsia="en-GB"/>
          <w14:ligatures w14:val="none"/>
        </w:rPr>
      </w:pPr>
    </w:p>
    <w:p w14:paraId="1F97852C" w14:textId="77777777" w:rsidR="009A19F7" w:rsidRDefault="009A19F7" w:rsidP="00236E9B">
      <w:pPr>
        <w:spacing w:after="0" w:line="240" w:lineRule="auto"/>
        <w:jc w:val="both"/>
        <w:rPr>
          <w:rFonts w:ascii="Arial" w:eastAsia="Times New Roman" w:hAnsi="Arial" w:cs="Arial"/>
          <w:b/>
          <w:kern w:val="0"/>
          <w:sz w:val="24"/>
          <w:szCs w:val="24"/>
          <w:lang w:eastAsia="en-GB"/>
          <w14:ligatures w14:val="none"/>
        </w:rPr>
      </w:pPr>
    </w:p>
    <w:p w14:paraId="35FD9A6F" w14:textId="77777777" w:rsidR="009A19F7" w:rsidRDefault="009A19F7" w:rsidP="00236E9B">
      <w:pPr>
        <w:spacing w:after="0" w:line="240" w:lineRule="auto"/>
        <w:jc w:val="both"/>
        <w:rPr>
          <w:rFonts w:ascii="Arial" w:eastAsia="Times New Roman" w:hAnsi="Arial" w:cs="Arial"/>
          <w:b/>
          <w:kern w:val="0"/>
          <w:sz w:val="24"/>
          <w:szCs w:val="24"/>
          <w:lang w:eastAsia="en-GB"/>
          <w14:ligatures w14:val="none"/>
        </w:rPr>
      </w:pPr>
    </w:p>
    <w:p w14:paraId="3CA00D26" w14:textId="77777777" w:rsidR="009A19F7" w:rsidRDefault="009A19F7" w:rsidP="00236E9B">
      <w:pPr>
        <w:spacing w:after="0" w:line="240" w:lineRule="auto"/>
        <w:jc w:val="both"/>
        <w:rPr>
          <w:rFonts w:ascii="Arial" w:eastAsia="Times New Roman" w:hAnsi="Arial" w:cs="Arial"/>
          <w:b/>
          <w:kern w:val="0"/>
          <w:sz w:val="24"/>
          <w:szCs w:val="24"/>
          <w:lang w:eastAsia="en-GB"/>
          <w14:ligatures w14:val="none"/>
        </w:rPr>
      </w:pPr>
    </w:p>
    <w:p w14:paraId="27E3FE52" w14:textId="77777777" w:rsidR="009A19F7" w:rsidRDefault="009A19F7" w:rsidP="00236E9B">
      <w:pPr>
        <w:spacing w:after="0" w:line="240" w:lineRule="auto"/>
        <w:jc w:val="both"/>
        <w:rPr>
          <w:rFonts w:ascii="Arial" w:eastAsia="Times New Roman" w:hAnsi="Arial" w:cs="Arial"/>
          <w:b/>
          <w:kern w:val="0"/>
          <w:sz w:val="24"/>
          <w:szCs w:val="24"/>
          <w:lang w:eastAsia="en-GB"/>
          <w14:ligatures w14:val="none"/>
        </w:rPr>
      </w:pPr>
    </w:p>
    <w:p w14:paraId="54829CD9" w14:textId="77777777" w:rsidR="009A19F7" w:rsidRDefault="009A19F7" w:rsidP="00236E9B">
      <w:pPr>
        <w:spacing w:after="0" w:line="240" w:lineRule="auto"/>
        <w:jc w:val="both"/>
        <w:rPr>
          <w:rFonts w:ascii="Arial" w:eastAsia="Times New Roman" w:hAnsi="Arial" w:cs="Arial"/>
          <w:b/>
          <w:kern w:val="0"/>
          <w:sz w:val="24"/>
          <w:szCs w:val="24"/>
          <w:lang w:eastAsia="en-GB"/>
          <w14:ligatures w14:val="none"/>
        </w:rPr>
      </w:pPr>
    </w:p>
    <w:p w14:paraId="66700A90" w14:textId="77777777" w:rsidR="009A19F7" w:rsidRDefault="009A19F7" w:rsidP="00236E9B">
      <w:pPr>
        <w:spacing w:after="0" w:line="240" w:lineRule="auto"/>
        <w:jc w:val="both"/>
        <w:rPr>
          <w:rFonts w:ascii="Arial" w:eastAsia="Times New Roman" w:hAnsi="Arial" w:cs="Arial"/>
          <w:b/>
          <w:kern w:val="0"/>
          <w:sz w:val="24"/>
          <w:szCs w:val="24"/>
          <w:lang w:eastAsia="en-GB"/>
          <w14:ligatures w14:val="none"/>
        </w:rPr>
      </w:pPr>
    </w:p>
    <w:p w14:paraId="30E31B94" w14:textId="77777777" w:rsidR="009A19F7" w:rsidRDefault="009A19F7" w:rsidP="00236E9B">
      <w:pPr>
        <w:spacing w:after="0" w:line="240" w:lineRule="auto"/>
        <w:jc w:val="both"/>
        <w:rPr>
          <w:rFonts w:ascii="Arial" w:eastAsia="Times New Roman" w:hAnsi="Arial" w:cs="Arial"/>
          <w:b/>
          <w:kern w:val="0"/>
          <w:sz w:val="24"/>
          <w:szCs w:val="24"/>
          <w:lang w:eastAsia="en-GB"/>
          <w14:ligatures w14:val="none"/>
        </w:rPr>
      </w:pPr>
    </w:p>
    <w:p w14:paraId="5B4C53CF" w14:textId="77777777" w:rsidR="009A19F7" w:rsidRDefault="009A19F7" w:rsidP="00236E9B">
      <w:pPr>
        <w:spacing w:after="0" w:line="240" w:lineRule="auto"/>
        <w:jc w:val="both"/>
        <w:rPr>
          <w:rFonts w:ascii="Arial" w:eastAsia="Times New Roman" w:hAnsi="Arial" w:cs="Arial"/>
          <w:b/>
          <w:kern w:val="0"/>
          <w:sz w:val="24"/>
          <w:szCs w:val="24"/>
          <w:lang w:eastAsia="en-GB"/>
          <w14:ligatures w14:val="none"/>
        </w:rPr>
      </w:pPr>
    </w:p>
    <w:p w14:paraId="732CB537" w14:textId="77777777" w:rsidR="009A19F7" w:rsidRDefault="009A19F7" w:rsidP="00236E9B">
      <w:pPr>
        <w:spacing w:after="0" w:line="240" w:lineRule="auto"/>
        <w:jc w:val="both"/>
        <w:rPr>
          <w:rFonts w:ascii="Arial" w:eastAsia="Times New Roman" w:hAnsi="Arial" w:cs="Arial"/>
          <w:b/>
          <w:kern w:val="0"/>
          <w:sz w:val="24"/>
          <w:szCs w:val="24"/>
          <w:lang w:eastAsia="en-GB"/>
          <w14:ligatures w14:val="none"/>
        </w:rPr>
      </w:pPr>
    </w:p>
    <w:p w14:paraId="117B99B0" w14:textId="77777777" w:rsidR="009A19F7" w:rsidRDefault="009A19F7" w:rsidP="00236E9B">
      <w:pPr>
        <w:spacing w:after="0" w:line="240" w:lineRule="auto"/>
        <w:jc w:val="both"/>
        <w:rPr>
          <w:rFonts w:ascii="Arial" w:eastAsia="Times New Roman" w:hAnsi="Arial" w:cs="Arial"/>
          <w:b/>
          <w:kern w:val="0"/>
          <w:sz w:val="24"/>
          <w:szCs w:val="24"/>
          <w:lang w:eastAsia="en-GB"/>
          <w14:ligatures w14:val="none"/>
        </w:rPr>
      </w:pPr>
    </w:p>
    <w:p w14:paraId="69E3B0DA" w14:textId="77777777" w:rsidR="009A19F7" w:rsidRDefault="009A19F7" w:rsidP="00236E9B">
      <w:pPr>
        <w:spacing w:after="0" w:line="240" w:lineRule="auto"/>
        <w:jc w:val="both"/>
        <w:rPr>
          <w:rFonts w:ascii="Arial" w:eastAsia="Times New Roman" w:hAnsi="Arial" w:cs="Arial"/>
          <w:b/>
          <w:kern w:val="0"/>
          <w:sz w:val="24"/>
          <w:szCs w:val="24"/>
          <w:lang w:eastAsia="en-GB"/>
          <w14:ligatures w14:val="none"/>
        </w:rPr>
      </w:pPr>
    </w:p>
    <w:p w14:paraId="4ECD4999" w14:textId="77777777" w:rsidR="009A19F7" w:rsidRDefault="009A19F7" w:rsidP="00236E9B">
      <w:pPr>
        <w:spacing w:after="0" w:line="240" w:lineRule="auto"/>
        <w:jc w:val="both"/>
        <w:rPr>
          <w:rFonts w:ascii="Arial" w:eastAsia="Times New Roman" w:hAnsi="Arial" w:cs="Arial"/>
          <w:b/>
          <w:kern w:val="0"/>
          <w:sz w:val="24"/>
          <w:szCs w:val="24"/>
          <w:lang w:eastAsia="en-GB"/>
          <w14:ligatures w14:val="none"/>
        </w:rPr>
      </w:pPr>
    </w:p>
    <w:p w14:paraId="2B0A44CC" w14:textId="77777777" w:rsidR="009A19F7" w:rsidRDefault="009A19F7" w:rsidP="00236E9B">
      <w:pPr>
        <w:spacing w:after="0" w:line="240" w:lineRule="auto"/>
        <w:jc w:val="both"/>
        <w:rPr>
          <w:rFonts w:ascii="Arial" w:eastAsia="Times New Roman" w:hAnsi="Arial" w:cs="Arial"/>
          <w:b/>
          <w:kern w:val="0"/>
          <w:sz w:val="24"/>
          <w:szCs w:val="24"/>
          <w:lang w:eastAsia="en-GB"/>
          <w14:ligatures w14:val="none"/>
        </w:rPr>
      </w:pPr>
    </w:p>
    <w:p w14:paraId="0478FD58" w14:textId="77777777" w:rsidR="009A19F7" w:rsidRDefault="009A19F7" w:rsidP="00236E9B">
      <w:pPr>
        <w:spacing w:after="0" w:line="240" w:lineRule="auto"/>
        <w:jc w:val="both"/>
        <w:rPr>
          <w:rFonts w:ascii="Arial" w:eastAsia="Times New Roman" w:hAnsi="Arial" w:cs="Arial"/>
          <w:b/>
          <w:kern w:val="0"/>
          <w:sz w:val="24"/>
          <w:szCs w:val="24"/>
          <w:lang w:eastAsia="en-GB"/>
          <w14:ligatures w14:val="none"/>
        </w:rPr>
      </w:pPr>
    </w:p>
    <w:p w14:paraId="655513B2" w14:textId="77777777" w:rsidR="009A19F7" w:rsidRDefault="009A19F7" w:rsidP="00236E9B">
      <w:pPr>
        <w:spacing w:after="0" w:line="240" w:lineRule="auto"/>
        <w:jc w:val="both"/>
        <w:rPr>
          <w:rFonts w:ascii="Arial" w:eastAsia="Times New Roman" w:hAnsi="Arial" w:cs="Arial"/>
          <w:b/>
          <w:kern w:val="0"/>
          <w:sz w:val="24"/>
          <w:szCs w:val="24"/>
          <w:lang w:eastAsia="en-GB"/>
          <w14:ligatures w14:val="none"/>
        </w:rPr>
      </w:pPr>
    </w:p>
    <w:p w14:paraId="636091F4" w14:textId="77777777" w:rsidR="009A19F7" w:rsidRDefault="009A19F7" w:rsidP="00236E9B">
      <w:pPr>
        <w:spacing w:after="0" w:line="240" w:lineRule="auto"/>
        <w:jc w:val="both"/>
        <w:rPr>
          <w:rFonts w:ascii="Arial" w:eastAsia="Times New Roman" w:hAnsi="Arial" w:cs="Arial"/>
          <w:b/>
          <w:kern w:val="0"/>
          <w:sz w:val="24"/>
          <w:szCs w:val="24"/>
          <w:lang w:eastAsia="en-GB"/>
          <w14:ligatures w14:val="none"/>
        </w:rPr>
      </w:pPr>
    </w:p>
    <w:p w14:paraId="56C10C69" w14:textId="77777777" w:rsidR="009A19F7" w:rsidRDefault="009A19F7" w:rsidP="00236E9B">
      <w:pPr>
        <w:spacing w:after="0" w:line="240" w:lineRule="auto"/>
        <w:jc w:val="both"/>
        <w:rPr>
          <w:rFonts w:ascii="Arial" w:eastAsia="Times New Roman" w:hAnsi="Arial" w:cs="Arial"/>
          <w:b/>
          <w:kern w:val="0"/>
          <w:sz w:val="24"/>
          <w:szCs w:val="24"/>
          <w:lang w:eastAsia="en-GB"/>
          <w14:ligatures w14:val="none"/>
        </w:rPr>
      </w:pPr>
    </w:p>
    <w:p w14:paraId="59B6564A" w14:textId="77777777" w:rsidR="009A19F7" w:rsidRPr="00236E9B" w:rsidRDefault="009A19F7" w:rsidP="00236E9B">
      <w:pPr>
        <w:spacing w:after="0" w:line="240" w:lineRule="auto"/>
        <w:jc w:val="both"/>
        <w:rPr>
          <w:rFonts w:ascii="Arial" w:eastAsia="Times New Roman" w:hAnsi="Arial" w:cs="Arial"/>
          <w:b/>
          <w:kern w:val="0"/>
          <w:sz w:val="24"/>
          <w:szCs w:val="24"/>
          <w:lang w:eastAsia="en-GB"/>
          <w14:ligatures w14:val="none"/>
        </w:rPr>
      </w:pPr>
    </w:p>
    <w:p w14:paraId="01559FE6" w14:textId="77777777" w:rsidR="00572E0D" w:rsidRPr="00236E9B" w:rsidRDefault="00572E0D" w:rsidP="00236E9B">
      <w:pPr>
        <w:spacing w:after="0" w:line="240" w:lineRule="auto"/>
        <w:jc w:val="both"/>
        <w:rPr>
          <w:rFonts w:ascii="Arial" w:eastAsia="Times New Roman" w:hAnsi="Arial" w:cs="Arial"/>
          <w:b/>
          <w:kern w:val="0"/>
          <w:sz w:val="24"/>
          <w:szCs w:val="24"/>
          <w:lang w:eastAsia="en-GB"/>
          <w14:ligatures w14:val="none"/>
        </w:rPr>
      </w:pPr>
    </w:p>
    <w:p w14:paraId="597BD564" w14:textId="4F8EFD61" w:rsidR="00AE7AD3" w:rsidRPr="00236E9B" w:rsidRDefault="00387F3A" w:rsidP="00236E9B">
      <w:pPr>
        <w:pStyle w:val="Heading1"/>
        <w:jc w:val="both"/>
        <w:rPr>
          <w:rFonts w:ascii="Arial" w:hAnsi="Arial" w:cs="Arial"/>
          <w:b/>
          <w:bCs/>
          <w:color w:val="002060"/>
          <w:sz w:val="32"/>
          <w:szCs w:val="32"/>
        </w:rPr>
      </w:pPr>
      <w:r w:rsidRPr="00236E9B">
        <w:rPr>
          <w:rFonts w:ascii="Arial" w:hAnsi="Arial" w:cs="Arial"/>
          <w:b/>
          <w:bCs/>
          <w:color w:val="002060"/>
          <w:sz w:val="32"/>
          <w:szCs w:val="32"/>
        </w:rPr>
        <w:lastRenderedPageBreak/>
        <w:t>Introduction</w:t>
      </w:r>
    </w:p>
    <w:p w14:paraId="13B2B819" w14:textId="77777777" w:rsidR="00387F3A" w:rsidRPr="00236E9B" w:rsidRDefault="00387F3A" w:rsidP="00236E9B">
      <w:pPr>
        <w:spacing w:after="0" w:line="240" w:lineRule="auto"/>
        <w:jc w:val="both"/>
        <w:rPr>
          <w:rFonts w:ascii="Arial" w:hAnsi="Arial" w:cs="Arial"/>
          <w:b/>
          <w:kern w:val="0"/>
          <w:sz w:val="24"/>
          <w:szCs w:val="24"/>
          <w:u w:val="single"/>
          <w14:ligatures w14:val="none"/>
        </w:rPr>
      </w:pPr>
    </w:p>
    <w:p w14:paraId="76F3B74B" w14:textId="77777777" w:rsidR="009A19F7" w:rsidRPr="00236E9B" w:rsidRDefault="009A19F7" w:rsidP="009A19F7">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As part of statutory requirements under the Equality Act 2010, we report on our annual analysis of the gender pay gap at Cardiff Met</w:t>
      </w:r>
      <w:r>
        <w:rPr>
          <w:rFonts w:ascii="Arial" w:hAnsi="Arial" w:cs="Arial"/>
          <w:kern w:val="0"/>
          <w:sz w:val="24"/>
          <w:szCs w:val="24"/>
          <w14:ligatures w14:val="none"/>
        </w:rPr>
        <w:t>ropolitan University</w:t>
      </w:r>
    </w:p>
    <w:p w14:paraId="7ECBB440" w14:textId="77777777" w:rsidR="009A19F7" w:rsidRPr="00236E9B" w:rsidRDefault="009A19F7" w:rsidP="009A19F7">
      <w:pPr>
        <w:spacing w:after="0" w:line="240" w:lineRule="auto"/>
        <w:jc w:val="both"/>
        <w:rPr>
          <w:rFonts w:ascii="Arial" w:hAnsi="Arial" w:cs="Arial"/>
          <w:kern w:val="0"/>
          <w:sz w:val="24"/>
          <w:szCs w:val="24"/>
          <w14:ligatures w14:val="none"/>
        </w:rPr>
      </w:pPr>
    </w:p>
    <w:p w14:paraId="67CEECC4" w14:textId="77777777" w:rsidR="009A19F7" w:rsidRPr="00236E9B" w:rsidRDefault="009A19F7" w:rsidP="009A19F7">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 xml:space="preserve">In addition, for the </w:t>
      </w:r>
      <w:r>
        <w:rPr>
          <w:rFonts w:ascii="Arial" w:hAnsi="Arial" w:cs="Arial"/>
          <w:kern w:val="0"/>
          <w:sz w:val="24"/>
          <w:szCs w:val="24"/>
          <w14:ligatures w14:val="none"/>
        </w:rPr>
        <w:t>fourth</w:t>
      </w:r>
      <w:r w:rsidRPr="00236E9B">
        <w:rPr>
          <w:rFonts w:ascii="Arial" w:hAnsi="Arial" w:cs="Arial"/>
          <w:kern w:val="0"/>
          <w:sz w:val="24"/>
          <w:szCs w:val="24"/>
          <w14:ligatures w14:val="none"/>
        </w:rPr>
        <w:t xml:space="preserve"> consecutive year we are reporting the results of the University’s Ethnicity Pay Gap and Disability Pay Gap analysis and for the </w:t>
      </w:r>
      <w:r>
        <w:rPr>
          <w:rFonts w:ascii="Arial" w:hAnsi="Arial" w:cs="Arial"/>
          <w:kern w:val="0"/>
          <w:sz w:val="24"/>
          <w:szCs w:val="24"/>
          <w14:ligatures w14:val="none"/>
        </w:rPr>
        <w:t>third</w:t>
      </w:r>
      <w:r w:rsidRPr="00236E9B">
        <w:rPr>
          <w:rFonts w:ascii="Arial" w:hAnsi="Arial" w:cs="Arial"/>
          <w:kern w:val="0"/>
          <w:sz w:val="24"/>
          <w:szCs w:val="24"/>
          <w14:ligatures w14:val="none"/>
        </w:rPr>
        <w:t xml:space="preserve"> time considering intersectionality data.</w:t>
      </w:r>
    </w:p>
    <w:p w14:paraId="085DFC3D" w14:textId="77777777" w:rsidR="009A19F7" w:rsidRPr="00236E9B" w:rsidRDefault="009A19F7" w:rsidP="009A19F7">
      <w:pPr>
        <w:spacing w:after="0" w:line="240" w:lineRule="auto"/>
        <w:jc w:val="both"/>
        <w:rPr>
          <w:rFonts w:ascii="Arial" w:hAnsi="Arial" w:cs="Arial"/>
          <w:kern w:val="0"/>
          <w:sz w:val="24"/>
          <w:szCs w:val="24"/>
          <w14:ligatures w14:val="none"/>
        </w:rPr>
      </w:pPr>
    </w:p>
    <w:p w14:paraId="18A26C41" w14:textId="77777777" w:rsidR="009A19F7" w:rsidRPr="00236E9B" w:rsidRDefault="009A19F7" w:rsidP="009A19F7">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 xml:space="preserve">We prepare this report as part of our equality, diversity, and inclusion commitment so that we understand and monitor our position and identify actions to take, regardless of whether it is a statutory requirement. </w:t>
      </w:r>
    </w:p>
    <w:p w14:paraId="2A1FC704" w14:textId="77777777" w:rsidR="009A19F7" w:rsidRDefault="009A19F7" w:rsidP="009A19F7">
      <w:pPr>
        <w:spacing w:after="0" w:line="240" w:lineRule="auto"/>
        <w:jc w:val="both"/>
        <w:rPr>
          <w:rFonts w:ascii="Arial" w:hAnsi="Arial" w:cs="Arial"/>
          <w:kern w:val="0"/>
          <w:sz w:val="24"/>
          <w:szCs w:val="24"/>
          <w14:ligatures w14:val="none"/>
        </w:rPr>
      </w:pPr>
    </w:p>
    <w:p w14:paraId="2022B048" w14:textId="77777777" w:rsidR="009A19F7" w:rsidRDefault="009A19F7" w:rsidP="009A19F7">
      <w:pPr>
        <w:spacing w:after="0" w:line="240" w:lineRule="auto"/>
        <w:jc w:val="both"/>
        <w:rPr>
          <w:rFonts w:ascii="Arial" w:hAnsi="Arial" w:cs="Arial"/>
          <w:kern w:val="0"/>
          <w:sz w:val="24"/>
          <w:szCs w:val="24"/>
          <w14:ligatures w14:val="none"/>
        </w:rPr>
      </w:pPr>
      <w:r>
        <w:rPr>
          <w:rFonts w:ascii="Arial" w:hAnsi="Arial" w:cs="Arial"/>
          <w:kern w:val="0"/>
          <w:sz w:val="24"/>
          <w:szCs w:val="24"/>
          <w14:ligatures w14:val="none"/>
        </w:rPr>
        <w:t>The Higher Education landscape is changing across England and Wales and experiencing unprecedented levels of financial challenge. Since March 2024, we have prioritised efforts to develop a financial recovery programme that reduces our costs but does so with an eye to new ways of working aligned to delivering on our strategic objectives. This has included undertaking two voluntary severance schemes in May and December 2024 alongside other actions, including vacancy control.</w:t>
      </w:r>
    </w:p>
    <w:p w14:paraId="6DD18D19" w14:textId="77777777" w:rsidR="009A19F7" w:rsidRDefault="009A19F7" w:rsidP="009A19F7">
      <w:pPr>
        <w:spacing w:after="0" w:line="240" w:lineRule="auto"/>
        <w:jc w:val="both"/>
        <w:rPr>
          <w:rFonts w:ascii="Arial" w:hAnsi="Arial" w:cs="Arial"/>
          <w:kern w:val="0"/>
          <w:sz w:val="24"/>
          <w:szCs w:val="24"/>
          <w14:ligatures w14:val="none"/>
        </w:rPr>
      </w:pPr>
    </w:p>
    <w:p w14:paraId="24917CEA" w14:textId="5D2C7ACD" w:rsidR="00321CCF" w:rsidRDefault="009A19F7" w:rsidP="009A19F7">
      <w:pPr>
        <w:spacing w:after="0" w:line="240" w:lineRule="auto"/>
        <w:jc w:val="both"/>
        <w:rPr>
          <w:rFonts w:ascii="Arial" w:hAnsi="Arial" w:cs="Arial"/>
          <w:kern w:val="0"/>
          <w:sz w:val="24"/>
          <w:szCs w:val="24"/>
          <w14:ligatures w14:val="none"/>
        </w:rPr>
      </w:pPr>
      <w:r>
        <w:rPr>
          <w:rFonts w:ascii="Arial" w:hAnsi="Arial" w:cs="Arial"/>
          <w:kern w:val="0"/>
          <w:sz w:val="24"/>
          <w:szCs w:val="24"/>
          <w14:ligatures w14:val="none"/>
        </w:rPr>
        <w:t xml:space="preserve">A comparison of our staff profile reported in the 2024 and 2025 pay gap reports shows that despite a reduction in the size of the workforce, our demographic profile by sex and ethnicity remains the same and the number of staff who have declared whether or not they have a disability has improved. </w:t>
      </w:r>
    </w:p>
    <w:p w14:paraId="78F06334" w14:textId="77777777" w:rsidR="009A19F7" w:rsidRPr="00236E9B" w:rsidRDefault="009A19F7" w:rsidP="009A19F7">
      <w:pPr>
        <w:spacing w:after="0" w:line="240" w:lineRule="auto"/>
        <w:jc w:val="both"/>
        <w:rPr>
          <w:rFonts w:ascii="Arial" w:hAnsi="Arial" w:cs="Arial"/>
          <w:kern w:val="0"/>
          <w:sz w:val="24"/>
          <w:szCs w:val="24"/>
          <w14:ligatures w14:val="none"/>
        </w:rPr>
      </w:pPr>
    </w:p>
    <w:p w14:paraId="391ABF52" w14:textId="77777777" w:rsidR="009A19F7" w:rsidRPr="00697F6E" w:rsidRDefault="009A19F7" w:rsidP="009A19F7">
      <w:pPr>
        <w:pStyle w:val="Heading1"/>
        <w:jc w:val="both"/>
        <w:rPr>
          <w:rFonts w:ascii="Arial" w:hAnsi="Arial" w:cs="Arial"/>
          <w:b/>
          <w:bCs/>
          <w:color w:val="002060"/>
          <w:sz w:val="28"/>
          <w:szCs w:val="28"/>
        </w:rPr>
      </w:pPr>
      <w:r w:rsidRPr="00697F6E">
        <w:rPr>
          <w:rFonts w:ascii="Arial" w:hAnsi="Arial" w:cs="Arial"/>
          <w:b/>
          <w:bCs/>
          <w:color w:val="002060"/>
          <w:sz w:val="28"/>
          <w:szCs w:val="28"/>
        </w:rPr>
        <w:t>Our demographic data:</w:t>
      </w:r>
    </w:p>
    <w:p w14:paraId="522A8953" w14:textId="77777777" w:rsidR="009A19F7" w:rsidRPr="00236E9B" w:rsidRDefault="009A19F7" w:rsidP="009A19F7">
      <w:pPr>
        <w:spacing w:after="0" w:line="240" w:lineRule="auto"/>
        <w:jc w:val="both"/>
        <w:rPr>
          <w:rFonts w:ascii="Arial" w:hAnsi="Arial" w:cs="Arial"/>
          <w:kern w:val="0"/>
          <w:sz w:val="24"/>
          <w:szCs w:val="24"/>
          <w14:ligatures w14:val="none"/>
        </w:rPr>
      </w:pPr>
    </w:p>
    <w:p w14:paraId="44E31B81" w14:textId="77777777" w:rsidR="009A19F7" w:rsidRPr="00236E9B" w:rsidRDefault="009A19F7" w:rsidP="009A19F7">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The data below provides a breakdown of staff demographics by sex, ethnicity and disability</w:t>
      </w:r>
      <w:r>
        <w:rPr>
          <w:rFonts w:ascii="Arial" w:hAnsi="Arial" w:cs="Arial"/>
          <w:kern w:val="0"/>
          <w:sz w:val="24"/>
          <w:szCs w:val="24"/>
          <w14:ligatures w14:val="none"/>
        </w:rPr>
        <w:t xml:space="preserve"> as at March 2025.</w:t>
      </w:r>
    </w:p>
    <w:p w14:paraId="57A30259" w14:textId="77777777" w:rsidR="009A19F7" w:rsidRPr="00236E9B" w:rsidRDefault="009A19F7" w:rsidP="009A19F7">
      <w:pPr>
        <w:spacing w:after="0" w:line="240" w:lineRule="auto"/>
        <w:jc w:val="both"/>
        <w:rPr>
          <w:rFonts w:ascii="Arial" w:hAnsi="Arial" w:cs="Arial"/>
          <w:kern w:val="0"/>
          <w:sz w:val="24"/>
          <w:szCs w:val="24"/>
          <w14:ligatures w14:val="none"/>
        </w:rPr>
      </w:pPr>
    </w:p>
    <w:p w14:paraId="7C75486B" w14:textId="3C2A52FA" w:rsidR="009A19F7" w:rsidRPr="00D15978" w:rsidRDefault="009A19F7" w:rsidP="009A19F7">
      <w:pPr>
        <w:spacing w:after="0" w:line="240" w:lineRule="auto"/>
        <w:ind w:firstLine="720"/>
        <w:jc w:val="both"/>
        <w:rPr>
          <w:rFonts w:ascii="Arial" w:hAnsi="Arial" w:cs="Arial"/>
          <w:b/>
          <w:bCs/>
          <w:sz w:val="24"/>
          <w:szCs w:val="24"/>
        </w:rPr>
      </w:pPr>
      <w:r w:rsidRPr="00D15978">
        <w:rPr>
          <w:rFonts w:ascii="Arial" w:hAnsi="Arial" w:cs="Arial"/>
          <w:b/>
          <w:bCs/>
          <w:sz w:val="24"/>
          <w:szCs w:val="24"/>
        </w:rPr>
        <w:t>Table 1</w:t>
      </w:r>
    </w:p>
    <w:tbl>
      <w:tblPr>
        <w:tblStyle w:val="TableGrid"/>
        <w:tblW w:w="0" w:type="auto"/>
        <w:jc w:val="center"/>
        <w:tblLook w:val="04A0" w:firstRow="1" w:lastRow="0" w:firstColumn="1" w:lastColumn="0" w:noHBand="0" w:noVBand="1"/>
      </w:tblPr>
      <w:tblGrid>
        <w:gridCol w:w="3811"/>
        <w:gridCol w:w="1075"/>
        <w:gridCol w:w="1357"/>
        <w:gridCol w:w="2121"/>
      </w:tblGrid>
      <w:tr w:rsidR="009A19F7" w:rsidRPr="00236E9B" w14:paraId="12F76C2F" w14:textId="77777777" w:rsidTr="001D3D00">
        <w:trPr>
          <w:trHeight w:val="540"/>
          <w:jc w:val="center"/>
        </w:trPr>
        <w:tc>
          <w:tcPr>
            <w:tcW w:w="3811" w:type="dxa"/>
            <w:vMerge w:val="restart"/>
            <w:shd w:val="clear" w:color="auto" w:fill="1F3864" w:themeFill="accent1" w:themeFillShade="80"/>
          </w:tcPr>
          <w:p w14:paraId="3A683CB0" w14:textId="77777777" w:rsidR="009A19F7" w:rsidRPr="00236E9B" w:rsidRDefault="009A19F7" w:rsidP="001D3D00">
            <w:pPr>
              <w:jc w:val="both"/>
              <w:rPr>
                <w:rFonts w:ascii="Arial" w:hAnsi="Arial" w:cs="Arial"/>
                <w:b/>
                <w:bCs/>
                <w:sz w:val="24"/>
                <w:szCs w:val="24"/>
              </w:rPr>
            </w:pPr>
            <w:r w:rsidRPr="00236E9B">
              <w:rPr>
                <w:rFonts w:ascii="Arial" w:hAnsi="Arial" w:cs="Arial"/>
                <w:b/>
                <w:bCs/>
                <w:sz w:val="24"/>
                <w:szCs w:val="24"/>
              </w:rPr>
              <w:t>Sex</w:t>
            </w:r>
          </w:p>
        </w:tc>
        <w:tc>
          <w:tcPr>
            <w:tcW w:w="2432" w:type="dxa"/>
            <w:gridSpan w:val="2"/>
            <w:shd w:val="clear" w:color="auto" w:fill="1F3864" w:themeFill="accent1" w:themeFillShade="80"/>
          </w:tcPr>
          <w:p w14:paraId="4BED03AE" w14:textId="77777777" w:rsidR="009A19F7" w:rsidRPr="00236E9B" w:rsidRDefault="009A19F7" w:rsidP="001D3D00">
            <w:pPr>
              <w:jc w:val="both"/>
              <w:rPr>
                <w:rFonts w:ascii="Arial" w:hAnsi="Arial" w:cs="Arial"/>
                <w:b/>
                <w:bCs/>
                <w:sz w:val="24"/>
                <w:szCs w:val="24"/>
              </w:rPr>
            </w:pPr>
            <w:r w:rsidRPr="00236E9B">
              <w:rPr>
                <w:rFonts w:ascii="Arial" w:hAnsi="Arial" w:cs="Arial"/>
                <w:b/>
                <w:bCs/>
                <w:sz w:val="24"/>
                <w:szCs w:val="24"/>
              </w:rPr>
              <w:t>Staff (March 202</w:t>
            </w:r>
            <w:r>
              <w:rPr>
                <w:rFonts w:ascii="Arial" w:hAnsi="Arial" w:cs="Arial"/>
                <w:b/>
                <w:bCs/>
                <w:sz w:val="24"/>
                <w:szCs w:val="24"/>
              </w:rPr>
              <w:t>5</w:t>
            </w:r>
            <w:r w:rsidRPr="00236E9B">
              <w:rPr>
                <w:rFonts w:ascii="Arial" w:hAnsi="Arial" w:cs="Arial"/>
                <w:b/>
                <w:bCs/>
                <w:sz w:val="24"/>
                <w:szCs w:val="24"/>
              </w:rPr>
              <w:t>)</w:t>
            </w:r>
          </w:p>
        </w:tc>
        <w:tc>
          <w:tcPr>
            <w:tcW w:w="2121" w:type="dxa"/>
            <w:shd w:val="clear" w:color="auto" w:fill="1F3864" w:themeFill="accent1" w:themeFillShade="80"/>
          </w:tcPr>
          <w:p w14:paraId="5EB2F896" w14:textId="77777777" w:rsidR="009A19F7" w:rsidRPr="00236E9B" w:rsidRDefault="009A19F7" w:rsidP="001D3D00">
            <w:pPr>
              <w:jc w:val="both"/>
              <w:rPr>
                <w:rFonts w:ascii="Arial" w:hAnsi="Arial" w:cs="Arial"/>
                <w:b/>
                <w:bCs/>
                <w:sz w:val="24"/>
                <w:szCs w:val="24"/>
              </w:rPr>
            </w:pPr>
            <w:r w:rsidRPr="00236E9B">
              <w:rPr>
                <w:rFonts w:ascii="Arial" w:hAnsi="Arial" w:cs="Arial"/>
                <w:b/>
                <w:bCs/>
                <w:sz w:val="24"/>
                <w:szCs w:val="24"/>
              </w:rPr>
              <w:t xml:space="preserve">Census 2021 Benchmark </w:t>
            </w:r>
          </w:p>
        </w:tc>
      </w:tr>
      <w:tr w:rsidR="009A19F7" w:rsidRPr="00236E9B" w14:paraId="45F325E2" w14:textId="77777777" w:rsidTr="001D3D00">
        <w:trPr>
          <w:trHeight w:val="144"/>
          <w:jc w:val="center"/>
        </w:trPr>
        <w:tc>
          <w:tcPr>
            <w:tcW w:w="3811" w:type="dxa"/>
            <w:vMerge/>
            <w:shd w:val="clear" w:color="auto" w:fill="1F3864" w:themeFill="accent1" w:themeFillShade="80"/>
          </w:tcPr>
          <w:p w14:paraId="38FE0ACF" w14:textId="77777777" w:rsidR="009A19F7" w:rsidRPr="00236E9B" w:rsidRDefault="009A19F7" w:rsidP="001D3D00">
            <w:pPr>
              <w:jc w:val="both"/>
              <w:rPr>
                <w:rFonts w:ascii="Arial" w:hAnsi="Arial" w:cs="Arial"/>
                <w:b/>
                <w:bCs/>
                <w:sz w:val="24"/>
                <w:szCs w:val="24"/>
              </w:rPr>
            </w:pPr>
          </w:p>
        </w:tc>
        <w:tc>
          <w:tcPr>
            <w:tcW w:w="1075" w:type="dxa"/>
            <w:shd w:val="clear" w:color="auto" w:fill="1F3864" w:themeFill="accent1" w:themeFillShade="80"/>
          </w:tcPr>
          <w:p w14:paraId="04F188D6" w14:textId="77777777" w:rsidR="009A19F7" w:rsidRPr="00236E9B" w:rsidRDefault="009A19F7" w:rsidP="001D3D00">
            <w:pPr>
              <w:jc w:val="both"/>
              <w:rPr>
                <w:rFonts w:ascii="Arial" w:hAnsi="Arial" w:cs="Arial"/>
                <w:b/>
                <w:bCs/>
                <w:sz w:val="24"/>
                <w:szCs w:val="24"/>
              </w:rPr>
            </w:pPr>
            <w:r>
              <w:rPr>
                <w:rFonts w:ascii="Arial" w:hAnsi="Arial" w:cs="Arial"/>
                <w:b/>
                <w:bCs/>
                <w:sz w:val="24"/>
                <w:szCs w:val="24"/>
              </w:rPr>
              <w:t>N</w:t>
            </w:r>
          </w:p>
        </w:tc>
        <w:tc>
          <w:tcPr>
            <w:tcW w:w="1357" w:type="dxa"/>
            <w:shd w:val="clear" w:color="auto" w:fill="1F3864" w:themeFill="accent1" w:themeFillShade="80"/>
          </w:tcPr>
          <w:p w14:paraId="411B20DB" w14:textId="77777777" w:rsidR="009A19F7" w:rsidRPr="00236E9B" w:rsidRDefault="009A19F7" w:rsidP="001D3D00">
            <w:pPr>
              <w:jc w:val="both"/>
              <w:rPr>
                <w:rFonts w:ascii="Arial" w:hAnsi="Arial" w:cs="Arial"/>
                <w:b/>
                <w:bCs/>
                <w:sz w:val="24"/>
                <w:szCs w:val="24"/>
              </w:rPr>
            </w:pPr>
            <w:r w:rsidRPr="00236E9B">
              <w:rPr>
                <w:rFonts w:ascii="Arial" w:hAnsi="Arial" w:cs="Arial"/>
                <w:b/>
                <w:bCs/>
                <w:sz w:val="24"/>
                <w:szCs w:val="24"/>
              </w:rPr>
              <w:t>%</w:t>
            </w:r>
          </w:p>
        </w:tc>
        <w:tc>
          <w:tcPr>
            <w:tcW w:w="2121" w:type="dxa"/>
            <w:shd w:val="clear" w:color="auto" w:fill="1F3864" w:themeFill="accent1" w:themeFillShade="80"/>
          </w:tcPr>
          <w:p w14:paraId="48C8445B" w14:textId="77777777" w:rsidR="009A19F7" w:rsidRPr="00236E9B" w:rsidRDefault="009A19F7" w:rsidP="001D3D00">
            <w:pPr>
              <w:jc w:val="both"/>
              <w:rPr>
                <w:rFonts w:ascii="Arial" w:hAnsi="Arial" w:cs="Arial"/>
                <w:b/>
                <w:bCs/>
                <w:sz w:val="24"/>
                <w:szCs w:val="24"/>
              </w:rPr>
            </w:pPr>
            <w:r w:rsidRPr="00236E9B">
              <w:rPr>
                <w:rFonts w:ascii="Arial" w:hAnsi="Arial" w:cs="Arial"/>
                <w:b/>
                <w:bCs/>
                <w:sz w:val="24"/>
                <w:szCs w:val="24"/>
              </w:rPr>
              <w:t>%</w:t>
            </w:r>
          </w:p>
        </w:tc>
      </w:tr>
      <w:tr w:rsidR="009A19F7" w:rsidRPr="00236E9B" w14:paraId="4707968F" w14:textId="77777777" w:rsidTr="001D3D00">
        <w:trPr>
          <w:trHeight w:val="58"/>
          <w:jc w:val="center"/>
        </w:trPr>
        <w:tc>
          <w:tcPr>
            <w:tcW w:w="3811" w:type="dxa"/>
          </w:tcPr>
          <w:p w14:paraId="1C012C3D" w14:textId="77777777" w:rsidR="009A19F7" w:rsidRPr="00236E9B" w:rsidRDefault="009A19F7" w:rsidP="001D3D00">
            <w:pPr>
              <w:jc w:val="both"/>
              <w:rPr>
                <w:rFonts w:ascii="Arial" w:hAnsi="Arial" w:cs="Arial"/>
                <w:b/>
                <w:bCs/>
                <w:sz w:val="24"/>
                <w:szCs w:val="24"/>
              </w:rPr>
            </w:pPr>
            <w:r w:rsidRPr="00236E9B">
              <w:rPr>
                <w:rFonts w:ascii="Arial" w:hAnsi="Arial" w:cs="Arial"/>
                <w:b/>
                <w:bCs/>
                <w:sz w:val="24"/>
                <w:szCs w:val="24"/>
              </w:rPr>
              <w:t>Male</w:t>
            </w:r>
          </w:p>
        </w:tc>
        <w:tc>
          <w:tcPr>
            <w:tcW w:w="1075" w:type="dxa"/>
          </w:tcPr>
          <w:p w14:paraId="740AF188" w14:textId="77777777" w:rsidR="009A19F7" w:rsidRPr="00236E9B" w:rsidRDefault="009A19F7" w:rsidP="001D3D00">
            <w:pPr>
              <w:jc w:val="both"/>
              <w:rPr>
                <w:rFonts w:ascii="Arial" w:hAnsi="Arial" w:cs="Arial"/>
                <w:sz w:val="24"/>
                <w:szCs w:val="24"/>
              </w:rPr>
            </w:pPr>
            <w:r>
              <w:rPr>
                <w:rFonts w:ascii="Arial" w:hAnsi="Arial" w:cs="Arial"/>
                <w:sz w:val="24"/>
                <w:szCs w:val="24"/>
              </w:rPr>
              <w:t>774</w:t>
            </w:r>
          </w:p>
        </w:tc>
        <w:tc>
          <w:tcPr>
            <w:tcW w:w="1357" w:type="dxa"/>
          </w:tcPr>
          <w:p w14:paraId="62E0D249" w14:textId="77777777" w:rsidR="009A19F7" w:rsidRPr="00236E9B" w:rsidRDefault="009A19F7" w:rsidP="001D3D00">
            <w:pPr>
              <w:spacing w:line="360" w:lineRule="auto"/>
              <w:jc w:val="both"/>
              <w:rPr>
                <w:rFonts w:ascii="Arial" w:hAnsi="Arial" w:cs="Arial"/>
                <w:sz w:val="24"/>
                <w:szCs w:val="24"/>
              </w:rPr>
            </w:pPr>
            <w:r>
              <w:rPr>
                <w:rFonts w:ascii="Arial" w:hAnsi="Arial" w:cs="Arial"/>
                <w:sz w:val="24"/>
                <w:szCs w:val="24"/>
              </w:rPr>
              <w:t>43</w:t>
            </w:r>
          </w:p>
        </w:tc>
        <w:tc>
          <w:tcPr>
            <w:tcW w:w="2121" w:type="dxa"/>
          </w:tcPr>
          <w:p w14:paraId="65F0194D" w14:textId="77777777" w:rsidR="009A19F7" w:rsidRPr="00236E9B" w:rsidRDefault="009A19F7" w:rsidP="001D3D00">
            <w:pPr>
              <w:jc w:val="both"/>
              <w:rPr>
                <w:rFonts w:ascii="Arial" w:hAnsi="Arial" w:cs="Arial"/>
                <w:sz w:val="24"/>
                <w:szCs w:val="24"/>
              </w:rPr>
            </w:pPr>
            <w:r w:rsidRPr="00236E9B">
              <w:rPr>
                <w:rFonts w:ascii="Arial" w:hAnsi="Arial" w:cs="Arial"/>
                <w:sz w:val="24"/>
                <w:szCs w:val="24"/>
              </w:rPr>
              <w:t>49</w:t>
            </w:r>
          </w:p>
        </w:tc>
      </w:tr>
      <w:tr w:rsidR="009A19F7" w:rsidRPr="00236E9B" w14:paraId="4FF54F6D" w14:textId="77777777" w:rsidTr="001D3D00">
        <w:trPr>
          <w:trHeight w:val="264"/>
          <w:jc w:val="center"/>
        </w:trPr>
        <w:tc>
          <w:tcPr>
            <w:tcW w:w="3811" w:type="dxa"/>
          </w:tcPr>
          <w:p w14:paraId="0927C1E5" w14:textId="77777777" w:rsidR="009A19F7" w:rsidRPr="00236E9B" w:rsidRDefault="009A19F7" w:rsidP="001D3D00">
            <w:pPr>
              <w:jc w:val="both"/>
              <w:rPr>
                <w:rFonts w:ascii="Arial" w:hAnsi="Arial" w:cs="Arial"/>
                <w:b/>
                <w:bCs/>
                <w:sz w:val="24"/>
                <w:szCs w:val="24"/>
              </w:rPr>
            </w:pPr>
            <w:r w:rsidRPr="00236E9B">
              <w:rPr>
                <w:rFonts w:ascii="Arial" w:hAnsi="Arial" w:cs="Arial"/>
                <w:b/>
                <w:bCs/>
                <w:sz w:val="24"/>
                <w:szCs w:val="24"/>
              </w:rPr>
              <w:t>Female</w:t>
            </w:r>
          </w:p>
        </w:tc>
        <w:tc>
          <w:tcPr>
            <w:tcW w:w="1075" w:type="dxa"/>
          </w:tcPr>
          <w:p w14:paraId="55462EC7" w14:textId="77777777" w:rsidR="009A19F7" w:rsidRPr="00236E9B" w:rsidRDefault="009A19F7" w:rsidP="001D3D00">
            <w:pPr>
              <w:jc w:val="both"/>
              <w:rPr>
                <w:rFonts w:ascii="Arial" w:hAnsi="Arial" w:cs="Arial"/>
                <w:sz w:val="24"/>
                <w:szCs w:val="24"/>
              </w:rPr>
            </w:pPr>
            <w:r>
              <w:rPr>
                <w:rFonts w:ascii="Arial" w:hAnsi="Arial" w:cs="Arial"/>
                <w:sz w:val="24"/>
                <w:szCs w:val="24"/>
              </w:rPr>
              <w:t>1032</w:t>
            </w:r>
          </w:p>
        </w:tc>
        <w:tc>
          <w:tcPr>
            <w:tcW w:w="1357" w:type="dxa"/>
          </w:tcPr>
          <w:p w14:paraId="007D782A" w14:textId="77777777" w:rsidR="009A19F7" w:rsidRPr="00236E9B" w:rsidRDefault="009A19F7" w:rsidP="001D3D00">
            <w:pPr>
              <w:jc w:val="both"/>
              <w:rPr>
                <w:rFonts w:ascii="Arial" w:hAnsi="Arial" w:cs="Arial"/>
                <w:sz w:val="24"/>
                <w:szCs w:val="24"/>
              </w:rPr>
            </w:pPr>
            <w:r>
              <w:rPr>
                <w:rFonts w:ascii="Arial" w:hAnsi="Arial" w:cs="Arial"/>
                <w:sz w:val="24"/>
                <w:szCs w:val="24"/>
              </w:rPr>
              <w:t>57</w:t>
            </w:r>
          </w:p>
        </w:tc>
        <w:tc>
          <w:tcPr>
            <w:tcW w:w="2121" w:type="dxa"/>
          </w:tcPr>
          <w:p w14:paraId="68779E00" w14:textId="77777777" w:rsidR="009A19F7" w:rsidRPr="00236E9B" w:rsidRDefault="009A19F7" w:rsidP="001D3D00">
            <w:pPr>
              <w:jc w:val="both"/>
              <w:rPr>
                <w:rFonts w:ascii="Arial" w:hAnsi="Arial" w:cs="Arial"/>
                <w:sz w:val="24"/>
                <w:szCs w:val="24"/>
              </w:rPr>
            </w:pPr>
            <w:r w:rsidRPr="00236E9B">
              <w:rPr>
                <w:rFonts w:ascii="Arial" w:hAnsi="Arial" w:cs="Arial"/>
                <w:sz w:val="24"/>
                <w:szCs w:val="24"/>
              </w:rPr>
              <w:t>51</w:t>
            </w:r>
          </w:p>
        </w:tc>
      </w:tr>
    </w:tbl>
    <w:p w14:paraId="10F4DD58" w14:textId="77777777" w:rsidR="009A19F7" w:rsidRPr="00236E9B" w:rsidRDefault="009A19F7" w:rsidP="009A19F7">
      <w:pPr>
        <w:spacing w:after="0" w:line="240" w:lineRule="auto"/>
        <w:jc w:val="both"/>
        <w:rPr>
          <w:rFonts w:ascii="Arial" w:hAnsi="Arial" w:cs="Arial"/>
          <w:kern w:val="0"/>
          <w:sz w:val="24"/>
          <w:szCs w:val="24"/>
          <w14:ligatures w14:val="none"/>
        </w:rPr>
      </w:pPr>
    </w:p>
    <w:p w14:paraId="4822E63F" w14:textId="3EBE15A4" w:rsidR="009A19F7" w:rsidRPr="00D15978" w:rsidRDefault="009A19F7" w:rsidP="009A19F7">
      <w:pPr>
        <w:spacing w:after="0" w:line="240" w:lineRule="auto"/>
        <w:ind w:firstLine="720"/>
        <w:jc w:val="both"/>
        <w:rPr>
          <w:rFonts w:ascii="Arial" w:hAnsi="Arial" w:cs="Arial"/>
          <w:b/>
          <w:bCs/>
          <w:sz w:val="24"/>
          <w:szCs w:val="24"/>
        </w:rPr>
      </w:pPr>
      <w:r w:rsidRPr="00D15978">
        <w:rPr>
          <w:rFonts w:ascii="Arial" w:hAnsi="Arial" w:cs="Arial"/>
          <w:b/>
          <w:bCs/>
          <w:sz w:val="24"/>
          <w:szCs w:val="24"/>
        </w:rPr>
        <w:t>Table 2</w:t>
      </w:r>
    </w:p>
    <w:tbl>
      <w:tblPr>
        <w:tblStyle w:val="TableGrid"/>
        <w:tblW w:w="0" w:type="auto"/>
        <w:jc w:val="center"/>
        <w:tblLook w:val="04A0" w:firstRow="1" w:lastRow="0" w:firstColumn="1" w:lastColumn="0" w:noHBand="0" w:noVBand="1"/>
      </w:tblPr>
      <w:tblGrid>
        <w:gridCol w:w="3823"/>
        <w:gridCol w:w="992"/>
        <w:gridCol w:w="1417"/>
        <w:gridCol w:w="2049"/>
      </w:tblGrid>
      <w:tr w:rsidR="009A19F7" w:rsidRPr="00236E9B" w14:paraId="7E67FA8C" w14:textId="77777777" w:rsidTr="001D3D00">
        <w:trPr>
          <w:trHeight w:val="540"/>
          <w:jc w:val="center"/>
        </w:trPr>
        <w:tc>
          <w:tcPr>
            <w:tcW w:w="3823" w:type="dxa"/>
            <w:vMerge w:val="restart"/>
            <w:shd w:val="clear" w:color="auto" w:fill="1F3864" w:themeFill="accent1" w:themeFillShade="80"/>
          </w:tcPr>
          <w:p w14:paraId="7DE7D9FF" w14:textId="77777777" w:rsidR="009A19F7" w:rsidRPr="00236E9B" w:rsidRDefault="009A19F7" w:rsidP="001D3D00">
            <w:pPr>
              <w:jc w:val="both"/>
              <w:rPr>
                <w:rFonts w:ascii="Arial" w:hAnsi="Arial" w:cs="Arial"/>
                <w:b/>
                <w:bCs/>
                <w:sz w:val="24"/>
                <w:szCs w:val="24"/>
              </w:rPr>
            </w:pPr>
            <w:r w:rsidRPr="00236E9B">
              <w:rPr>
                <w:rFonts w:ascii="Arial" w:hAnsi="Arial" w:cs="Arial"/>
                <w:b/>
                <w:bCs/>
                <w:sz w:val="24"/>
                <w:szCs w:val="24"/>
              </w:rPr>
              <w:t>Ethnicity</w:t>
            </w:r>
          </w:p>
        </w:tc>
        <w:tc>
          <w:tcPr>
            <w:tcW w:w="2409" w:type="dxa"/>
            <w:gridSpan w:val="2"/>
            <w:shd w:val="clear" w:color="auto" w:fill="1F3864" w:themeFill="accent1" w:themeFillShade="80"/>
          </w:tcPr>
          <w:p w14:paraId="42A3070B" w14:textId="77777777" w:rsidR="009A19F7" w:rsidRPr="00236E9B" w:rsidRDefault="009A19F7" w:rsidP="001D3D00">
            <w:pPr>
              <w:jc w:val="both"/>
              <w:rPr>
                <w:rFonts w:ascii="Arial" w:hAnsi="Arial" w:cs="Arial"/>
                <w:b/>
                <w:bCs/>
                <w:sz w:val="24"/>
                <w:szCs w:val="24"/>
              </w:rPr>
            </w:pPr>
            <w:r w:rsidRPr="00236E9B">
              <w:rPr>
                <w:rFonts w:ascii="Arial" w:hAnsi="Arial" w:cs="Arial"/>
                <w:b/>
                <w:bCs/>
                <w:sz w:val="24"/>
                <w:szCs w:val="24"/>
              </w:rPr>
              <w:t>Staff (March 202</w:t>
            </w:r>
            <w:r>
              <w:rPr>
                <w:rFonts w:ascii="Arial" w:hAnsi="Arial" w:cs="Arial"/>
                <w:b/>
                <w:bCs/>
                <w:sz w:val="24"/>
                <w:szCs w:val="24"/>
              </w:rPr>
              <w:t>5</w:t>
            </w:r>
            <w:r w:rsidRPr="00236E9B">
              <w:rPr>
                <w:rFonts w:ascii="Arial" w:hAnsi="Arial" w:cs="Arial"/>
                <w:b/>
                <w:bCs/>
                <w:sz w:val="24"/>
                <w:szCs w:val="24"/>
              </w:rPr>
              <w:t>)</w:t>
            </w:r>
          </w:p>
        </w:tc>
        <w:tc>
          <w:tcPr>
            <w:tcW w:w="2049" w:type="dxa"/>
            <w:shd w:val="clear" w:color="auto" w:fill="1F3864" w:themeFill="accent1" w:themeFillShade="80"/>
          </w:tcPr>
          <w:p w14:paraId="03521122" w14:textId="77777777" w:rsidR="009A19F7" w:rsidRPr="00236E9B" w:rsidRDefault="009A19F7" w:rsidP="001D3D00">
            <w:pPr>
              <w:jc w:val="both"/>
              <w:rPr>
                <w:rFonts w:ascii="Arial" w:hAnsi="Arial" w:cs="Arial"/>
                <w:b/>
                <w:bCs/>
                <w:sz w:val="24"/>
                <w:szCs w:val="24"/>
              </w:rPr>
            </w:pPr>
            <w:r w:rsidRPr="00236E9B">
              <w:rPr>
                <w:rFonts w:ascii="Arial" w:hAnsi="Arial" w:cs="Arial"/>
                <w:b/>
                <w:bCs/>
                <w:sz w:val="24"/>
                <w:szCs w:val="24"/>
              </w:rPr>
              <w:t xml:space="preserve">Census 2021 Benchmark </w:t>
            </w:r>
          </w:p>
        </w:tc>
      </w:tr>
      <w:tr w:rsidR="009A19F7" w:rsidRPr="00236E9B" w14:paraId="166B9C43" w14:textId="77777777" w:rsidTr="001D3D00">
        <w:trPr>
          <w:trHeight w:val="144"/>
          <w:jc w:val="center"/>
        </w:trPr>
        <w:tc>
          <w:tcPr>
            <w:tcW w:w="3823" w:type="dxa"/>
            <w:vMerge/>
            <w:shd w:val="clear" w:color="auto" w:fill="1F3864" w:themeFill="accent1" w:themeFillShade="80"/>
          </w:tcPr>
          <w:p w14:paraId="7603CBB6" w14:textId="77777777" w:rsidR="009A19F7" w:rsidRPr="00236E9B" w:rsidRDefault="009A19F7" w:rsidP="001D3D00">
            <w:pPr>
              <w:jc w:val="both"/>
              <w:rPr>
                <w:rFonts w:ascii="Arial" w:hAnsi="Arial" w:cs="Arial"/>
                <w:b/>
                <w:bCs/>
                <w:sz w:val="24"/>
                <w:szCs w:val="24"/>
              </w:rPr>
            </w:pPr>
          </w:p>
        </w:tc>
        <w:tc>
          <w:tcPr>
            <w:tcW w:w="992" w:type="dxa"/>
            <w:shd w:val="clear" w:color="auto" w:fill="1F3864" w:themeFill="accent1" w:themeFillShade="80"/>
          </w:tcPr>
          <w:p w14:paraId="0AAB09D2" w14:textId="77777777" w:rsidR="009A19F7" w:rsidRPr="00236E9B" w:rsidRDefault="009A19F7" w:rsidP="001D3D00">
            <w:pPr>
              <w:jc w:val="both"/>
              <w:rPr>
                <w:rFonts w:ascii="Arial" w:hAnsi="Arial" w:cs="Arial"/>
                <w:b/>
                <w:bCs/>
                <w:sz w:val="24"/>
                <w:szCs w:val="24"/>
              </w:rPr>
            </w:pPr>
            <w:r w:rsidRPr="00236E9B">
              <w:rPr>
                <w:rFonts w:ascii="Arial" w:hAnsi="Arial" w:cs="Arial"/>
                <w:b/>
                <w:bCs/>
                <w:sz w:val="24"/>
                <w:szCs w:val="24"/>
              </w:rPr>
              <w:t>N</w:t>
            </w:r>
          </w:p>
        </w:tc>
        <w:tc>
          <w:tcPr>
            <w:tcW w:w="1417" w:type="dxa"/>
            <w:shd w:val="clear" w:color="auto" w:fill="1F3864" w:themeFill="accent1" w:themeFillShade="80"/>
          </w:tcPr>
          <w:p w14:paraId="5EA464C6" w14:textId="77777777" w:rsidR="009A19F7" w:rsidRPr="00236E9B" w:rsidRDefault="009A19F7" w:rsidP="001D3D00">
            <w:pPr>
              <w:jc w:val="both"/>
              <w:rPr>
                <w:rFonts w:ascii="Arial" w:hAnsi="Arial" w:cs="Arial"/>
                <w:b/>
                <w:bCs/>
                <w:sz w:val="24"/>
                <w:szCs w:val="24"/>
              </w:rPr>
            </w:pPr>
            <w:r w:rsidRPr="00236E9B">
              <w:rPr>
                <w:rFonts w:ascii="Arial" w:hAnsi="Arial" w:cs="Arial"/>
                <w:b/>
                <w:bCs/>
                <w:sz w:val="24"/>
                <w:szCs w:val="24"/>
              </w:rPr>
              <w:t>%</w:t>
            </w:r>
          </w:p>
        </w:tc>
        <w:tc>
          <w:tcPr>
            <w:tcW w:w="2049" w:type="dxa"/>
            <w:shd w:val="clear" w:color="auto" w:fill="1F3864" w:themeFill="accent1" w:themeFillShade="80"/>
          </w:tcPr>
          <w:p w14:paraId="63BAF591" w14:textId="77777777" w:rsidR="009A19F7" w:rsidRPr="00236E9B" w:rsidRDefault="009A19F7" w:rsidP="001D3D00">
            <w:pPr>
              <w:jc w:val="both"/>
              <w:rPr>
                <w:rFonts w:ascii="Arial" w:hAnsi="Arial" w:cs="Arial"/>
                <w:b/>
                <w:bCs/>
                <w:sz w:val="24"/>
                <w:szCs w:val="24"/>
              </w:rPr>
            </w:pPr>
            <w:r w:rsidRPr="00236E9B">
              <w:rPr>
                <w:rFonts w:ascii="Arial" w:hAnsi="Arial" w:cs="Arial"/>
                <w:b/>
                <w:bCs/>
                <w:sz w:val="24"/>
                <w:szCs w:val="24"/>
              </w:rPr>
              <w:t>%</w:t>
            </w:r>
          </w:p>
        </w:tc>
      </w:tr>
      <w:tr w:rsidR="009A19F7" w:rsidRPr="00236E9B" w14:paraId="386DD5CA" w14:textId="77777777" w:rsidTr="001D3D00">
        <w:trPr>
          <w:trHeight w:val="58"/>
          <w:jc w:val="center"/>
        </w:trPr>
        <w:tc>
          <w:tcPr>
            <w:tcW w:w="3823" w:type="dxa"/>
          </w:tcPr>
          <w:p w14:paraId="39566EFD" w14:textId="77777777" w:rsidR="009A19F7" w:rsidRPr="00236E9B" w:rsidRDefault="009A19F7" w:rsidP="001D3D00">
            <w:pPr>
              <w:jc w:val="both"/>
              <w:rPr>
                <w:rFonts w:ascii="Arial" w:hAnsi="Arial" w:cs="Arial"/>
                <w:b/>
                <w:bCs/>
                <w:sz w:val="24"/>
                <w:szCs w:val="24"/>
              </w:rPr>
            </w:pPr>
            <w:r w:rsidRPr="00236E9B">
              <w:rPr>
                <w:rFonts w:ascii="Arial" w:hAnsi="Arial" w:cs="Arial"/>
                <w:b/>
                <w:bCs/>
                <w:sz w:val="24"/>
                <w:szCs w:val="24"/>
              </w:rPr>
              <w:t>White</w:t>
            </w:r>
          </w:p>
        </w:tc>
        <w:tc>
          <w:tcPr>
            <w:tcW w:w="992" w:type="dxa"/>
          </w:tcPr>
          <w:p w14:paraId="43EC9FAD" w14:textId="77777777" w:rsidR="009A19F7" w:rsidRPr="00236E9B" w:rsidRDefault="009A19F7" w:rsidP="001D3D00">
            <w:pPr>
              <w:jc w:val="both"/>
              <w:rPr>
                <w:rFonts w:ascii="Arial" w:hAnsi="Arial" w:cs="Arial"/>
                <w:sz w:val="24"/>
                <w:szCs w:val="24"/>
              </w:rPr>
            </w:pPr>
            <w:r>
              <w:rPr>
                <w:rFonts w:ascii="Arial" w:hAnsi="Arial" w:cs="Arial"/>
                <w:sz w:val="24"/>
                <w:szCs w:val="24"/>
              </w:rPr>
              <w:t>1510</w:t>
            </w:r>
          </w:p>
        </w:tc>
        <w:tc>
          <w:tcPr>
            <w:tcW w:w="1417" w:type="dxa"/>
          </w:tcPr>
          <w:p w14:paraId="67B6796D" w14:textId="77777777" w:rsidR="009A19F7" w:rsidRPr="00236E9B" w:rsidRDefault="009A19F7" w:rsidP="001D3D00">
            <w:pPr>
              <w:spacing w:line="360" w:lineRule="auto"/>
              <w:jc w:val="both"/>
              <w:rPr>
                <w:rFonts w:ascii="Arial" w:hAnsi="Arial" w:cs="Arial"/>
                <w:sz w:val="24"/>
                <w:szCs w:val="24"/>
              </w:rPr>
            </w:pPr>
            <w:r>
              <w:rPr>
                <w:rFonts w:ascii="Arial" w:hAnsi="Arial" w:cs="Arial"/>
                <w:sz w:val="24"/>
                <w:szCs w:val="24"/>
              </w:rPr>
              <w:t>83.6</w:t>
            </w:r>
          </w:p>
        </w:tc>
        <w:tc>
          <w:tcPr>
            <w:tcW w:w="2049" w:type="dxa"/>
          </w:tcPr>
          <w:p w14:paraId="5E5D32AC" w14:textId="77777777" w:rsidR="009A19F7" w:rsidRPr="00236E9B" w:rsidRDefault="009A19F7" w:rsidP="001D3D00">
            <w:pPr>
              <w:jc w:val="both"/>
              <w:rPr>
                <w:rFonts w:ascii="Arial" w:hAnsi="Arial" w:cs="Arial"/>
                <w:sz w:val="24"/>
                <w:szCs w:val="24"/>
              </w:rPr>
            </w:pPr>
            <w:r w:rsidRPr="00236E9B">
              <w:rPr>
                <w:rFonts w:ascii="Arial" w:hAnsi="Arial" w:cs="Arial"/>
                <w:sz w:val="24"/>
                <w:szCs w:val="24"/>
              </w:rPr>
              <w:t>82</w:t>
            </w:r>
          </w:p>
        </w:tc>
      </w:tr>
      <w:tr w:rsidR="009A19F7" w:rsidRPr="00236E9B" w14:paraId="181D3488" w14:textId="77777777" w:rsidTr="001D3D00">
        <w:trPr>
          <w:trHeight w:val="264"/>
          <w:jc w:val="center"/>
        </w:trPr>
        <w:tc>
          <w:tcPr>
            <w:tcW w:w="3823" w:type="dxa"/>
          </w:tcPr>
          <w:p w14:paraId="68AF7009" w14:textId="77777777" w:rsidR="009A19F7" w:rsidRPr="00236E9B" w:rsidRDefault="009A19F7" w:rsidP="001D3D00">
            <w:pPr>
              <w:jc w:val="both"/>
              <w:rPr>
                <w:rFonts w:ascii="Arial" w:hAnsi="Arial" w:cs="Arial"/>
                <w:b/>
                <w:bCs/>
                <w:sz w:val="24"/>
                <w:szCs w:val="24"/>
              </w:rPr>
            </w:pPr>
            <w:r>
              <w:rPr>
                <w:rFonts w:ascii="Arial" w:hAnsi="Arial" w:cs="Arial"/>
                <w:b/>
                <w:bCs/>
                <w:sz w:val="24"/>
                <w:szCs w:val="24"/>
              </w:rPr>
              <w:t>Racially Minoritised (RM)</w:t>
            </w:r>
          </w:p>
        </w:tc>
        <w:tc>
          <w:tcPr>
            <w:tcW w:w="992" w:type="dxa"/>
          </w:tcPr>
          <w:p w14:paraId="2D69F851" w14:textId="77777777" w:rsidR="009A19F7" w:rsidRPr="00236E9B" w:rsidRDefault="009A19F7" w:rsidP="001D3D00">
            <w:pPr>
              <w:jc w:val="both"/>
              <w:rPr>
                <w:rFonts w:ascii="Arial" w:hAnsi="Arial" w:cs="Arial"/>
                <w:sz w:val="24"/>
                <w:szCs w:val="24"/>
              </w:rPr>
            </w:pPr>
            <w:r>
              <w:rPr>
                <w:rFonts w:ascii="Arial" w:hAnsi="Arial" w:cs="Arial"/>
                <w:sz w:val="24"/>
                <w:szCs w:val="24"/>
              </w:rPr>
              <w:t>241</w:t>
            </w:r>
          </w:p>
        </w:tc>
        <w:tc>
          <w:tcPr>
            <w:tcW w:w="1417" w:type="dxa"/>
          </w:tcPr>
          <w:p w14:paraId="5567F63E" w14:textId="77777777" w:rsidR="009A19F7" w:rsidRPr="00236E9B" w:rsidRDefault="009A19F7" w:rsidP="001D3D00">
            <w:pPr>
              <w:jc w:val="both"/>
              <w:rPr>
                <w:rFonts w:ascii="Arial" w:hAnsi="Arial" w:cs="Arial"/>
                <w:sz w:val="24"/>
                <w:szCs w:val="24"/>
              </w:rPr>
            </w:pPr>
            <w:r>
              <w:rPr>
                <w:rFonts w:ascii="Arial" w:hAnsi="Arial" w:cs="Arial"/>
                <w:sz w:val="24"/>
                <w:szCs w:val="24"/>
              </w:rPr>
              <w:t>13.3</w:t>
            </w:r>
          </w:p>
        </w:tc>
        <w:tc>
          <w:tcPr>
            <w:tcW w:w="2049" w:type="dxa"/>
          </w:tcPr>
          <w:p w14:paraId="105E98EB" w14:textId="77777777" w:rsidR="009A19F7" w:rsidRPr="00236E9B" w:rsidRDefault="009A19F7" w:rsidP="001D3D00">
            <w:pPr>
              <w:jc w:val="both"/>
              <w:rPr>
                <w:rFonts w:ascii="Arial" w:hAnsi="Arial" w:cs="Arial"/>
                <w:sz w:val="24"/>
                <w:szCs w:val="24"/>
              </w:rPr>
            </w:pPr>
            <w:r w:rsidRPr="00236E9B">
              <w:rPr>
                <w:rFonts w:ascii="Arial" w:hAnsi="Arial" w:cs="Arial"/>
                <w:sz w:val="24"/>
                <w:szCs w:val="24"/>
              </w:rPr>
              <w:t>18</w:t>
            </w:r>
          </w:p>
        </w:tc>
      </w:tr>
      <w:tr w:rsidR="009A19F7" w:rsidRPr="00236E9B" w14:paraId="1CB041D3" w14:textId="77777777" w:rsidTr="001D3D00">
        <w:trPr>
          <w:trHeight w:val="264"/>
          <w:jc w:val="center"/>
        </w:trPr>
        <w:tc>
          <w:tcPr>
            <w:tcW w:w="3823" w:type="dxa"/>
          </w:tcPr>
          <w:p w14:paraId="337511FC" w14:textId="77777777" w:rsidR="009A19F7" w:rsidRPr="00236E9B" w:rsidRDefault="009A19F7" w:rsidP="001D3D00">
            <w:pPr>
              <w:jc w:val="both"/>
              <w:rPr>
                <w:rFonts w:ascii="Arial" w:hAnsi="Arial" w:cs="Arial"/>
                <w:b/>
                <w:bCs/>
                <w:sz w:val="24"/>
                <w:szCs w:val="24"/>
              </w:rPr>
            </w:pPr>
            <w:r w:rsidRPr="00236E9B">
              <w:rPr>
                <w:rFonts w:ascii="Arial" w:hAnsi="Arial" w:cs="Arial"/>
                <w:b/>
                <w:bCs/>
                <w:sz w:val="24"/>
                <w:szCs w:val="24"/>
              </w:rPr>
              <w:t>Unknown</w:t>
            </w:r>
            <w:r>
              <w:rPr>
                <w:rFonts w:ascii="Arial" w:hAnsi="Arial" w:cs="Arial"/>
                <w:b/>
                <w:bCs/>
                <w:sz w:val="24"/>
                <w:szCs w:val="24"/>
              </w:rPr>
              <w:t xml:space="preserve"> / Not declared</w:t>
            </w:r>
          </w:p>
        </w:tc>
        <w:tc>
          <w:tcPr>
            <w:tcW w:w="992" w:type="dxa"/>
          </w:tcPr>
          <w:p w14:paraId="2D3FBC73" w14:textId="77777777" w:rsidR="009A19F7" w:rsidRPr="00236E9B" w:rsidRDefault="009A19F7" w:rsidP="001D3D00">
            <w:pPr>
              <w:jc w:val="both"/>
              <w:rPr>
                <w:rFonts w:ascii="Arial" w:hAnsi="Arial" w:cs="Arial"/>
                <w:sz w:val="24"/>
                <w:szCs w:val="24"/>
              </w:rPr>
            </w:pPr>
            <w:r>
              <w:rPr>
                <w:rFonts w:ascii="Arial" w:hAnsi="Arial" w:cs="Arial"/>
                <w:sz w:val="24"/>
                <w:szCs w:val="24"/>
              </w:rPr>
              <w:t>55</w:t>
            </w:r>
          </w:p>
        </w:tc>
        <w:tc>
          <w:tcPr>
            <w:tcW w:w="1417" w:type="dxa"/>
          </w:tcPr>
          <w:p w14:paraId="012D61B2" w14:textId="77777777" w:rsidR="009A19F7" w:rsidRPr="00236E9B" w:rsidRDefault="009A19F7" w:rsidP="001D3D00">
            <w:pPr>
              <w:jc w:val="both"/>
              <w:rPr>
                <w:rFonts w:ascii="Arial" w:hAnsi="Arial" w:cs="Arial"/>
                <w:sz w:val="24"/>
                <w:szCs w:val="24"/>
              </w:rPr>
            </w:pPr>
            <w:r w:rsidRPr="00042E69">
              <w:rPr>
                <w:rFonts w:ascii="Arial" w:hAnsi="Arial" w:cs="Arial"/>
                <w:sz w:val="24"/>
                <w:szCs w:val="24"/>
              </w:rPr>
              <w:t>3.1</w:t>
            </w:r>
          </w:p>
        </w:tc>
        <w:tc>
          <w:tcPr>
            <w:tcW w:w="2049" w:type="dxa"/>
          </w:tcPr>
          <w:p w14:paraId="45099BF1" w14:textId="77777777" w:rsidR="009A19F7" w:rsidRPr="00236E9B" w:rsidRDefault="009A19F7" w:rsidP="001D3D00">
            <w:pPr>
              <w:jc w:val="both"/>
              <w:rPr>
                <w:rFonts w:ascii="Arial" w:hAnsi="Arial" w:cs="Arial"/>
                <w:sz w:val="24"/>
                <w:szCs w:val="24"/>
              </w:rPr>
            </w:pPr>
            <w:r w:rsidRPr="00236E9B">
              <w:rPr>
                <w:rFonts w:ascii="Arial" w:hAnsi="Arial" w:cs="Arial"/>
                <w:sz w:val="24"/>
                <w:szCs w:val="24"/>
              </w:rPr>
              <w:t>-</w:t>
            </w:r>
          </w:p>
        </w:tc>
      </w:tr>
    </w:tbl>
    <w:p w14:paraId="476F89E4" w14:textId="77777777" w:rsidR="009A19F7" w:rsidRDefault="009A19F7" w:rsidP="009A19F7">
      <w:pPr>
        <w:spacing w:after="0" w:line="240" w:lineRule="auto"/>
        <w:ind w:firstLine="720"/>
        <w:jc w:val="both"/>
        <w:rPr>
          <w:rFonts w:ascii="Arial" w:hAnsi="Arial" w:cs="Arial"/>
          <w:b/>
          <w:bCs/>
          <w:sz w:val="24"/>
          <w:szCs w:val="24"/>
        </w:rPr>
      </w:pPr>
    </w:p>
    <w:p w14:paraId="1BC9B3F3" w14:textId="77777777" w:rsidR="009A19F7" w:rsidRDefault="009A19F7" w:rsidP="009A19F7">
      <w:pPr>
        <w:spacing w:after="0" w:line="240" w:lineRule="auto"/>
        <w:ind w:firstLine="720"/>
        <w:jc w:val="both"/>
        <w:rPr>
          <w:rFonts w:ascii="Arial" w:hAnsi="Arial" w:cs="Arial"/>
          <w:b/>
          <w:bCs/>
          <w:sz w:val="24"/>
          <w:szCs w:val="24"/>
        </w:rPr>
      </w:pPr>
    </w:p>
    <w:p w14:paraId="33C03646" w14:textId="24093CBB" w:rsidR="009A19F7" w:rsidRPr="00D15978" w:rsidRDefault="009A19F7" w:rsidP="009A19F7">
      <w:pPr>
        <w:spacing w:after="0" w:line="240" w:lineRule="auto"/>
        <w:ind w:firstLine="720"/>
        <w:jc w:val="both"/>
        <w:rPr>
          <w:rFonts w:ascii="Arial" w:hAnsi="Arial" w:cs="Arial"/>
          <w:b/>
          <w:bCs/>
          <w:sz w:val="24"/>
          <w:szCs w:val="24"/>
        </w:rPr>
      </w:pPr>
      <w:r w:rsidRPr="00D15978">
        <w:rPr>
          <w:rFonts w:ascii="Arial" w:hAnsi="Arial" w:cs="Arial"/>
          <w:b/>
          <w:bCs/>
          <w:sz w:val="24"/>
          <w:szCs w:val="24"/>
        </w:rPr>
        <w:lastRenderedPageBreak/>
        <w:t>Table 3</w:t>
      </w:r>
    </w:p>
    <w:tbl>
      <w:tblPr>
        <w:tblStyle w:val="TableGrid"/>
        <w:tblW w:w="0" w:type="auto"/>
        <w:jc w:val="center"/>
        <w:tblLook w:val="04A0" w:firstRow="1" w:lastRow="0" w:firstColumn="1" w:lastColumn="0" w:noHBand="0" w:noVBand="1"/>
      </w:tblPr>
      <w:tblGrid>
        <w:gridCol w:w="3823"/>
        <w:gridCol w:w="992"/>
        <w:gridCol w:w="1417"/>
        <w:gridCol w:w="2043"/>
      </w:tblGrid>
      <w:tr w:rsidR="009A19F7" w:rsidRPr="00236E9B" w14:paraId="655E3B25" w14:textId="77777777" w:rsidTr="001D3D00">
        <w:trPr>
          <w:trHeight w:val="540"/>
          <w:jc w:val="center"/>
        </w:trPr>
        <w:tc>
          <w:tcPr>
            <w:tcW w:w="3823" w:type="dxa"/>
            <w:vMerge w:val="restart"/>
            <w:shd w:val="clear" w:color="auto" w:fill="1F3864" w:themeFill="accent1" w:themeFillShade="80"/>
          </w:tcPr>
          <w:p w14:paraId="6FEEE874" w14:textId="77777777" w:rsidR="009A19F7" w:rsidRPr="00236E9B" w:rsidRDefault="009A19F7" w:rsidP="001D3D00">
            <w:pPr>
              <w:jc w:val="both"/>
              <w:rPr>
                <w:rFonts w:ascii="Arial" w:hAnsi="Arial" w:cs="Arial"/>
                <w:b/>
                <w:bCs/>
                <w:sz w:val="24"/>
                <w:szCs w:val="24"/>
              </w:rPr>
            </w:pPr>
            <w:r w:rsidRPr="00236E9B">
              <w:rPr>
                <w:rFonts w:ascii="Arial" w:hAnsi="Arial" w:cs="Arial"/>
                <w:b/>
                <w:bCs/>
                <w:sz w:val="24"/>
                <w:szCs w:val="24"/>
              </w:rPr>
              <w:t>Disability</w:t>
            </w:r>
          </w:p>
        </w:tc>
        <w:tc>
          <w:tcPr>
            <w:tcW w:w="2409" w:type="dxa"/>
            <w:gridSpan w:val="2"/>
            <w:shd w:val="clear" w:color="auto" w:fill="1F3864" w:themeFill="accent1" w:themeFillShade="80"/>
          </w:tcPr>
          <w:p w14:paraId="3B589FDB" w14:textId="77777777" w:rsidR="009A19F7" w:rsidRPr="00236E9B" w:rsidRDefault="009A19F7" w:rsidP="001D3D00">
            <w:pPr>
              <w:jc w:val="both"/>
              <w:rPr>
                <w:rFonts w:ascii="Arial" w:hAnsi="Arial" w:cs="Arial"/>
                <w:b/>
                <w:bCs/>
                <w:sz w:val="24"/>
                <w:szCs w:val="24"/>
              </w:rPr>
            </w:pPr>
            <w:r w:rsidRPr="00236E9B">
              <w:rPr>
                <w:rFonts w:ascii="Arial" w:hAnsi="Arial" w:cs="Arial"/>
                <w:b/>
                <w:bCs/>
                <w:sz w:val="24"/>
                <w:szCs w:val="24"/>
              </w:rPr>
              <w:t>Staff (March 202</w:t>
            </w:r>
            <w:r>
              <w:rPr>
                <w:rFonts w:ascii="Arial" w:hAnsi="Arial" w:cs="Arial"/>
                <w:b/>
                <w:bCs/>
                <w:sz w:val="24"/>
                <w:szCs w:val="24"/>
              </w:rPr>
              <w:t>5</w:t>
            </w:r>
            <w:r w:rsidRPr="00236E9B">
              <w:rPr>
                <w:rFonts w:ascii="Arial" w:hAnsi="Arial" w:cs="Arial"/>
                <w:b/>
                <w:bCs/>
                <w:sz w:val="24"/>
                <w:szCs w:val="24"/>
              </w:rPr>
              <w:t>)</w:t>
            </w:r>
          </w:p>
        </w:tc>
        <w:tc>
          <w:tcPr>
            <w:tcW w:w="2043" w:type="dxa"/>
            <w:shd w:val="clear" w:color="auto" w:fill="1F3864" w:themeFill="accent1" w:themeFillShade="80"/>
          </w:tcPr>
          <w:p w14:paraId="51F955D2" w14:textId="77777777" w:rsidR="009A19F7" w:rsidRPr="00236E9B" w:rsidRDefault="009A19F7" w:rsidP="001D3D00">
            <w:pPr>
              <w:jc w:val="both"/>
              <w:rPr>
                <w:rFonts w:ascii="Arial" w:hAnsi="Arial" w:cs="Arial"/>
                <w:b/>
                <w:bCs/>
                <w:sz w:val="24"/>
                <w:szCs w:val="24"/>
              </w:rPr>
            </w:pPr>
            <w:r w:rsidRPr="00236E9B">
              <w:rPr>
                <w:rFonts w:ascii="Arial" w:hAnsi="Arial" w:cs="Arial"/>
                <w:b/>
                <w:bCs/>
                <w:sz w:val="24"/>
                <w:szCs w:val="24"/>
              </w:rPr>
              <w:t xml:space="preserve">Census 2021 Benchmark </w:t>
            </w:r>
          </w:p>
        </w:tc>
      </w:tr>
      <w:tr w:rsidR="009A19F7" w:rsidRPr="00236E9B" w14:paraId="47497DB2" w14:textId="77777777" w:rsidTr="001D3D00">
        <w:trPr>
          <w:trHeight w:val="144"/>
          <w:jc w:val="center"/>
        </w:trPr>
        <w:tc>
          <w:tcPr>
            <w:tcW w:w="3823" w:type="dxa"/>
            <w:vMerge/>
            <w:shd w:val="clear" w:color="auto" w:fill="1F3864" w:themeFill="accent1" w:themeFillShade="80"/>
          </w:tcPr>
          <w:p w14:paraId="6B0FDCD2" w14:textId="77777777" w:rsidR="009A19F7" w:rsidRPr="00236E9B" w:rsidRDefault="009A19F7" w:rsidP="001D3D00">
            <w:pPr>
              <w:jc w:val="both"/>
              <w:rPr>
                <w:rFonts w:ascii="Arial" w:hAnsi="Arial" w:cs="Arial"/>
                <w:b/>
                <w:bCs/>
                <w:sz w:val="24"/>
                <w:szCs w:val="24"/>
              </w:rPr>
            </w:pPr>
          </w:p>
        </w:tc>
        <w:tc>
          <w:tcPr>
            <w:tcW w:w="992" w:type="dxa"/>
            <w:shd w:val="clear" w:color="auto" w:fill="1F3864" w:themeFill="accent1" w:themeFillShade="80"/>
          </w:tcPr>
          <w:p w14:paraId="5A975115" w14:textId="77777777" w:rsidR="009A19F7" w:rsidRPr="00236E9B" w:rsidRDefault="009A19F7" w:rsidP="001D3D00">
            <w:pPr>
              <w:jc w:val="both"/>
              <w:rPr>
                <w:rFonts w:ascii="Arial" w:hAnsi="Arial" w:cs="Arial"/>
                <w:b/>
                <w:bCs/>
                <w:sz w:val="24"/>
                <w:szCs w:val="24"/>
              </w:rPr>
            </w:pPr>
            <w:r w:rsidRPr="00236E9B">
              <w:rPr>
                <w:rFonts w:ascii="Arial" w:hAnsi="Arial" w:cs="Arial"/>
                <w:b/>
                <w:bCs/>
                <w:sz w:val="24"/>
                <w:szCs w:val="24"/>
              </w:rPr>
              <w:t>N</w:t>
            </w:r>
          </w:p>
        </w:tc>
        <w:tc>
          <w:tcPr>
            <w:tcW w:w="1417" w:type="dxa"/>
            <w:shd w:val="clear" w:color="auto" w:fill="1F3864" w:themeFill="accent1" w:themeFillShade="80"/>
          </w:tcPr>
          <w:p w14:paraId="7A0E88F0" w14:textId="77777777" w:rsidR="009A19F7" w:rsidRPr="00236E9B" w:rsidRDefault="009A19F7" w:rsidP="001D3D00">
            <w:pPr>
              <w:jc w:val="both"/>
              <w:rPr>
                <w:rFonts w:ascii="Arial" w:hAnsi="Arial" w:cs="Arial"/>
                <w:b/>
                <w:bCs/>
                <w:sz w:val="24"/>
                <w:szCs w:val="24"/>
              </w:rPr>
            </w:pPr>
            <w:r w:rsidRPr="00236E9B">
              <w:rPr>
                <w:rFonts w:ascii="Arial" w:hAnsi="Arial" w:cs="Arial"/>
                <w:b/>
                <w:bCs/>
                <w:sz w:val="24"/>
                <w:szCs w:val="24"/>
              </w:rPr>
              <w:t>%</w:t>
            </w:r>
          </w:p>
        </w:tc>
        <w:tc>
          <w:tcPr>
            <w:tcW w:w="2043" w:type="dxa"/>
            <w:shd w:val="clear" w:color="auto" w:fill="1F3864" w:themeFill="accent1" w:themeFillShade="80"/>
          </w:tcPr>
          <w:p w14:paraId="1AA85820" w14:textId="77777777" w:rsidR="009A19F7" w:rsidRPr="00236E9B" w:rsidRDefault="009A19F7" w:rsidP="001D3D00">
            <w:pPr>
              <w:jc w:val="both"/>
              <w:rPr>
                <w:rFonts w:ascii="Arial" w:hAnsi="Arial" w:cs="Arial"/>
                <w:b/>
                <w:bCs/>
                <w:sz w:val="24"/>
                <w:szCs w:val="24"/>
              </w:rPr>
            </w:pPr>
            <w:r w:rsidRPr="00236E9B">
              <w:rPr>
                <w:rFonts w:ascii="Arial" w:hAnsi="Arial" w:cs="Arial"/>
                <w:b/>
                <w:bCs/>
                <w:sz w:val="24"/>
                <w:szCs w:val="24"/>
              </w:rPr>
              <w:t>%</w:t>
            </w:r>
          </w:p>
        </w:tc>
      </w:tr>
      <w:tr w:rsidR="009A19F7" w:rsidRPr="00236E9B" w14:paraId="40A94FD8" w14:textId="77777777" w:rsidTr="001D3D00">
        <w:trPr>
          <w:trHeight w:val="58"/>
          <w:jc w:val="center"/>
        </w:trPr>
        <w:tc>
          <w:tcPr>
            <w:tcW w:w="3823" w:type="dxa"/>
          </w:tcPr>
          <w:p w14:paraId="6967E6BC" w14:textId="77777777" w:rsidR="009A19F7" w:rsidRPr="004338E8" w:rsidRDefault="009A19F7" w:rsidP="001D3D00">
            <w:pPr>
              <w:jc w:val="both"/>
              <w:rPr>
                <w:rFonts w:ascii="Arial" w:hAnsi="Arial" w:cs="Arial"/>
                <w:b/>
                <w:bCs/>
                <w:sz w:val="24"/>
                <w:szCs w:val="24"/>
              </w:rPr>
            </w:pPr>
            <w:r w:rsidRPr="004338E8">
              <w:rPr>
                <w:rFonts w:ascii="Arial" w:hAnsi="Arial" w:cs="Arial"/>
                <w:b/>
                <w:bCs/>
                <w:sz w:val="24"/>
                <w:szCs w:val="24"/>
              </w:rPr>
              <w:t>No Disability</w:t>
            </w:r>
          </w:p>
        </w:tc>
        <w:tc>
          <w:tcPr>
            <w:tcW w:w="992" w:type="dxa"/>
          </w:tcPr>
          <w:p w14:paraId="520BA8AA" w14:textId="77777777" w:rsidR="009A19F7" w:rsidRPr="004338E8" w:rsidRDefault="009A19F7" w:rsidP="001D3D00">
            <w:pPr>
              <w:jc w:val="both"/>
              <w:rPr>
                <w:rFonts w:ascii="Arial" w:hAnsi="Arial" w:cs="Arial"/>
                <w:color w:val="000000"/>
                <w:sz w:val="24"/>
                <w:szCs w:val="24"/>
              </w:rPr>
            </w:pPr>
            <w:r w:rsidRPr="004338E8">
              <w:rPr>
                <w:rFonts w:ascii="Arial" w:hAnsi="Arial" w:cs="Arial"/>
                <w:color w:val="000000"/>
                <w:sz w:val="24"/>
                <w:szCs w:val="24"/>
              </w:rPr>
              <w:t>1444</w:t>
            </w:r>
          </w:p>
        </w:tc>
        <w:tc>
          <w:tcPr>
            <w:tcW w:w="1417" w:type="dxa"/>
          </w:tcPr>
          <w:p w14:paraId="245270F4" w14:textId="77777777" w:rsidR="009A19F7" w:rsidRPr="004338E8" w:rsidRDefault="009A19F7" w:rsidP="001D3D00">
            <w:pPr>
              <w:spacing w:line="360" w:lineRule="auto"/>
              <w:jc w:val="both"/>
              <w:rPr>
                <w:rFonts w:ascii="Arial" w:hAnsi="Arial" w:cs="Arial"/>
                <w:sz w:val="24"/>
                <w:szCs w:val="24"/>
              </w:rPr>
            </w:pPr>
            <w:r w:rsidRPr="004338E8">
              <w:rPr>
                <w:rFonts w:ascii="Arial" w:hAnsi="Arial" w:cs="Arial"/>
                <w:sz w:val="24"/>
                <w:szCs w:val="24"/>
              </w:rPr>
              <w:t>80</w:t>
            </w:r>
          </w:p>
        </w:tc>
        <w:tc>
          <w:tcPr>
            <w:tcW w:w="2043" w:type="dxa"/>
          </w:tcPr>
          <w:p w14:paraId="09C40966" w14:textId="77777777" w:rsidR="009A19F7" w:rsidRPr="004338E8" w:rsidRDefault="009A19F7" w:rsidP="001D3D00">
            <w:pPr>
              <w:jc w:val="both"/>
              <w:rPr>
                <w:rFonts w:ascii="Arial" w:hAnsi="Arial" w:cs="Arial"/>
                <w:sz w:val="24"/>
                <w:szCs w:val="24"/>
              </w:rPr>
            </w:pPr>
            <w:r w:rsidRPr="004338E8">
              <w:rPr>
                <w:rFonts w:ascii="Arial" w:hAnsi="Arial" w:cs="Arial"/>
                <w:sz w:val="24"/>
                <w:szCs w:val="24"/>
              </w:rPr>
              <w:t>82</w:t>
            </w:r>
          </w:p>
        </w:tc>
      </w:tr>
      <w:tr w:rsidR="009A19F7" w:rsidRPr="00236E9B" w14:paraId="1CE96B0B" w14:textId="77777777" w:rsidTr="001D3D00">
        <w:trPr>
          <w:trHeight w:val="58"/>
          <w:jc w:val="center"/>
        </w:trPr>
        <w:tc>
          <w:tcPr>
            <w:tcW w:w="3823" w:type="dxa"/>
          </w:tcPr>
          <w:p w14:paraId="3A68D761" w14:textId="77777777" w:rsidR="009A19F7" w:rsidRPr="004338E8" w:rsidRDefault="009A19F7" w:rsidP="001D3D00">
            <w:pPr>
              <w:jc w:val="both"/>
              <w:rPr>
                <w:rFonts w:ascii="Arial" w:hAnsi="Arial" w:cs="Arial"/>
                <w:b/>
                <w:bCs/>
                <w:sz w:val="24"/>
                <w:szCs w:val="24"/>
              </w:rPr>
            </w:pPr>
            <w:r w:rsidRPr="004338E8">
              <w:rPr>
                <w:rFonts w:ascii="Arial" w:hAnsi="Arial" w:cs="Arial"/>
                <w:b/>
                <w:bCs/>
                <w:sz w:val="24"/>
                <w:szCs w:val="24"/>
              </w:rPr>
              <w:t>Disability</w:t>
            </w:r>
          </w:p>
        </w:tc>
        <w:tc>
          <w:tcPr>
            <w:tcW w:w="992" w:type="dxa"/>
          </w:tcPr>
          <w:p w14:paraId="631B69C5" w14:textId="77777777" w:rsidR="009A19F7" w:rsidRPr="004338E8" w:rsidRDefault="009A19F7" w:rsidP="001D3D00">
            <w:pPr>
              <w:jc w:val="both"/>
              <w:rPr>
                <w:rFonts w:ascii="Arial" w:hAnsi="Arial" w:cs="Arial"/>
                <w:sz w:val="24"/>
                <w:szCs w:val="24"/>
              </w:rPr>
            </w:pPr>
            <w:r w:rsidRPr="004338E8">
              <w:rPr>
                <w:rFonts w:ascii="Arial" w:hAnsi="Arial" w:cs="Arial"/>
                <w:sz w:val="24"/>
                <w:szCs w:val="24"/>
              </w:rPr>
              <w:t>214</w:t>
            </w:r>
          </w:p>
        </w:tc>
        <w:tc>
          <w:tcPr>
            <w:tcW w:w="1417" w:type="dxa"/>
          </w:tcPr>
          <w:p w14:paraId="2DB599FC" w14:textId="77777777" w:rsidR="009A19F7" w:rsidRPr="004338E8" w:rsidRDefault="009A19F7" w:rsidP="001D3D00">
            <w:pPr>
              <w:jc w:val="both"/>
              <w:rPr>
                <w:rFonts w:ascii="Arial" w:hAnsi="Arial" w:cs="Arial"/>
                <w:sz w:val="24"/>
                <w:szCs w:val="24"/>
              </w:rPr>
            </w:pPr>
            <w:r w:rsidRPr="004338E8">
              <w:rPr>
                <w:rFonts w:ascii="Arial" w:hAnsi="Arial" w:cs="Arial"/>
                <w:sz w:val="24"/>
                <w:szCs w:val="24"/>
              </w:rPr>
              <w:t>1</w:t>
            </w:r>
            <w:r>
              <w:rPr>
                <w:rFonts w:ascii="Arial" w:hAnsi="Arial" w:cs="Arial"/>
                <w:sz w:val="24"/>
                <w:szCs w:val="24"/>
              </w:rPr>
              <w:t>2</w:t>
            </w:r>
          </w:p>
        </w:tc>
        <w:tc>
          <w:tcPr>
            <w:tcW w:w="2043" w:type="dxa"/>
          </w:tcPr>
          <w:p w14:paraId="2AE13635" w14:textId="77777777" w:rsidR="009A19F7" w:rsidRPr="004338E8" w:rsidRDefault="009A19F7" w:rsidP="001D3D00">
            <w:pPr>
              <w:jc w:val="both"/>
              <w:rPr>
                <w:rFonts w:ascii="Arial" w:hAnsi="Arial" w:cs="Arial"/>
                <w:sz w:val="24"/>
                <w:szCs w:val="24"/>
              </w:rPr>
            </w:pPr>
            <w:r w:rsidRPr="004338E8">
              <w:rPr>
                <w:rFonts w:ascii="Arial" w:hAnsi="Arial" w:cs="Arial"/>
                <w:sz w:val="24"/>
                <w:szCs w:val="24"/>
              </w:rPr>
              <w:t>18</w:t>
            </w:r>
          </w:p>
        </w:tc>
      </w:tr>
      <w:tr w:rsidR="009A19F7" w:rsidRPr="00236E9B" w14:paraId="6B586B88" w14:textId="77777777" w:rsidTr="001D3D00">
        <w:trPr>
          <w:trHeight w:val="58"/>
          <w:jc w:val="center"/>
        </w:trPr>
        <w:tc>
          <w:tcPr>
            <w:tcW w:w="3823" w:type="dxa"/>
          </w:tcPr>
          <w:p w14:paraId="41BC4C07" w14:textId="77777777" w:rsidR="009A19F7" w:rsidRPr="004338E8" w:rsidRDefault="009A19F7" w:rsidP="001D3D00">
            <w:pPr>
              <w:jc w:val="both"/>
              <w:rPr>
                <w:rFonts w:ascii="Arial" w:hAnsi="Arial" w:cs="Arial"/>
                <w:b/>
                <w:bCs/>
                <w:sz w:val="24"/>
                <w:szCs w:val="24"/>
              </w:rPr>
            </w:pPr>
            <w:r>
              <w:rPr>
                <w:rFonts w:ascii="Arial" w:hAnsi="Arial" w:cs="Arial"/>
                <w:b/>
                <w:bCs/>
                <w:sz w:val="24"/>
                <w:szCs w:val="24"/>
              </w:rPr>
              <w:t>Unknown / Not declared</w:t>
            </w:r>
          </w:p>
        </w:tc>
        <w:tc>
          <w:tcPr>
            <w:tcW w:w="992" w:type="dxa"/>
          </w:tcPr>
          <w:p w14:paraId="6FBD89DF" w14:textId="77777777" w:rsidR="009A19F7" w:rsidRPr="004338E8" w:rsidRDefault="009A19F7" w:rsidP="001D3D00">
            <w:pPr>
              <w:jc w:val="both"/>
              <w:rPr>
                <w:rFonts w:ascii="Arial" w:hAnsi="Arial" w:cs="Arial"/>
                <w:sz w:val="24"/>
                <w:szCs w:val="24"/>
              </w:rPr>
            </w:pPr>
            <w:r w:rsidRPr="004338E8">
              <w:rPr>
                <w:rFonts w:ascii="Arial" w:hAnsi="Arial" w:cs="Arial"/>
                <w:sz w:val="24"/>
                <w:szCs w:val="24"/>
              </w:rPr>
              <w:t>148</w:t>
            </w:r>
          </w:p>
        </w:tc>
        <w:tc>
          <w:tcPr>
            <w:tcW w:w="1417" w:type="dxa"/>
          </w:tcPr>
          <w:p w14:paraId="555F2E57" w14:textId="77777777" w:rsidR="009A19F7" w:rsidRPr="004338E8" w:rsidRDefault="009A19F7" w:rsidP="001D3D00">
            <w:pPr>
              <w:jc w:val="both"/>
              <w:rPr>
                <w:rFonts w:ascii="Arial" w:hAnsi="Arial" w:cs="Arial"/>
                <w:sz w:val="24"/>
                <w:szCs w:val="24"/>
              </w:rPr>
            </w:pPr>
            <w:r w:rsidRPr="004338E8">
              <w:rPr>
                <w:rFonts w:ascii="Arial" w:hAnsi="Arial" w:cs="Arial"/>
                <w:sz w:val="24"/>
                <w:szCs w:val="24"/>
              </w:rPr>
              <w:t>8</w:t>
            </w:r>
          </w:p>
        </w:tc>
        <w:tc>
          <w:tcPr>
            <w:tcW w:w="2043" w:type="dxa"/>
          </w:tcPr>
          <w:p w14:paraId="3F81A309" w14:textId="77777777" w:rsidR="009A19F7" w:rsidRPr="004338E8" w:rsidRDefault="009A19F7" w:rsidP="001D3D00">
            <w:pPr>
              <w:jc w:val="both"/>
              <w:rPr>
                <w:rFonts w:ascii="Arial" w:hAnsi="Arial" w:cs="Arial"/>
                <w:sz w:val="24"/>
                <w:szCs w:val="24"/>
              </w:rPr>
            </w:pPr>
            <w:r w:rsidRPr="004338E8">
              <w:rPr>
                <w:rFonts w:ascii="Arial" w:hAnsi="Arial" w:cs="Arial"/>
                <w:sz w:val="24"/>
                <w:szCs w:val="24"/>
              </w:rPr>
              <w:t>-</w:t>
            </w:r>
          </w:p>
        </w:tc>
      </w:tr>
    </w:tbl>
    <w:p w14:paraId="4AB464DB" w14:textId="77777777" w:rsidR="009A19F7" w:rsidRPr="00F626CD" w:rsidRDefault="009A19F7" w:rsidP="009A19F7">
      <w:pPr>
        <w:pStyle w:val="Heading1"/>
        <w:jc w:val="both"/>
        <w:rPr>
          <w:rFonts w:ascii="Arial" w:hAnsi="Arial" w:cs="Arial"/>
          <w:b/>
          <w:bCs/>
          <w:color w:val="002060"/>
          <w:sz w:val="28"/>
          <w:szCs w:val="28"/>
        </w:rPr>
      </w:pPr>
      <w:r w:rsidRPr="00F626CD">
        <w:rPr>
          <w:rFonts w:ascii="Arial" w:hAnsi="Arial" w:cs="Arial"/>
          <w:b/>
          <w:bCs/>
          <w:color w:val="002060"/>
          <w:sz w:val="28"/>
          <w:szCs w:val="28"/>
        </w:rPr>
        <w:t>Definitions</w:t>
      </w:r>
    </w:p>
    <w:p w14:paraId="058E01E0" w14:textId="77777777" w:rsidR="009A19F7" w:rsidRPr="00236E9B" w:rsidRDefault="009A19F7" w:rsidP="009A19F7">
      <w:pPr>
        <w:spacing w:after="0" w:line="240" w:lineRule="auto"/>
        <w:jc w:val="both"/>
        <w:rPr>
          <w:rFonts w:ascii="Arial" w:hAnsi="Arial" w:cs="Arial"/>
          <w:b/>
          <w:bCs/>
          <w:sz w:val="24"/>
          <w:szCs w:val="24"/>
        </w:rPr>
      </w:pPr>
    </w:p>
    <w:p w14:paraId="33EA9976" w14:textId="77777777" w:rsidR="009A19F7" w:rsidRPr="00236E9B" w:rsidRDefault="009A19F7" w:rsidP="009A19F7">
      <w:pPr>
        <w:spacing w:after="0" w:line="240" w:lineRule="auto"/>
        <w:jc w:val="both"/>
        <w:rPr>
          <w:rFonts w:ascii="Arial" w:hAnsi="Arial" w:cs="Arial"/>
          <w:b/>
          <w:bCs/>
          <w:sz w:val="24"/>
          <w:szCs w:val="24"/>
        </w:rPr>
      </w:pPr>
      <w:r w:rsidRPr="00236E9B">
        <w:rPr>
          <w:rFonts w:ascii="Arial" w:hAnsi="Arial" w:cs="Arial"/>
          <w:b/>
          <w:bCs/>
          <w:sz w:val="24"/>
          <w:szCs w:val="24"/>
        </w:rPr>
        <w:t xml:space="preserve">What is </w:t>
      </w:r>
      <w:r>
        <w:rPr>
          <w:rFonts w:ascii="Arial" w:hAnsi="Arial" w:cs="Arial"/>
          <w:b/>
          <w:bCs/>
          <w:sz w:val="24"/>
          <w:szCs w:val="24"/>
        </w:rPr>
        <w:t>E</w:t>
      </w:r>
      <w:r w:rsidRPr="00236E9B">
        <w:rPr>
          <w:rFonts w:ascii="Arial" w:hAnsi="Arial" w:cs="Arial"/>
          <w:b/>
          <w:bCs/>
          <w:sz w:val="24"/>
          <w:szCs w:val="24"/>
        </w:rPr>
        <w:t xml:space="preserve">qual </w:t>
      </w:r>
      <w:r>
        <w:rPr>
          <w:rFonts w:ascii="Arial" w:hAnsi="Arial" w:cs="Arial"/>
          <w:b/>
          <w:bCs/>
          <w:sz w:val="24"/>
          <w:szCs w:val="24"/>
        </w:rPr>
        <w:t>P</w:t>
      </w:r>
      <w:r w:rsidRPr="00236E9B">
        <w:rPr>
          <w:rFonts w:ascii="Arial" w:hAnsi="Arial" w:cs="Arial"/>
          <w:b/>
          <w:bCs/>
          <w:sz w:val="24"/>
          <w:szCs w:val="24"/>
        </w:rPr>
        <w:t xml:space="preserve">ay? </w:t>
      </w:r>
    </w:p>
    <w:p w14:paraId="6A28426B" w14:textId="77777777" w:rsidR="009A19F7" w:rsidRDefault="009A19F7" w:rsidP="009A19F7">
      <w:pPr>
        <w:spacing w:after="0" w:line="240" w:lineRule="auto"/>
        <w:jc w:val="both"/>
        <w:rPr>
          <w:rFonts w:ascii="Arial" w:hAnsi="Arial" w:cs="Arial"/>
          <w:sz w:val="24"/>
          <w:szCs w:val="24"/>
        </w:rPr>
      </w:pPr>
    </w:p>
    <w:p w14:paraId="17633F49" w14:textId="116BA867" w:rsidR="009A19F7" w:rsidRPr="00236E9B" w:rsidRDefault="009A19F7" w:rsidP="009A19F7">
      <w:pPr>
        <w:spacing w:after="0" w:line="240" w:lineRule="auto"/>
        <w:jc w:val="both"/>
        <w:rPr>
          <w:rFonts w:ascii="Arial" w:hAnsi="Arial" w:cs="Arial"/>
          <w:sz w:val="24"/>
          <w:szCs w:val="24"/>
        </w:rPr>
      </w:pPr>
      <w:r w:rsidRPr="00236E9B">
        <w:rPr>
          <w:rFonts w:ascii="Arial" w:hAnsi="Arial" w:cs="Arial"/>
          <w:sz w:val="24"/>
          <w:szCs w:val="24"/>
        </w:rPr>
        <w:t xml:space="preserve">Equal pay looks at the pay differences between men and women who carry out the same jobs, similar jobs or work of equal value. Cardiff Met supports the principle of equal pay for work of equal value and its systems, practices and policies are based on these principles. </w:t>
      </w:r>
    </w:p>
    <w:p w14:paraId="557F9E26" w14:textId="77777777" w:rsidR="009A19F7" w:rsidRPr="00236E9B" w:rsidRDefault="009A19F7" w:rsidP="009A19F7">
      <w:pPr>
        <w:spacing w:after="0" w:line="240" w:lineRule="auto"/>
        <w:jc w:val="both"/>
        <w:rPr>
          <w:rFonts w:ascii="Arial" w:hAnsi="Arial" w:cs="Arial"/>
          <w:sz w:val="24"/>
          <w:szCs w:val="24"/>
        </w:rPr>
      </w:pPr>
    </w:p>
    <w:p w14:paraId="1BE2EE59" w14:textId="77777777" w:rsidR="009A19F7" w:rsidRPr="00236E9B" w:rsidRDefault="009A19F7" w:rsidP="009A19F7">
      <w:pPr>
        <w:spacing w:after="0" w:line="240" w:lineRule="auto"/>
        <w:jc w:val="both"/>
        <w:rPr>
          <w:rFonts w:ascii="Arial" w:hAnsi="Arial" w:cs="Arial"/>
          <w:b/>
          <w:bCs/>
          <w:sz w:val="24"/>
          <w:szCs w:val="24"/>
        </w:rPr>
      </w:pPr>
      <w:r>
        <w:rPr>
          <w:rFonts w:ascii="Arial" w:hAnsi="Arial" w:cs="Arial"/>
          <w:b/>
          <w:bCs/>
          <w:sz w:val="24"/>
          <w:szCs w:val="24"/>
        </w:rPr>
        <w:t xml:space="preserve">What is the </w:t>
      </w:r>
      <w:r w:rsidRPr="00236E9B">
        <w:rPr>
          <w:rFonts w:ascii="Arial" w:hAnsi="Arial" w:cs="Arial"/>
          <w:b/>
          <w:bCs/>
          <w:sz w:val="24"/>
          <w:szCs w:val="24"/>
        </w:rPr>
        <w:t>Pay Gap</w:t>
      </w:r>
      <w:r>
        <w:rPr>
          <w:rFonts w:ascii="Arial" w:hAnsi="Arial" w:cs="Arial"/>
          <w:b/>
          <w:bCs/>
          <w:sz w:val="24"/>
          <w:szCs w:val="24"/>
        </w:rPr>
        <w:t>?</w:t>
      </w:r>
    </w:p>
    <w:p w14:paraId="6BDE9E4D" w14:textId="77777777" w:rsidR="009A19F7" w:rsidRPr="00236E9B" w:rsidRDefault="009A19F7" w:rsidP="009A19F7">
      <w:pPr>
        <w:spacing w:after="0" w:line="240" w:lineRule="auto"/>
        <w:jc w:val="both"/>
        <w:rPr>
          <w:rFonts w:ascii="Arial" w:hAnsi="Arial" w:cs="Arial"/>
          <w:b/>
          <w:bCs/>
          <w:sz w:val="24"/>
          <w:szCs w:val="24"/>
        </w:rPr>
      </w:pPr>
    </w:p>
    <w:p w14:paraId="566BE53C" w14:textId="77777777" w:rsidR="009A19F7" w:rsidRPr="00236E9B" w:rsidRDefault="009A19F7" w:rsidP="009A19F7">
      <w:pPr>
        <w:spacing w:after="0" w:line="240" w:lineRule="auto"/>
        <w:jc w:val="both"/>
        <w:rPr>
          <w:rFonts w:ascii="Arial" w:hAnsi="Arial" w:cs="Arial"/>
          <w:sz w:val="24"/>
          <w:szCs w:val="24"/>
        </w:rPr>
      </w:pPr>
      <w:r w:rsidRPr="00236E9B">
        <w:rPr>
          <w:rFonts w:ascii="Arial" w:hAnsi="Arial" w:cs="Arial"/>
          <w:sz w:val="24"/>
          <w:szCs w:val="24"/>
        </w:rPr>
        <w:t xml:space="preserve">The </w:t>
      </w:r>
      <w:r w:rsidRPr="00236E9B">
        <w:rPr>
          <w:rFonts w:ascii="Arial" w:hAnsi="Arial" w:cs="Arial"/>
          <w:b/>
          <w:bCs/>
          <w:sz w:val="24"/>
          <w:szCs w:val="24"/>
        </w:rPr>
        <w:t>gender pay gap</w:t>
      </w:r>
      <w:r w:rsidRPr="00236E9B">
        <w:rPr>
          <w:rFonts w:ascii="Arial" w:hAnsi="Arial" w:cs="Arial"/>
          <w:sz w:val="24"/>
          <w:szCs w:val="24"/>
        </w:rPr>
        <w:t xml:space="preserve"> is the percentage difference in the average hourly rate of pay of male and female employees. We have published our numbers in line with the gender pay gap reporting guidelines.</w:t>
      </w:r>
    </w:p>
    <w:p w14:paraId="044612FB" w14:textId="77777777" w:rsidR="009A19F7" w:rsidRPr="00236E9B" w:rsidRDefault="009A19F7" w:rsidP="009A19F7">
      <w:pPr>
        <w:spacing w:after="0" w:line="240" w:lineRule="auto"/>
        <w:jc w:val="both"/>
        <w:rPr>
          <w:rFonts w:ascii="Arial" w:hAnsi="Arial" w:cs="Arial"/>
          <w:sz w:val="24"/>
          <w:szCs w:val="24"/>
        </w:rPr>
      </w:pPr>
    </w:p>
    <w:p w14:paraId="0F52D50B" w14:textId="77777777" w:rsidR="009A19F7" w:rsidRPr="00236E9B" w:rsidRDefault="009A19F7" w:rsidP="009A19F7">
      <w:pPr>
        <w:spacing w:after="0" w:line="240" w:lineRule="auto"/>
        <w:jc w:val="both"/>
        <w:rPr>
          <w:rFonts w:ascii="Arial" w:hAnsi="Arial" w:cs="Arial"/>
          <w:sz w:val="24"/>
          <w:szCs w:val="24"/>
        </w:rPr>
      </w:pPr>
      <w:r w:rsidRPr="00236E9B">
        <w:rPr>
          <w:rFonts w:ascii="Arial" w:hAnsi="Arial" w:cs="Arial"/>
          <w:sz w:val="24"/>
          <w:szCs w:val="24"/>
        </w:rPr>
        <w:t xml:space="preserve">The </w:t>
      </w:r>
      <w:r w:rsidRPr="00236E9B">
        <w:rPr>
          <w:rFonts w:ascii="Arial" w:hAnsi="Arial" w:cs="Arial"/>
          <w:b/>
          <w:bCs/>
          <w:sz w:val="24"/>
          <w:szCs w:val="24"/>
        </w:rPr>
        <w:t>ethnicity pay gap</w:t>
      </w:r>
      <w:r w:rsidRPr="00236E9B">
        <w:rPr>
          <w:rFonts w:ascii="Arial" w:hAnsi="Arial" w:cs="Arial"/>
          <w:sz w:val="24"/>
          <w:szCs w:val="24"/>
        </w:rPr>
        <w:t xml:space="preserve"> is the percentage difference in the average hourly rate of pay of white and black, Asian and minority ethnic employees. We calculate our ethnicity pay gap using the same methodology set out in the government regulations for calculating our gender pay gap</w:t>
      </w:r>
    </w:p>
    <w:p w14:paraId="77C3C0C3" w14:textId="77777777" w:rsidR="009A19F7" w:rsidRPr="00236E9B" w:rsidRDefault="009A19F7" w:rsidP="009A19F7">
      <w:pPr>
        <w:spacing w:after="0" w:line="240" w:lineRule="auto"/>
        <w:jc w:val="both"/>
        <w:rPr>
          <w:rFonts w:ascii="Arial" w:hAnsi="Arial" w:cs="Arial"/>
          <w:sz w:val="24"/>
          <w:szCs w:val="24"/>
        </w:rPr>
      </w:pPr>
    </w:p>
    <w:p w14:paraId="2BC6FAC4" w14:textId="77777777" w:rsidR="009A19F7" w:rsidRPr="00236E9B" w:rsidRDefault="009A19F7" w:rsidP="009A19F7">
      <w:pPr>
        <w:spacing w:after="0" w:line="240" w:lineRule="auto"/>
        <w:jc w:val="both"/>
        <w:rPr>
          <w:rFonts w:ascii="Arial" w:hAnsi="Arial" w:cs="Arial"/>
          <w:sz w:val="24"/>
          <w:szCs w:val="24"/>
        </w:rPr>
      </w:pPr>
      <w:r w:rsidRPr="00236E9B">
        <w:rPr>
          <w:rFonts w:ascii="Arial" w:hAnsi="Arial" w:cs="Arial"/>
          <w:sz w:val="24"/>
          <w:szCs w:val="24"/>
        </w:rPr>
        <w:t xml:space="preserve">The </w:t>
      </w:r>
      <w:r w:rsidRPr="00236E9B">
        <w:rPr>
          <w:rFonts w:ascii="Arial" w:hAnsi="Arial" w:cs="Arial"/>
          <w:b/>
          <w:bCs/>
          <w:sz w:val="24"/>
          <w:szCs w:val="24"/>
        </w:rPr>
        <w:t>disability pay gap</w:t>
      </w:r>
      <w:r w:rsidRPr="00236E9B">
        <w:rPr>
          <w:rFonts w:ascii="Arial" w:hAnsi="Arial" w:cs="Arial"/>
          <w:sz w:val="24"/>
          <w:szCs w:val="24"/>
        </w:rPr>
        <w:t xml:space="preserve"> is the percentage difference in the average hourly rate of pay of employees with a disability and those who do not have a disability. We calculate our disability pay gap using the same methodology set out in the government regulations for calculating our gender pay gap</w:t>
      </w:r>
    </w:p>
    <w:p w14:paraId="0B8F09D9" w14:textId="77777777" w:rsidR="009A19F7" w:rsidRPr="00236E9B" w:rsidRDefault="009A19F7" w:rsidP="009A19F7">
      <w:pPr>
        <w:spacing w:after="0" w:line="240" w:lineRule="auto"/>
        <w:jc w:val="both"/>
        <w:rPr>
          <w:rFonts w:ascii="Arial" w:hAnsi="Arial" w:cs="Arial"/>
          <w:kern w:val="0"/>
          <w:sz w:val="24"/>
          <w:szCs w:val="24"/>
          <w14:ligatures w14:val="none"/>
        </w:rPr>
      </w:pPr>
    </w:p>
    <w:p w14:paraId="097978BE" w14:textId="77777777" w:rsidR="009A19F7" w:rsidRPr="00236E9B" w:rsidRDefault="009A19F7" w:rsidP="009A19F7">
      <w:pPr>
        <w:spacing w:after="0" w:line="240" w:lineRule="auto"/>
        <w:jc w:val="both"/>
        <w:rPr>
          <w:rFonts w:ascii="Arial" w:hAnsi="Arial" w:cs="Arial"/>
          <w:b/>
          <w:bCs/>
          <w:kern w:val="0"/>
          <w:sz w:val="24"/>
          <w:szCs w:val="24"/>
          <w14:ligatures w14:val="none"/>
        </w:rPr>
      </w:pPr>
      <w:r w:rsidRPr="00236E9B">
        <w:rPr>
          <w:rFonts w:ascii="Arial" w:hAnsi="Arial" w:cs="Arial"/>
          <w:b/>
          <w:bCs/>
          <w:kern w:val="0"/>
          <w:sz w:val="24"/>
          <w:szCs w:val="24"/>
          <w14:ligatures w14:val="none"/>
        </w:rPr>
        <w:t>Mean and Median</w:t>
      </w:r>
    </w:p>
    <w:p w14:paraId="1419B943" w14:textId="77777777" w:rsidR="009A19F7" w:rsidRPr="00236E9B" w:rsidRDefault="009A19F7" w:rsidP="009A19F7">
      <w:pPr>
        <w:spacing w:after="0" w:line="240" w:lineRule="auto"/>
        <w:jc w:val="both"/>
        <w:rPr>
          <w:rFonts w:ascii="Arial" w:hAnsi="Arial" w:cs="Arial"/>
          <w:kern w:val="0"/>
          <w:sz w:val="24"/>
          <w:szCs w:val="24"/>
          <w14:ligatures w14:val="none"/>
        </w:rPr>
      </w:pPr>
    </w:p>
    <w:p w14:paraId="39E50792" w14:textId="77777777" w:rsidR="009A19F7" w:rsidRPr="00236E9B" w:rsidRDefault="009A19F7" w:rsidP="009A19F7">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The mean and the median are measures of central tendency within data sets, used as industry standard to analyse pay gaps.</w:t>
      </w:r>
    </w:p>
    <w:p w14:paraId="226049C7" w14:textId="77777777" w:rsidR="009A19F7" w:rsidRPr="00236E9B" w:rsidRDefault="009A19F7" w:rsidP="009A19F7">
      <w:pPr>
        <w:spacing w:after="0" w:line="240" w:lineRule="auto"/>
        <w:jc w:val="both"/>
        <w:rPr>
          <w:rFonts w:ascii="Arial" w:hAnsi="Arial" w:cs="Arial"/>
          <w:kern w:val="0"/>
          <w:sz w:val="24"/>
          <w:szCs w:val="24"/>
          <w14:ligatures w14:val="none"/>
        </w:rPr>
      </w:pPr>
    </w:p>
    <w:p w14:paraId="62FB13AF" w14:textId="77777777" w:rsidR="009A19F7" w:rsidRPr="00236E9B" w:rsidRDefault="009A19F7" w:rsidP="009A19F7">
      <w:pPr>
        <w:spacing w:after="0" w:line="240" w:lineRule="auto"/>
        <w:jc w:val="both"/>
        <w:rPr>
          <w:rFonts w:ascii="Arial" w:hAnsi="Arial" w:cs="Arial"/>
          <w:kern w:val="0"/>
          <w:sz w:val="24"/>
          <w:szCs w:val="24"/>
          <w14:ligatures w14:val="none"/>
        </w:rPr>
      </w:pPr>
      <w:r w:rsidRPr="00236E9B">
        <w:rPr>
          <w:rFonts w:ascii="Arial" w:hAnsi="Arial" w:cs="Arial"/>
          <w:b/>
          <w:kern w:val="0"/>
          <w:sz w:val="24"/>
          <w:szCs w:val="24"/>
          <w14:ligatures w14:val="none"/>
        </w:rPr>
        <w:t>Mean</w:t>
      </w:r>
      <w:r w:rsidRPr="00236E9B">
        <w:rPr>
          <w:rFonts w:ascii="Arial" w:hAnsi="Arial" w:cs="Arial"/>
          <w:kern w:val="0"/>
          <w:sz w:val="24"/>
          <w:szCs w:val="24"/>
          <w14:ligatures w14:val="none"/>
        </w:rPr>
        <w:t xml:space="preserve">- the mean (average) involves adding together the pay </w:t>
      </w:r>
      <w:r>
        <w:rPr>
          <w:rFonts w:ascii="Arial" w:hAnsi="Arial" w:cs="Arial"/>
          <w:kern w:val="0"/>
          <w:sz w:val="24"/>
          <w:szCs w:val="24"/>
          <w14:ligatures w14:val="none"/>
        </w:rPr>
        <w:t xml:space="preserve">of </w:t>
      </w:r>
      <w:r w:rsidRPr="00236E9B">
        <w:rPr>
          <w:rFonts w:ascii="Arial" w:hAnsi="Arial" w:cs="Arial"/>
          <w:kern w:val="0"/>
          <w:sz w:val="24"/>
          <w:szCs w:val="24"/>
          <w14:ligatures w14:val="none"/>
        </w:rPr>
        <w:t>staff and then dividing by the total number of staff.</w:t>
      </w:r>
    </w:p>
    <w:p w14:paraId="552F09D9" w14:textId="77777777" w:rsidR="009A19F7" w:rsidRPr="00236E9B" w:rsidRDefault="009A19F7" w:rsidP="009A19F7">
      <w:pPr>
        <w:spacing w:after="0" w:line="240" w:lineRule="auto"/>
        <w:jc w:val="both"/>
        <w:rPr>
          <w:rFonts w:ascii="Arial" w:hAnsi="Arial" w:cs="Arial"/>
          <w:kern w:val="0"/>
          <w:sz w:val="24"/>
          <w:szCs w:val="24"/>
          <w14:ligatures w14:val="none"/>
        </w:rPr>
      </w:pPr>
    </w:p>
    <w:p w14:paraId="0A56A195" w14:textId="386CACB4" w:rsidR="009A19F7" w:rsidRPr="00236E9B" w:rsidRDefault="009A19F7" w:rsidP="009A19F7">
      <w:pPr>
        <w:spacing w:after="0" w:line="240" w:lineRule="auto"/>
        <w:jc w:val="both"/>
        <w:rPr>
          <w:rFonts w:ascii="Arial" w:hAnsi="Arial" w:cs="Arial"/>
          <w:kern w:val="0"/>
          <w:sz w:val="24"/>
          <w:szCs w:val="24"/>
          <w14:ligatures w14:val="none"/>
        </w:rPr>
      </w:pPr>
      <w:r w:rsidRPr="00236E9B">
        <w:rPr>
          <w:rFonts w:ascii="Arial" w:hAnsi="Arial" w:cs="Arial"/>
          <w:b/>
          <w:kern w:val="0"/>
          <w:sz w:val="24"/>
          <w:szCs w:val="24"/>
          <w14:ligatures w14:val="none"/>
        </w:rPr>
        <w:t>Median</w:t>
      </w:r>
      <w:r w:rsidRPr="00236E9B">
        <w:rPr>
          <w:rFonts w:ascii="Arial" w:hAnsi="Arial" w:cs="Arial"/>
          <w:kern w:val="0"/>
          <w:sz w:val="24"/>
          <w:szCs w:val="24"/>
          <w14:ligatures w14:val="none"/>
        </w:rPr>
        <w:t xml:space="preserve"> – the median is the middle value of all hourly rates when ranked.  That is the amount paid to staff in the middle of the list, if staff are listed in order of pay or bonus.  We look at the median as it’s less affected by numbers at the top end of the pay range.</w:t>
      </w:r>
    </w:p>
    <w:p w14:paraId="38817971" w14:textId="77777777" w:rsidR="009A19F7" w:rsidRPr="00F626CD" w:rsidRDefault="009A19F7" w:rsidP="009A19F7">
      <w:pPr>
        <w:pStyle w:val="Heading1"/>
        <w:jc w:val="both"/>
        <w:rPr>
          <w:rFonts w:ascii="Arial" w:hAnsi="Arial" w:cs="Arial"/>
          <w:b/>
          <w:bCs/>
          <w:color w:val="002060"/>
          <w:sz w:val="28"/>
          <w:szCs w:val="28"/>
        </w:rPr>
      </w:pPr>
      <w:r>
        <w:rPr>
          <w:rFonts w:ascii="Arial" w:hAnsi="Arial" w:cs="Arial"/>
          <w:b/>
          <w:bCs/>
          <w:color w:val="002060"/>
          <w:sz w:val="28"/>
          <w:szCs w:val="28"/>
        </w:rPr>
        <w:t>Data included in this report</w:t>
      </w:r>
    </w:p>
    <w:p w14:paraId="5A1CB340" w14:textId="77777777" w:rsidR="009A19F7" w:rsidRPr="009A19F7" w:rsidRDefault="009A19F7" w:rsidP="009A19F7">
      <w:pPr>
        <w:pStyle w:val="NoSpacing"/>
        <w:rPr>
          <w:rFonts w:ascii="Arial" w:hAnsi="Arial" w:cs="Arial"/>
          <w:sz w:val="24"/>
          <w:szCs w:val="24"/>
        </w:rPr>
      </w:pPr>
      <w:r w:rsidRPr="009A19F7">
        <w:rPr>
          <w:rFonts w:ascii="Arial" w:hAnsi="Arial" w:cs="Arial"/>
          <w:sz w:val="24"/>
          <w:szCs w:val="24"/>
        </w:rPr>
        <w:t>Salary and workforce information for all staff paid via our payroll as of 31 March 2025.</w:t>
      </w:r>
    </w:p>
    <w:p w14:paraId="5C785B15" w14:textId="77777777" w:rsidR="009A19F7" w:rsidRDefault="009A19F7" w:rsidP="009A19F7">
      <w:pPr>
        <w:pStyle w:val="NoSpacing"/>
        <w:rPr>
          <w:rFonts w:ascii="Arial" w:hAnsi="Arial" w:cs="Arial"/>
          <w:sz w:val="24"/>
          <w:szCs w:val="24"/>
        </w:rPr>
      </w:pPr>
    </w:p>
    <w:p w14:paraId="1A1577DE" w14:textId="1CD96EB2" w:rsidR="009A19F7" w:rsidRPr="009A19F7" w:rsidRDefault="009A19F7" w:rsidP="009A19F7">
      <w:pPr>
        <w:pStyle w:val="NoSpacing"/>
        <w:rPr>
          <w:rFonts w:ascii="Arial" w:hAnsi="Arial" w:cs="Arial"/>
          <w:sz w:val="24"/>
          <w:szCs w:val="24"/>
        </w:rPr>
      </w:pPr>
      <w:r w:rsidRPr="009A19F7">
        <w:rPr>
          <w:rFonts w:ascii="Arial" w:hAnsi="Arial" w:cs="Arial"/>
          <w:sz w:val="24"/>
          <w:szCs w:val="24"/>
        </w:rPr>
        <w:t>The calculations follow current legislative requirements, and we confirm the data reported is accurate.</w:t>
      </w:r>
    </w:p>
    <w:p w14:paraId="44A43C6A" w14:textId="77777777" w:rsidR="009A19F7" w:rsidRPr="00697F6E" w:rsidRDefault="009A19F7" w:rsidP="009A19F7">
      <w:pPr>
        <w:pStyle w:val="Heading1"/>
        <w:jc w:val="both"/>
        <w:rPr>
          <w:rFonts w:ascii="Arial" w:hAnsi="Arial" w:cs="Arial"/>
          <w:b/>
          <w:bCs/>
          <w:color w:val="002060"/>
          <w:sz w:val="28"/>
          <w:szCs w:val="28"/>
        </w:rPr>
      </w:pPr>
      <w:r w:rsidRPr="00697F6E">
        <w:rPr>
          <w:rFonts w:ascii="Arial" w:hAnsi="Arial" w:cs="Arial"/>
          <w:b/>
          <w:bCs/>
          <w:color w:val="002060"/>
          <w:sz w:val="28"/>
          <w:szCs w:val="28"/>
        </w:rPr>
        <w:lastRenderedPageBreak/>
        <w:t>Gender Pay Gap</w:t>
      </w:r>
    </w:p>
    <w:p w14:paraId="6BAE9442" w14:textId="77777777" w:rsidR="009A19F7" w:rsidRPr="00236E9B" w:rsidRDefault="009A19F7" w:rsidP="009A19F7">
      <w:pPr>
        <w:spacing w:after="0" w:line="240" w:lineRule="auto"/>
        <w:jc w:val="both"/>
        <w:rPr>
          <w:rFonts w:ascii="Arial" w:hAnsi="Arial" w:cs="Arial"/>
          <w:b/>
          <w:kern w:val="0"/>
          <w:sz w:val="24"/>
          <w:szCs w:val="24"/>
          <w:u w:val="single"/>
          <w14:ligatures w14:val="none"/>
        </w:rPr>
      </w:pPr>
    </w:p>
    <w:p w14:paraId="237A9B71" w14:textId="77777777" w:rsidR="009A19F7" w:rsidRPr="00236E9B" w:rsidRDefault="009A19F7" w:rsidP="009A19F7">
      <w:pPr>
        <w:spacing w:after="0" w:line="240" w:lineRule="auto"/>
        <w:jc w:val="both"/>
        <w:rPr>
          <w:rFonts w:ascii="Arial" w:hAnsi="Arial" w:cs="Arial"/>
          <w:b/>
          <w:bCs/>
          <w:kern w:val="0"/>
          <w:sz w:val="24"/>
          <w:szCs w:val="24"/>
          <w14:ligatures w14:val="none"/>
        </w:rPr>
      </w:pPr>
      <w:r w:rsidRPr="00236E9B">
        <w:rPr>
          <w:rFonts w:ascii="Arial" w:hAnsi="Arial" w:cs="Arial"/>
          <w:b/>
          <w:bCs/>
          <w:kern w:val="0"/>
          <w:sz w:val="24"/>
          <w:szCs w:val="24"/>
          <w14:ligatures w14:val="none"/>
        </w:rPr>
        <w:t>Gender Representation within Cardiff Metropolitan University (March 202</w:t>
      </w:r>
      <w:r>
        <w:rPr>
          <w:rFonts w:ascii="Arial" w:hAnsi="Arial" w:cs="Arial"/>
          <w:b/>
          <w:bCs/>
          <w:kern w:val="0"/>
          <w:sz w:val="24"/>
          <w:szCs w:val="24"/>
          <w14:ligatures w14:val="none"/>
        </w:rPr>
        <w:t>5</w:t>
      </w:r>
      <w:r w:rsidRPr="00236E9B">
        <w:rPr>
          <w:rFonts w:ascii="Arial" w:hAnsi="Arial" w:cs="Arial"/>
          <w:b/>
          <w:bCs/>
          <w:kern w:val="0"/>
          <w:sz w:val="24"/>
          <w:szCs w:val="24"/>
          <w14:ligatures w14:val="none"/>
        </w:rPr>
        <w:t>)</w:t>
      </w:r>
    </w:p>
    <w:p w14:paraId="31AA1472" w14:textId="77777777" w:rsidR="009A19F7" w:rsidRPr="00236E9B" w:rsidRDefault="009A19F7" w:rsidP="009A19F7">
      <w:pPr>
        <w:spacing w:after="0" w:line="240" w:lineRule="auto"/>
        <w:jc w:val="both"/>
        <w:rPr>
          <w:rFonts w:ascii="Arial" w:hAnsi="Arial" w:cs="Arial"/>
          <w:b/>
          <w:bCs/>
          <w:kern w:val="0"/>
          <w:sz w:val="24"/>
          <w:szCs w:val="24"/>
          <w14:ligatures w14:val="none"/>
        </w:rPr>
      </w:pPr>
    </w:p>
    <w:p w14:paraId="64DF1D72" w14:textId="77777777" w:rsidR="009A19F7" w:rsidRPr="00236E9B" w:rsidRDefault="009A19F7" w:rsidP="009A19F7">
      <w:pPr>
        <w:spacing w:after="0" w:line="240" w:lineRule="auto"/>
        <w:jc w:val="both"/>
        <w:rPr>
          <w:rFonts w:ascii="Arial" w:hAnsi="Arial" w:cs="Arial"/>
          <w:bCs/>
          <w:kern w:val="0"/>
          <w:sz w:val="24"/>
          <w:szCs w:val="24"/>
          <w14:ligatures w14:val="none"/>
        </w:rPr>
      </w:pPr>
      <w:r w:rsidRPr="00236E9B">
        <w:rPr>
          <w:rFonts w:ascii="Arial" w:hAnsi="Arial" w:cs="Arial"/>
          <w:bCs/>
          <w:kern w:val="0"/>
          <w:sz w:val="24"/>
          <w:szCs w:val="24"/>
          <w14:ligatures w14:val="none"/>
        </w:rPr>
        <w:t>On 31 March 202</w:t>
      </w:r>
      <w:r>
        <w:rPr>
          <w:rFonts w:ascii="Arial" w:hAnsi="Arial" w:cs="Arial"/>
          <w:bCs/>
          <w:kern w:val="0"/>
          <w:sz w:val="24"/>
          <w:szCs w:val="24"/>
          <w14:ligatures w14:val="none"/>
        </w:rPr>
        <w:t>5</w:t>
      </w:r>
      <w:r w:rsidRPr="00236E9B">
        <w:rPr>
          <w:rFonts w:ascii="Arial" w:hAnsi="Arial" w:cs="Arial"/>
          <w:bCs/>
          <w:kern w:val="0"/>
          <w:sz w:val="24"/>
          <w:szCs w:val="24"/>
          <w14:ligatures w14:val="none"/>
        </w:rPr>
        <w:t xml:space="preserve">, the University employed </w:t>
      </w:r>
      <w:r>
        <w:rPr>
          <w:rFonts w:ascii="Arial" w:hAnsi="Arial" w:cs="Arial"/>
          <w:bCs/>
          <w:kern w:val="0"/>
          <w:sz w:val="24"/>
          <w:szCs w:val="24"/>
          <w14:ligatures w14:val="none"/>
        </w:rPr>
        <w:t>1806</w:t>
      </w:r>
      <w:r w:rsidRPr="00236E9B">
        <w:rPr>
          <w:rFonts w:ascii="Arial" w:hAnsi="Arial" w:cs="Arial"/>
          <w:bCs/>
          <w:kern w:val="0"/>
          <w:sz w:val="24"/>
          <w:szCs w:val="24"/>
          <w14:ligatures w14:val="none"/>
        </w:rPr>
        <w:t xml:space="preserve"> staff as defined by the Gender Pay Gap reporting guidelines*, of which </w:t>
      </w:r>
      <w:r>
        <w:rPr>
          <w:rFonts w:ascii="Arial" w:hAnsi="Arial" w:cs="Arial"/>
          <w:bCs/>
          <w:kern w:val="0"/>
          <w:sz w:val="24"/>
          <w:szCs w:val="24"/>
          <w14:ligatures w14:val="none"/>
        </w:rPr>
        <w:t>57</w:t>
      </w:r>
      <w:r w:rsidRPr="00236E9B">
        <w:rPr>
          <w:rFonts w:ascii="Arial" w:hAnsi="Arial" w:cs="Arial"/>
          <w:bCs/>
          <w:kern w:val="0"/>
          <w:sz w:val="24"/>
          <w:szCs w:val="24"/>
          <w14:ligatures w14:val="none"/>
        </w:rPr>
        <w:t xml:space="preserve">% are Female and </w:t>
      </w:r>
      <w:r>
        <w:rPr>
          <w:rFonts w:ascii="Arial" w:hAnsi="Arial" w:cs="Arial"/>
          <w:bCs/>
          <w:kern w:val="0"/>
          <w:sz w:val="24"/>
          <w:szCs w:val="24"/>
          <w14:ligatures w14:val="none"/>
        </w:rPr>
        <w:t>43</w:t>
      </w:r>
      <w:r w:rsidRPr="00236E9B">
        <w:rPr>
          <w:rFonts w:ascii="Arial" w:hAnsi="Arial" w:cs="Arial"/>
          <w:bCs/>
          <w:kern w:val="0"/>
          <w:sz w:val="24"/>
          <w:szCs w:val="24"/>
          <w14:ligatures w14:val="none"/>
        </w:rPr>
        <w:t xml:space="preserve">% are Male. </w:t>
      </w:r>
    </w:p>
    <w:p w14:paraId="5E799BEB" w14:textId="77777777" w:rsidR="009A19F7" w:rsidRPr="00236E9B" w:rsidRDefault="009A19F7" w:rsidP="009A19F7">
      <w:pPr>
        <w:pStyle w:val="NoSpacing"/>
      </w:pPr>
    </w:p>
    <w:p w14:paraId="7A5F69B9" w14:textId="77777777" w:rsidR="009A19F7" w:rsidRPr="00236E9B" w:rsidRDefault="009A19F7" w:rsidP="009A19F7">
      <w:pPr>
        <w:jc w:val="both"/>
        <w:rPr>
          <w:rFonts w:ascii="Arial" w:hAnsi="Arial" w:cs="Arial"/>
          <w:b/>
          <w:bCs/>
          <w:sz w:val="24"/>
          <w:szCs w:val="24"/>
        </w:rPr>
      </w:pPr>
      <w:r w:rsidRPr="00236E9B">
        <w:rPr>
          <w:rFonts w:ascii="Arial" w:hAnsi="Arial" w:cs="Arial"/>
          <w:b/>
          <w:bCs/>
          <w:sz w:val="24"/>
          <w:szCs w:val="24"/>
        </w:rPr>
        <w:t>Cardiff Metropolitan Gender Pay Gap 202</w:t>
      </w:r>
      <w:r>
        <w:rPr>
          <w:rFonts w:ascii="Arial" w:hAnsi="Arial" w:cs="Arial"/>
          <w:b/>
          <w:bCs/>
          <w:sz w:val="24"/>
          <w:szCs w:val="24"/>
        </w:rPr>
        <w:t>5</w:t>
      </w:r>
    </w:p>
    <w:p w14:paraId="3967D8DE" w14:textId="77777777" w:rsidR="009A19F7" w:rsidRDefault="009A19F7" w:rsidP="009A19F7">
      <w:pPr>
        <w:pStyle w:val="NoSpacing"/>
        <w:rPr>
          <w:rFonts w:ascii="Arial" w:hAnsi="Arial" w:cs="Arial"/>
          <w:sz w:val="24"/>
          <w:szCs w:val="24"/>
        </w:rPr>
      </w:pPr>
      <w:r w:rsidRPr="009A19F7">
        <w:rPr>
          <w:rFonts w:ascii="Arial" w:hAnsi="Arial" w:cs="Arial"/>
          <w:sz w:val="24"/>
          <w:szCs w:val="24"/>
        </w:rPr>
        <w:t>The gender pay gap shows the difference in the average pay between men and women in the workforce. A gender pay gap is created, for example, when more men than women are employed in senior roles or more women than men are employed in lower paid roles.</w:t>
      </w:r>
    </w:p>
    <w:p w14:paraId="3EF8BB30" w14:textId="77777777" w:rsidR="009A19F7" w:rsidRPr="009A19F7" w:rsidRDefault="009A19F7" w:rsidP="009A19F7">
      <w:pPr>
        <w:pStyle w:val="NoSpacing"/>
        <w:rPr>
          <w:rFonts w:ascii="Arial" w:hAnsi="Arial" w:cs="Arial"/>
          <w:sz w:val="24"/>
          <w:szCs w:val="24"/>
        </w:rPr>
      </w:pPr>
    </w:p>
    <w:p w14:paraId="3494F647" w14:textId="77777777" w:rsidR="009A19F7" w:rsidRPr="00236E9B" w:rsidRDefault="009A19F7" w:rsidP="009A19F7">
      <w:pPr>
        <w:jc w:val="both"/>
        <w:rPr>
          <w:rFonts w:ascii="Arial" w:hAnsi="Arial" w:cs="Arial"/>
          <w:b/>
          <w:bCs/>
          <w:sz w:val="24"/>
          <w:szCs w:val="24"/>
        </w:rPr>
      </w:pPr>
      <w:r w:rsidRPr="00236E9B">
        <w:rPr>
          <w:rFonts w:ascii="Arial" w:hAnsi="Arial" w:cs="Arial"/>
          <w:b/>
          <w:bCs/>
          <w:sz w:val="24"/>
          <w:szCs w:val="24"/>
        </w:rPr>
        <w:t>Mean Gender Pay Gap</w:t>
      </w:r>
    </w:p>
    <w:p w14:paraId="51B8D689" w14:textId="77777777" w:rsidR="009A19F7" w:rsidRPr="00236E9B" w:rsidRDefault="009A19F7" w:rsidP="009A19F7">
      <w:pPr>
        <w:jc w:val="both"/>
        <w:rPr>
          <w:rFonts w:ascii="Arial" w:hAnsi="Arial" w:cs="Arial"/>
          <w:sz w:val="24"/>
          <w:szCs w:val="24"/>
        </w:rPr>
      </w:pPr>
      <w:r w:rsidRPr="00236E9B">
        <w:rPr>
          <w:rFonts w:ascii="Arial" w:hAnsi="Arial" w:cs="Arial"/>
          <w:sz w:val="24"/>
          <w:szCs w:val="24"/>
        </w:rPr>
        <w:t>The mean pay gap is the difference between the average hourly earnings of men and women.</w:t>
      </w:r>
    </w:p>
    <w:p w14:paraId="3B0B3051" w14:textId="77777777" w:rsidR="009A19F7" w:rsidRPr="009A19F7" w:rsidRDefault="009A19F7" w:rsidP="009A19F7">
      <w:pPr>
        <w:pStyle w:val="NoSpacing"/>
        <w:rPr>
          <w:rFonts w:ascii="Arial" w:hAnsi="Arial" w:cs="Arial"/>
          <w:b/>
          <w:bCs/>
          <w:sz w:val="24"/>
          <w:szCs w:val="24"/>
        </w:rPr>
      </w:pPr>
      <w:r w:rsidRPr="009A19F7">
        <w:rPr>
          <w:rFonts w:ascii="Arial" w:hAnsi="Arial" w:cs="Arial"/>
          <w:b/>
          <w:bCs/>
          <w:sz w:val="24"/>
          <w:szCs w:val="24"/>
        </w:rPr>
        <w:t>Table 4</w:t>
      </w:r>
    </w:p>
    <w:tbl>
      <w:tblPr>
        <w:tblpPr w:leftFromText="181" w:rightFromText="181" w:vertAnchor="text" w:horzAnchor="margin" w:tblpX="-152" w:tblpY="56"/>
        <w:tblOverlap w:val="never"/>
        <w:tblW w:w="9634" w:type="dxa"/>
        <w:tblLayout w:type="fixed"/>
        <w:tblLook w:val="04A0" w:firstRow="1" w:lastRow="0" w:firstColumn="1" w:lastColumn="0" w:noHBand="0" w:noVBand="1"/>
      </w:tblPr>
      <w:tblGrid>
        <w:gridCol w:w="1843"/>
        <w:gridCol w:w="1559"/>
        <w:gridCol w:w="1558"/>
        <w:gridCol w:w="1558"/>
        <w:gridCol w:w="1558"/>
        <w:gridCol w:w="1558"/>
      </w:tblGrid>
      <w:tr w:rsidR="009A19F7" w:rsidRPr="00236E9B" w14:paraId="01BC7CE6" w14:textId="77777777" w:rsidTr="001D3D00">
        <w:trPr>
          <w:trHeight w:val="132"/>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7497881" w14:textId="77777777" w:rsidR="009A19F7" w:rsidRPr="00236E9B" w:rsidRDefault="009A19F7" w:rsidP="001D3D00">
            <w:pPr>
              <w:spacing w:line="276" w:lineRule="auto"/>
              <w:jc w:val="both"/>
              <w:rPr>
                <w:rFonts w:ascii="Arial" w:eastAsia="Times New Roman" w:hAnsi="Arial" w:cs="Arial"/>
                <w:strike/>
                <w:color w:val="000000"/>
                <w:sz w:val="24"/>
                <w:szCs w:val="24"/>
                <w:lang w:eastAsia="en-GB"/>
              </w:rPr>
            </w:pPr>
          </w:p>
        </w:tc>
        <w:tc>
          <w:tcPr>
            <w:tcW w:w="1559" w:type="dxa"/>
            <w:tcBorders>
              <w:top w:val="single" w:sz="4" w:space="0" w:color="auto"/>
              <w:left w:val="nil"/>
              <w:bottom w:val="single" w:sz="4" w:space="0" w:color="auto"/>
              <w:right w:val="single" w:sz="4" w:space="0" w:color="auto"/>
            </w:tcBorders>
            <w:shd w:val="clear" w:color="auto" w:fill="1F3864" w:themeFill="accent1" w:themeFillShade="80"/>
            <w:hideMark/>
          </w:tcPr>
          <w:p w14:paraId="18A0C7FB" w14:textId="77777777" w:rsidR="009A19F7" w:rsidRPr="00236E9B" w:rsidRDefault="009A19F7" w:rsidP="001D3D00">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 xml:space="preserve">31/03/2021 </w:t>
            </w:r>
          </w:p>
          <w:p w14:paraId="6B2496DD" w14:textId="77777777" w:rsidR="009A19F7" w:rsidRPr="00236E9B" w:rsidRDefault="009A19F7" w:rsidP="001D3D00">
            <w:pPr>
              <w:spacing w:line="276" w:lineRule="auto"/>
              <w:jc w:val="both"/>
              <w:rPr>
                <w:rFonts w:ascii="Arial" w:eastAsia="Times New Roman" w:hAnsi="Arial" w:cs="Arial"/>
                <w:b/>
                <w:bCs/>
                <w:color w:val="FFFFFF" w:themeColor="background1"/>
                <w:sz w:val="24"/>
                <w:szCs w:val="24"/>
                <w:lang w:eastAsia="en-GB"/>
              </w:rPr>
            </w:pPr>
          </w:p>
        </w:tc>
        <w:tc>
          <w:tcPr>
            <w:tcW w:w="1559" w:type="dxa"/>
            <w:tcBorders>
              <w:top w:val="single" w:sz="4" w:space="0" w:color="auto"/>
              <w:left w:val="nil"/>
              <w:bottom w:val="single" w:sz="4" w:space="0" w:color="auto"/>
              <w:right w:val="single" w:sz="4" w:space="0" w:color="auto"/>
            </w:tcBorders>
            <w:shd w:val="clear" w:color="auto" w:fill="1F3864" w:themeFill="accent1" w:themeFillShade="80"/>
          </w:tcPr>
          <w:p w14:paraId="75BC7C57" w14:textId="77777777" w:rsidR="009A19F7" w:rsidRPr="00236E9B" w:rsidRDefault="009A19F7" w:rsidP="001D3D00">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31/03/2022</w:t>
            </w:r>
          </w:p>
        </w:tc>
        <w:tc>
          <w:tcPr>
            <w:tcW w:w="1559" w:type="dxa"/>
            <w:tcBorders>
              <w:top w:val="single" w:sz="4" w:space="0" w:color="auto"/>
              <w:left w:val="nil"/>
              <w:bottom w:val="single" w:sz="4" w:space="0" w:color="auto"/>
              <w:right w:val="single" w:sz="4" w:space="0" w:color="auto"/>
            </w:tcBorders>
            <w:shd w:val="clear" w:color="auto" w:fill="1F3864" w:themeFill="accent1" w:themeFillShade="80"/>
          </w:tcPr>
          <w:p w14:paraId="5AFB10B6" w14:textId="77777777" w:rsidR="009A19F7" w:rsidRPr="00236E9B" w:rsidRDefault="009A19F7" w:rsidP="001D3D00">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31/03/2023</w:t>
            </w:r>
          </w:p>
        </w:tc>
        <w:tc>
          <w:tcPr>
            <w:tcW w:w="1559" w:type="dxa"/>
            <w:tcBorders>
              <w:top w:val="single" w:sz="4" w:space="0" w:color="auto"/>
              <w:left w:val="nil"/>
              <w:bottom w:val="single" w:sz="4" w:space="0" w:color="auto"/>
              <w:right w:val="single" w:sz="4" w:space="0" w:color="auto"/>
            </w:tcBorders>
            <w:shd w:val="clear" w:color="auto" w:fill="1F3864" w:themeFill="accent1" w:themeFillShade="80"/>
          </w:tcPr>
          <w:p w14:paraId="6CBD00BD" w14:textId="77777777" w:rsidR="009A19F7" w:rsidRPr="00236E9B" w:rsidRDefault="009A19F7" w:rsidP="001D3D00">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31/03/2024</w:t>
            </w:r>
          </w:p>
        </w:tc>
        <w:tc>
          <w:tcPr>
            <w:tcW w:w="1559" w:type="dxa"/>
            <w:tcBorders>
              <w:top w:val="single" w:sz="4" w:space="0" w:color="auto"/>
              <w:left w:val="nil"/>
              <w:bottom w:val="single" w:sz="4" w:space="0" w:color="auto"/>
              <w:right w:val="single" w:sz="4" w:space="0" w:color="auto"/>
            </w:tcBorders>
            <w:shd w:val="clear" w:color="auto" w:fill="1F3864" w:themeFill="accent1" w:themeFillShade="80"/>
          </w:tcPr>
          <w:p w14:paraId="29D23EB5" w14:textId="77777777" w:rsidR="009A19F7" w:rsidRPr="00236E9B" w:rsidRDefault="009A19F7" w:rsidP="001D3D00">
            <w:pPr>
              <w:spacing w:line="276" w:lineRule="auto"/>
              <w:jc w:val="both"/>
              <w:rPr>
                <w:rFonts w:ascii="Arial" w:eastAsia="Times New Roman" w:hAnsi="Arial" w:cs="Arial"/>
                <w:b/>
                <w:bCs/>
                <w:color w:val="FFFFFF" w:themeColor="background1"/>
                <w:sz w:val="24"/>
                <w:szCs w:val="24"/>
                <w:lang w:eastAsia="en-GB"/>
              </w:rPr>
            </w:pPr>
            <w:r>
              <w:rPr>
                <w:rFonts w:ascii="Arial" w:eastAsia="Times New Roman" w:hAnsi="Arial" w:cs="Arial"/>
                <w:b/>
                <w:bCs/>
                <w:color w:val="FFFFFF" w:themeColor="background1"/>
                <w:sz w:val="24"/>
                <w:szCs w:val="24"/>
                <w:lang w:eastAsia="en-GB"/>
              </w:rPr>
              <w:t>31/03/2025</w:t>
            </w:r>
          </w:p>
        </w:tc>
      </w:tr>
      <w:tr w:rsidR="009A19F7" w:rsidRPr="00236E9B" w14:paraId="0F043594" w14:textId="77777777" w:rsidTr="001D3D00">
        <w:trPr>
          <w:trHeight w:val="224"/>
        </w:trPr>
        <w:tc>
          <w:tcPr>
            <w:tcW w:w="1843" w:type="dxa"/>
            <w:tcBorders>
              <w:top w:val="nil"/>
              <w:left w:val="single" w:sz="4" w:space="0" w:color="auto"/>
              <w:bottom w:val="single" w:sz="4" w:space="0" w:color="auto"/>
              <w:right w:val="single" w:sz="4" w:space="0" w:color="auto"/>
            </w:tcBorders>
            <w:noWrap/>
            <w:vAlign w:val="bottom"/>
            <w:hideMark/>
          </w:tcPr>
          <w:p w14:paraId="3710408C" w14:textId="77777777" w:rsidR="009A19F7" w:rsidRPr="00236E9B" w:rsidRDefault="009A19F7" w:rsidP="001D3D00">
            <w:pPr>
              <w:spacing w:after="0" w:line="276" w:lineRule="auto"/>
              <w:jc w:val="both"/>
              <w:rPr>
                <w:rFonts w:ascii="Arial" w:eastAsia="Times New Roman" w:hAnsi="Arial" w:cs="Arial"/>
                <w:color w:val="000000"/>
                <w:sz w:val="24"/>
                <w:szCs w:val="24"/>
                <w:lang w:eastAsia="en-GB"/>
              </w:rPr>
            </w:pPr>
            <w:r w:rsidRPr="00236E9B">
              <w:rPr>
                <w:rFonts w:ascii="Arial" w:eastAsia="Times New Roman" w:hAnsi="Arial" w:cs="Arial"/>
                <w:color w:val="000000" w:themeColor="text1"/>
                <w:sz w:val="24"/>
                <w:szCs w:val="24"/>
                <w:lang w:eastAsia="en-GB"/>
              </w:rPr>
              <w:t>Mean Pay Gap (%)</w:t>
            </w:r>
          </w:p>
        </w:tc>
        <w:tc>
          <w:tcPr>
            <w:tcW w:w="1559" w:type="dxa"/>
            <w:tcBorders>
              <w:top w:val="nil"/>
              <w:left w:val="nil"/>
              <w:bottom w:val="single" w:sz="4" w:space="0" w:color="auto"/>
              <w:right w:val="single" w:sz="4" w:space="0" w:color="auto"/>
            </w:tcBorders>
            <w:noWrap/>
            <w:vAlign w:val="center"/>
          </w:tcPr>
          <w:p w14:paraId="05890F29" w14:textId="77777777" w:rsidR="009A19F7" w:rsidRPr="00236E9B" w:rsidRDefault="009A19F7" w:rsidP="001D3D00">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11.23</w:t>
            </w:r>
          </w:p>
        </w:tc>
        <w:tc>
          <w:tcPr>
            <w:tcW w:w="1559" w:type="dxa"/>
            <w:tcBorders>
              <w:top w:val="nil"/>
              <w:left w:val="nil"/>
              <w:bottom w:val="single" w:sz="4" w:space="0" w:color="auto"/>
              <w:right w:val="single" w:sz="4" w:space="0" w:color="auto"/>
            </w:tcBorders>
            <w:vAlign w:val="center"/>
          </w:tcPr>
          <w:p w14:paraId="76174945" w14:textId="77777777" w:rsidR="009A19F7" w:rsidRPr="00236E9B" w:rsidRDefault="009A19F7" w:rsidP="001D3D00">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11.31</w:t>
            </w:r>
          </w:p>
        </w:tc>
        <w:tc>
          <w:tcPr>
            <w:tcW w:w="1559" w:type="dxa"/>
            <w:tcBorders>
              <w:top w:val="nil"/>
              <w:left w:val="nil"/>
              <w:bottom w:val="single" w:sz="4" w:space="0" w:color="auto"/>
              <w:right w:val="single" w:sz="4" w:space="0" w:color="auto"/>
            </w:tcBorders>
            <w:vAlign w:val="center"/>
          </w:tcPr>
          <w:p w14:paraId="7662D0CD" w14:textId="77777777" w:rsidR="009A19F7" w:rsidRPr="00236E9B" w:rsidRDefault="009A19F7" w:rsidP="001D3D00">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9.98</w:t>
            </w:r>
          </w:p>
        </w:tc>
        <w:tc>
          <w:tcPr>
            <w:tcW w:w="1559" w:type="dxa"/>
            <w:tcBorders>
              <w:top w:val="nil"/>
              <w:left w:val="nil"/>
              <w:bottom w:val="single" w:sz="4" w:space="0" w:color="auto"/>
              <w:right w:val="single" w:sz="4" w:space="0" w:color="auto"/>
            </w:tcBorders>
            <w:vAlign w:val="center"/>
          </w:tcPr>
          <w:p w14:paraId="47F148AD" w14:textId="77777777" w:rsidR="009A19F7" w:rsidRPr="00236E9B" w:rsidRDefault="009A19F7" w:rsidP="001D3D00">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7.78</w:t>
            </w:r>
          </w:p>
        </w:tc>
        <w:tc>
          <w:tcPr>
            <w:tcW w:w="1559" w:type="dxa"/>
            <w:tcBorders>
              <w:top w:val="nil"/>
              <w:left w:val="nil"/>
              <w:bottom w:val="single" w:sz="4" w:space="0" w:color="auto"/>
              <w:right w:val="single" w:sz="4" w:space="0" w:color="auto"/>
            </w:tcBorders>
          </w:tcPr>
          <w:p w14:paraId="0E7DE699" w14:textId="77777777" w:rsidR="009A19F7" w:rsidRPr="00236E9B" w:rsidRDefault="009A19F7" w:rsidP="001D3D00">
            <w:pPr>
              <w:spacing w:line="276" w:lineRule="auto"/>
              <w:jc w:val="both"/>
              <w:rPr>
                <w:rFonts w:ascii="Arial" w:eastAsia="Times New Roman" w:hAnsi="Arial" w:cs="Arial"/>
                <w:sz w:val="24"/>
                <w:szCs w:val="24"/>
                <w:lang w:eastAsia="en-GB"/>
              </w:rPr>
            </w:pPr>
            <w:r>
              <w:rPr>
                <w:rFonts w:ascii="Arial" w:eastAsia="Times New Roman" w:hAnsi="Arial" w:cs="Arial"/>
                <w:sz w:val="24"/>
                <w:szCs w:val="24"/>
                <w:lang w:eastAsia="en-GB"/>
              </w:rPr>
              <w:t>7.04</w:t>
            </w:r>
          </w:p>
        </w:tc>
      </w:tr>
    </w:tbl>
    <w:p w14:paraId="17FA8F24" w14:textId="77777777" w:rsidR="009A19F7" w:rsidRPr="00E66F6D" w:rsidRDefault="009A19F7" w:rsidP="009A19F7">
      <w:pPr>
        <w:pStyle w:val="ListParagraph"/>
        <w:numPr>
          <w:ilvl w:val="0"/>
          <w:numId w:val="51"/>
        </w:numPr>
        <w:spacing w:after="0"/>
        <w:rPr>
          <w:rFonts w:ascii="Arial" w:hAnsi="Arial" w:cs="Arial"/>
          <w:sz w:val="24"/>
          <w:szCs w:val="24"/>
        </w:rPr>
      </w:pPr>
      <w:r w:rsidRPr="007F46F1">
        <w:rPr>
          <w:rFonts w:ascii="Arial" w:hAnsi="Arial" w:cs="Arial"/>
          <w:sz w:val="24"/>
          <w:szCs w:val="24"/>
        </w:rPr>
        <w:t xml:space="preserve">Our mean gender pay </w:t>
      </w:r>
      <w:r w:rsidRPr="00E66F6D">
        <w:rPr>
          <w:rFonts w:ascii="Arial" w:hAnsi="Arial" w:cs="Arial"/>
          <w:sz w:val="24"/>
          <w:szCs w:val="24"/>
        </w:rPr>
        <w:t>gap is 7.04% in favour of males.</w:t>
      </w:r>
    </w:p>
    <w:p w14:paraId="0252208A" w14:textId="77777777" w:rsidR="009A19F7" w:rsidRPr="00E66F6D" w:rsidRDefault="009A19F7" w:rsidP="009A19F7">
      <w:pPr>
        <w:pStyle w:val="ListParagraph"/>
        <w:numPr>
          <w:ilvl w:val="0"/>
          <w:numId w:val="51"/>
        </w:numPr>
        <w:spacing w:after="0"/>
        <w:rPr>
          <w:rFonts w:ascii="Arial" w:hAnsi="Arial" w:cs="Arial"/>
          <w:sz w:val="24"/>
          <w:szCs w:val="24"/>
        </w:rPr>
      </w:pPr>
      <w:r w:rsidRPr="00E66F6D">
        <w:rPr>
          <w:rFonts w:ascii="Arial" w:hAnsi="Arial" w:cs="Arial"/>
          <w:sz w:val="24"/>
          <w:szCs w:val="24"/>
        </w:rPr>
        <w:t>The mean gender pay gap has decreased by 0.74% since 2024</w:t>
      </w:r>
    </w:p>
    <w:p w14:paraId="23B6F40C" w14:textId="77777777" w:rsidR="009A19F7" w:rsidRPr="00E66F6D" w:rsidRDefault="009A19F7" w:rsidP="009A19F7">
      <w:pPr>
        <w:spacing w:after="0"/>
        <w:jc w:val="both"/>
        <w:rPr>
          <w:rFonts w:ascii="Arial" w:hAnsi="Arial" w:cs="Arial"/>
          <w:sz w:val="24"/>
          <w:szCs w:val="24"/>
        </w:rPr>
      </w:pPr>
    </w:p>
    <w:p w14:paraId="3CBD46C1" w14:textId="77777777" w:rsidR="009A19F7" w:rsidRDefault="009A19F7" w:rsidP="009A19F7">
      <w:pPr>
        <w:jc w:val="both"/>
        <w:rPr>
          <w:rFonts w:ascii="Arial" w:hAnsi="Arial" w:cs="Arial"/>
          <w:sz w:val="24"/>
          <w:szCs w:val="24"/>
        </w:rPr>
      </w:pPr>
      <w:r w:rsidRPr="00B1786A">
        <w:rPr>
          <w:rFonts w:ascii="Arial" w:hAnsi="Arial" w:cs="Arial"/>
          <w:sz w:val="24"/>
          <w:szCs w:val="24"/>
        </w:rPr>
        <w:t xml:space="preserve">There is a combination of reasons for the </w:t>
      </w:r>
      <w:r>
        <w:rPr>
          <w:rFonts w:ascii="Arial" w:hAnsi="Arial" w:cs="Arial"/>
          <w:sz w:val="24"/>
          <w:szCs w:val="24"/>
        </w:rPr>
        <w:t xml:space="preserve">slight </w:t>
      </w:r>
      <w:r w:rsidRPr="00B1786A">
        <w:rPr>
          <w:rFonts w:ascii="Arial" w:hAnsi="Arial" w:cs="Arial"/>
          <w:sz w:val="24"/>
          <w:szCs w:val="24"/>
        </w:rPr>
        <w:t>decrease in the mean percentage</w:t>
      </w:r>
      <w:r>
        <w:rPr>
          <w:rFonts w:ascii="Arial" w:hAnsi="Arial" w:cs="Arial"/>
          <w:sz w:val="24"/>
          <w:szCs w:val="24"/>
        </w:rPr>
        <w:t>:</w:t>
      </w:r>
      <w:r w:rsidRPr="00B1786A">
        <w:rPr>
          <w:rFonts w:ascii="Arial" w:hAnsi="Arial" w:cs="Arial"/>
          <w:sz w:val="24"/>
          <w:szCs w:val="24"/>
        </w:rPr>
        <w:t xml:space="preserve"> </w:t>
      </w:r>
    </w:p>
    <w:p w14:paraId="44503527" w14:textId="77777777" w:rsidR="009A19F7" w:rsidRPr="00C861A5" w:rsidRDefault="009A19F7" w:rsidP="009A19F7">
      <w:pPr>
        <w:jc w:val="both"/>
        <w:rPr>
          <w:rFonts w:ascii="Arial" w:hAnsi="Arial" w:cs="Arial"/>
          <w:sz w:val="24"/>
          <w:szCs w:val="24"/>
        </w:rPr>
      </w:pPr>
      <w:r w:rsidRPr="00C861A5">
        <w:rPr>
          <w:rFonts w:ascii="Arial" w:hAnsi="Arial" w:cs="Arial"/>
          <w:sz w:val="24"/>
          <w:szCs w:val="24"/>
        </w:rPr>
        <w:t xml:space="preserve">56.8% of new starters in the top middle quartile </w:t>
      </w:r>
      <w:r w:rsidRPr="009648D9">
        <w:rPr>
          <w:rFonts w:ascii="Arial" w:hAnsi="Arial" w:cs="Arial"/>
          <w:sz w:val="24"/>
          <w:szCs w:val="24"/>
        </w:rPr>
        <w:t xml:space="preserve">and </w:t>
      </w:r>
      <w:r w:rsidRPr="00C861A5">
        <w:rPr>
          <w:rFonts w:ascii="Arial" w:hAnsi="Arial" w:cs="Arial"/>
          <w:sz w:val="24"/>
          <w:szCs w:val="24"/>
        </w:rPr>
        <w:t>58% of the lower middle quartile</w:t>
      </w:r>
      <w:r w:rsidRPr="009648D9">
        <w:rPr>
          <w:rFonts w:ascii="Arial" w:hAnsi="Arial" w:cs="Arial"/>
          <w:sz w:val="24"/>
          <w:szCs w:val="24"/>
        </w:rPr>
        <w:t xml:space="preserve"> were female,</w:t>
      </w:r>
      <w:r w:rsidRPr="00C861A5">
        <w:rPr>
          <w:rFonts w:ascii="Arial" w:hAnsi="Arial" w:cs="Arial"/>
          <w:sz w:val="24"/>
          <w:szCs w:val="24"/>
        </w:rPr>
        <w:t xml:space="preserve"> with a mean of £16.28 compared to the male new starters of the same quartiles </w:t>
      </w:r>
      <w:r w:rsidRPr="009648D9">
        <w:rPr>
          <w:rFonts w:ascii="Arial" w:hAnsi="Arial" w:cs="Arial"/>
          <w:sz w:val="24"/>
          <w:szCs w:val="24"/>
        </w:rPr>
        <w:t xml:space="preserve">which had a mean of </w:t>
      </w:r>
      <w:r w:rsidRPr="00C861A5">
        <w:rPr>
          <w:rFonts w:ascii="Arial" w:hAnsi="Arial" w:cs="Arial"/>
          <w:sz w:val="24"/>
          <w:szCs w:val="24"/>
        </w:rPr>
        <w:t>£15.94</w:t>
      </w:r>
      <w:r w:rsidRPr="009648D9">
        <w:rPr>
          <w:rFonts w:ascii="Arial" w:hAnsi="Arial" w:cs="Arial"/>
          <w:sz w:val="24"/>
          <w:szCs w:val="24"/>
        </w:rPr>
        <w:t>.</w:t>
      </w:r>
    </w:p>
    <w:p w14:paraId="5413E73E" w14:textId="77777777" w:rsidR="009A19F7" w:rsidRPr="00C861A5" w:rsidRDefault="009A19F7" w:rsidP="009A19F7">
      <w:pPr>
        <w:jc w:val="both"/>
        <w:rPr>
          <w:rFonts w:ascii="Arial" w:hAnsi="Arial" w:cs="Arial"/>
          <w:sz w:val="24"/>
          <w:szCs w:val="24"/>
        </w:rPr>
      </w:pPr>
      <w:r>
        <w:rPr>
          <w:rFonts w:ascii="Arial" w:hAnsi="Arial" w:cs="Arial"/>
          <w:sz w:val="24"/>
          <w:szCs w:val="24"/>
        </w:rPr>
        <w:t>A</w:t>
      </w:r>
      <w:r w:rsidRPr="00C861A5">
        <w:rPr>
          <w:rFonts w:ascii="Arial" w:hAnsi="Arial" w:cs="Arial"/>
          <w:sz w:val="24"/>
          <w:szCs w:val="24"/>
        </w:rPr>
        <w:t>lthough female staff make up 57% of the leavers the mean of male leavers is higher at £21.84 compared to the female leavers mean of £18.95. An average difference of £2.8</w:t>
      </w:r>
      <w:r>
        <w:rPr>
          <w:rFonts w:ascii="Arial" w:hAnsi="Arial" w:cs="Arial"/>
          <w:sz w:val="24"/>
          <w:szCs w:val="24"/>
        </w:rPr>
        <w:t xml:space="preserve">9 </w:t>
      </w:r>
      <w:r w:rsidRPr="00C861A5">
        <w:rPr>
          <w:rFonts w:ascii="Arial" w:hAnsi="Arial" w:cs="Arial"/>
          <w:sz w:val="24"/>
          <w:szCs w:val="24"/>
        </w:rPr>
        <w:t xml:space="preserve">in favour of females.  </w:t>
      </w:r>
    </w:p>
    <w:p w14:paraId="1A9B19B5" w14:textId="77777777" w:rsidR="009A19F7" w:rsidRPr="00C861A5" w:rsidRDefault="009A19F7" w:rsidP="009A19F7">
      <w:pPr>
        <w:pStyle w:val="ListParagraph"/>
        <w:ind w:left="0"/>
        <w:jc w:val="both"/>
        <w:rPr>
          <w:rFonts w:ascii="Arial" w:hAnsi="Arial" w:cs="Arial"/>
          <w:sz w:val="24"/>
          <w:szCs w:val="24"/>
        </w:rPr>
      </w:pPr>
      <w:r w:rsidRPr="00C861A5">
        <w:rPr>
          <w:rFonts w:ascii="Arial" w:hAnsi="Arial" w:cs="Arial"/>
          <w:sz w:val="24"/>
          <w:szCs w:val="24"/>
        </w:rPr>
        <w:t>This in turn moves the average hourly rate closer to the male average rate thereby reducing the percentage difference from the previous year.</w:t>
      </w:r>
    </w:p>
    <w:p w14:paraId="4B35E29C" w14:textId="77777777" w:rsidR="009A19F7" w:rsidRDefault="009A19F7" w:rsidP="009A19F7">
      <w:pPr>
        <w:spacing w:after="0" w:line="240" w:lineRule="auto"/>
        <w:jc w:val="both"/>
        <w:rPr>
          <w:rFonts w:ascii="Arial" w:hAnsi="Arial" w:cs="Arial"/>
          <w:sz w:val="24"/>
          <w:szCs w:val="24"/>
        </w:rPr>
      </w:pPr>
      <w:r w:rsidRPr="00C861A5">
        <w:rPr>
          <w:rFonts w:ascii="Arial" w:hAnsi="Arial" w:cs="Arial"/>
          <w:sz w:val="24"/>
          <w:szCs w:val="24"/>
        </w:rPr>
        <w:t xml:space="preserve">A greater proportion of higher salaried </w:t>
      </w:r>
      <w:r>
        <w:rPr>
          <w:rFonts w:ascii="Arial" w:hAnsi="Arial" w:cs="Arial"/>
          <w:sz w:val="24"/>
          <w:szCs w:val="24"/>
        </w:rPr>
        <w:t>m</w:t>
      </w:r>
      <w:r w:rsidRPr="009648D9">
        <w:rPr>
          <w:rFonts w:ascii="Arial" w:hAnsi="Arial" w:cs="Arial"/>
          <w:sz w:val="24"/>
          <w:szCs w:val="24"/>
        </w:rPr>
        <w:t xml:space="preserve">ales left the University between snapshot dates. </w:t>
      </w:r>
    </w:p>
    <w:p w14:paraId="6D435ACD" w14:textId="77777777" w:rsidR="009A19F7" w:rsidRDefault="009A19F7" w:rsidP="009A19F7">
      <w:pPr>
        <w:spacing w:after="0" w:line="240" w:lineRule="auto"/>
        <w:jc w:val="both"/>
        <w:rPr>
          <w:rFonts w:ascii="Arial" w:hAnsi="Arial" w:cs="Arial"/>
          <w:sz w:val="24"/>
          <w:szCs w:val="24"/>
        </w:rPr>
      </w:pPr>
    </w:p>
    <w:p w14:paraId="00A686A3" w14:textId="77777777" w:rsidR="009A19F7" w:rsidRDefault="009A19F7" w:rsidP="009A19F7">
      <w:pPr>
        <w:spacing w:after="0" w:line="240" w:lineRule="auto"/>
        <w:jc w:val="both"/>
        <w:rPr>
          <w:rFonts w:ascii="Arial" w:hAnsi="Arial" w:cs="Arial"/>
          <w:sz w:val="24"/>
          <w:szCs w:val="24"/>
        </w:rPr>
      </w:pPr>
    </w:p>
    <w:p w14:paraId="675C161F" w14:textId="77777777" w:rsidR="009A19F7" w:rsidRDefault="009A19F7" w:rsidP="009A19F7">
      <w:pPr>
        <w:spacing w:after="0" w:line="240" w:lineRule="auto"/>
        <w:jc w:val="both"/>
        <w:rPr>
          <w:rFonts w:ascii="Arial" w:hAnsi="Arial" w:cs="Arial"/>
          <w:sz w:val="24"/>
          <w:szCs w:val="24"/>
        </w:rPr>
      </w:pPr>
    </w:p>
    <w:p w14:paraId="17230C66" w14:textId="77777777" w:rsidR="009A19F7" w:rsidRDefault="009A19F7" w:rsidP="009A19F7">
      <w:pPr>
        <w:spacing w:after="0" w:line="240" w:lineRule="auto"/>
        <w:jc w:val="both"/>
        <w:rPr>
          <w:rFonts w:ascii="Arial" w:hAnsi="Arial" w:cs="Arial"/>
          <w:sz w:val="24"/>
          <w:szCs w:val="24"/>
        </w:rPr>
      </w:pPr>
    </w:p>
    <w:p w14:paraId="1922B5F2" w14:textId="77777777" w:rsidR="009A19F7" w:rsidRDefault="009A19F7" w:rsidP="009A19F7">
      <w:pPr>
        <w:spacing w:after="0" w:line="240" w:lineRule="auto"/>
        <w:jc w:val="both"/>
        <w:rPr>
          <w:rFonts w:ascii="Arial" w:hAnsi="Arial" w:cs="Arial"/>
          <w:sz w:val="24"/>
          <w:szCs w:val="24"/>
        </w:rPr>
      </w:pPr>
    </w:p>
    <w:p w14:paraId="2781E53A" w14:textId="77777777" w:rsidR="009A19F7" w:rsidRDefault="009A19F7" w:rsidP="009A19F7">
      <w:pPr>
        <w:spacing w:after="0" w:line="240" w:lineRule="auto"/>
        <w:jc w:val="both"/>
        <w:rPr>
          <w:rFonts w:ascii="Arial" w:hAnsi="Arial" w:cs="Arial"/>
          <w:sz w:val="24"/>
          <w:szCs w:val="24"/>
        </w:rPr>
      </w:pPr>
    </w:p>
    <w:p w14:paraId="66C6D6C5" w14:textId="77777777" w:rsidR="009A19F7" w:rsidRDefault="009A19F7" w:rsidP="009A19F7">
      <w:pPr>
        <w:spacing w:after="0" w:line="240" w:lineRule="auto"/>
        <w:jc w:val="both"/>
        <w:rPr>
          <w:rFonts w:ascii="Arial" w:hAnsi="Arial" w:cs="Arial"/>
          <w:sz w:val="24"/>
          <w:szCs w:val="24"/>
        </w:rPr>
      </w:pPr>
    </w:p>
    <w:p w14:paraId="6C2FAB05" w14:textId="77777777" w:rsidR="009A19F7" w:rsidRDefault="009A19F7" w:rsidP="009A19F7">
      <w:pPr>
        <w:spacing w:after="0" w:line="240" w:lineRule="auto"/>
        <w:jc w:val="both"/>
        <w:rPr>
          <w:rFonts w:ascii="Arial" w:hAnsi="Arial" w:cs="Arial"/>
          <w:sz w:val="24"/>
          <w:szCs w:val="24"/>
        </w:rPr>
      </w:pPr>
    </w:p>
    <w:p w14:paraId="2E363739" w14:textId="77777777" w:rsidR="009A19F7" w:rsidRDefault="009A19F7" w:rsidP="009A19F7">
      <w:pPr>
        <w:spacing w:after="0" w:line="240" w:lineRule="auto"/>
        <w:jc w:val="both"/>
        <w:rPr>
          <w:rFonts w:ascii="Arial" w:hAnsi="Arial" w:cs="Arial"/>
          <w:sz w:val="24"/>
          <w:szCs w:val="24"/>
        </w:rPr>
      </w:pPr>
    </w:p>
    <w:p w14:paraId="3E0958E3" w14:textId="77777777" w:rsidR="009A19F7" w:rsidRDefault="009A19F7" w:rsidP="009A19F7">
      <w:pPr>
        <w:spacing w:after="0" w:line="240" w:lineRule="auto"/>
        <w:jc w:val="both"/>
        <w:rPr>
          <w:rFonts w:ascii="Arial" w:hAnsi="Arial" w:cs="Arial"/>
          <w:sz w:val="24"/>
          <w:szCs w:val="24"/>
        </w:rPr>
      </w:pPr>
    </w:p>
    <w:p w14:paraId="76B1D21D" w14:textId="77777777" w:rsidR="009A19F7" w:rsidRDefault="009A19F7" w:rsidP="009A19F7">
      <w:pPr>
        <w:spacing w:after="0" w:line="240" w:lineRule="auto"/>
        <w:jc w:val="both"/>
        <w:rPr>
          <w:rFonts w:ascii="Arial" w:hAnsi="Arial" w:cs="Arial"/>
          <w:sz w:val="24"/>
          <w:szCs w:val="24"/>
        </w:rPr>
      </w:pPr>
    </w:p>
    <w:p w14:paraId="2BFCF519" w14:textId="77777777" w:rsidR="009A19F7" w:rsidRDefault="009A19F7" w:rsidP="009A19F7">
      <w:pPr>
        <w:spacing w:after="0" w:line="240" w:lineRule="auto"/>
        <w:jc w:val="both"/>
        <w:rPr>
          <w:rFonts w:ascii="Arial" w:hAnsi="Arial" w:cs="Arial"/>
          <w:sz w:val="24"/>
          <w:szCs w:val="24"/>
        </w:rPr>
      </w:pPr>
    </w:p>
    <w:p w14:paraId="4BFF6C66" w14:textId="77777777" w:rsidR="009A19F7" w:rsidRDefault="009A19F7" w:rsidP="009A19F7">
      <w:pPr>
        <w:spacing w:after="0" w:line="240" w:lineRule="auto"/>
        <w:jc w:val="both"/>
        <w:rPr>
          <w:rFonts w:ascii="Arial" w:hAnsi="Arial" w:cs="Arial"/>
          <w:b/>
          <w:kern w:val="0"/>
          <w:sz w:val="24"/>
          <w:szCs w:val="24"/>
          <w14:ligatures w14:val="none"/>
        </w:rPr>
      </w:pPr>
      <w:r w:rsidRPr="00236E9B">
        <w:rPr>
          <w:rFonts w:ascii="Arial" w:hAnsi="Arial" w:cs="Arial"/>
          <w:b/>
          <w:kern w:val="0"/>
          <w:sz w:val="24"/>
          <w:szCs w:val="24"/>
          <w14:ligatures w14:val="none"/>
        </w:rPr>
        <w:lastRenderedPageBreak/>
        <w:t xml:space="preserve">Median </w:t>
      </w:r>
      <w:r>
        <w:rPr>
          <w:rFonts w:ascii="Arial" w:hAnsi="Arial" w:cs="Arial"/>
          <w:b/>
          <w:kern w:val="0"/>
          <w:sz w:val="24"/>
          <w:szCs w:val="24"/>
          <w14:ligatures w14:val="none"/>
        </w:rPr>
        <w:t xml:space="preserve">Gender </w:t>
      </w:r>
      <w:r w:rsidRPr="00236E9B">
        <w:rPr>
          <w:rFonts w:ascii="Arial" w:hAnsi="Arial" w:cs="Arial"/>
          <w:b/>
          <w:kern w:val="0"/>
          <w:sz w:val="24"/>
          <w:szCs w:val="24"/>
          <w14:ligatures w14:val="none"/>
        </w:rPr>
        <w:t>Pay Gap</w:t>
      </w:r>
    </w:p>
    <w:p w14:paraId="20EE5DB2" w14:textId="77777777" w:rsidR="009A19F7" w:rsidRPr="00236E9B" w:rsidRDefault="009A19F7" w:rsidP="009A19F7">
      <w:pPr>
        <w:spacing w:after="0" w:line="240" w:lineRule="auto"/>
        <w:jc w:val="both"/>
        <w:rPr>
          <w:rFonts w:ascii="Arial" w:hAnsi="Arial" w:cs="Arial"/>
          <w:b/>
          <w:kern w:val="0"/>
          <w:sz w:val="24"/>
          <w:szCs w:val="24"/>
          <w14:ligatures w14:val="none"/>
        </w:rPr>
      </w:pPr>
    </w:p>
    <w:p w14:paraId="738D4AEE" w14:textId="77777777" w:rsidR="009A19F7" w:rsidRPr="00236E9B" w:rsidRDefault="009A19F7" w:rsidP="009A19F7">
      <w:pPr>
        <w:jc w:val="both"/>
        <w:rPr>
          <w:rFonts w:ascii="Arial" w:hAnsi="Arial" w:cs="Arial"/>
          <w:sz w:val="24"/>
          <w:szCs w:val="24"/>
        </w:rPr>
      </w:pPr>
      <w:r w:rsidRPr="00236E9B">
        <w:rPr>
          <w:rFonts w:ascii="Arial" w:hAnsi="Arial" w:cs="Arial"/>
          <w:sz w:val="24"/>
          <w:szCs w:val="24"/>
        </w:rPr>
        <w:t>The median pay gap is the difference between the midpoints in the ranges of hourly earnings of men and women.</w:t>
      </w:r>
    </w:p>
    <w:p w14:paraId="0E80816D" w14:textId="77777777" w:rsidR="009A19F7" w:rsidRPr="009A19F7" w:rsidRDefault="009A19F7" w:rsidP="009A19F7">
      <w:pPr>
        <w:pStyle w:val="NoSpacing"/>
        <w:rPr>
          <w:rFonts w:ascii="Arial" w:hAnsi="Arial" w:cs="Arial"/>
          <w:b/>
          <w:bCs/>
          <w:sz w:val="24"/>
          <w:szCs w:val="24"/>
        </w:rPr>
      </w:pPr>
      <w:r w:rsidRPr="009A19F7">
        <w:rPr>
          <w:rFonts w:ascii="Arial" w:hAnsi="Arial" w:cs="Arial"/>
          <w:b/>
          <w:bCs/>
          <w:sz w:val="24"/>
          <w:szCs w:val="24"/>
        </w:rPr>
        <w:t>Table 5</w:t>
      </w:r>
    </w:p>
    <w:tbl>
      <w:tblPr>
        <w:tblpPr w:leftFromText="181" w:rightFromText="181" w:vertAnchor="text" w:horzAnchor="margin" w:tblpY="1"/>
        <w:tblOverlap w:val="never"/>
        <w:tblW w:w="9773" w:type="dxa"/>
        <w:tblLook w:val="04A0" w:firstRow="1" w:lastRow="0" w:firstColumn="1" w:lastColumn="0" w:noHBand="0" w:noVBand="1"/>
      </w:tblPr>
      <w:tblGrid>
        <w:gridCol w:w="2542"/>
        <w:gridCol w:w="1559"/>
        <w:gridCol w:w="1418"/>
        <w:gridCol w:w="1418"/>
        <w:gridCol w:w="1418"/>
        <w:gridCol w:w="1418"/>
      </w:tblGrid>
      <w:tr w:rsidR="009A19F7" w:rsidRPr="00236E9B" w14:paraId="0BE652FF" w14:textId="77777777" w:rsidTr="001D3D00">
        <w:trPr>
          <w:trHeight w:val="699"/>
        </w:trPr>
        <w:tc>
          <w:tcPr>
            <w:tcW w:w="25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2F1FAE7" w14:textId="77777777" w:rsidR="009A19F7" w:rsidRPr="00236E9B" w:rsidRDefault="009A19F7" w:rsidP="001D3D00">
            <w:pPr>
              <w:spacing w:after="0" w:line="276" w:lineRule="auto"/>
              <w:jc w:val="both"/>
              <w:rPr>
                <w:rFonts w:ascii="Arial" w:eastAsia="Times New Roman" w:hAnsi="Arial" w:cs="Arial"/>
                <w:strike/>
                <w:color w:val="000000"/>
                <w:sz w:val="24"/>
                <w:szCs w:val="24"/>
                <w:lang w:eastAsia="en-GB"/>
              </w:rPr>
            </w:pPr>
          </w:p>
        </w:tc>
        <w:tc>
          <w:tcPr>
            <w:tcW w:w="1559" w:type="dxa"/>
            <w:tcBorders>
              <w:top w:val="single" w:sz="4" w:space="0" w:color="auto"/>
              <w:left w:val="nil"/>
              <w:bottom w:val="single" w:sz="4" w:space="0" w:color="auto"/>
              <w:right w:val="single" w:sz="4" w:space="0" w:color="auto"/>
            </w:tcBorders>
            <w:shd w:val="clear" w:color="auto" w:fill="1F3864" w:themeFill="accent1" w:themeFillShade="80"/>
            <w:hideMark/>
          </w:tcPr>
          <w:p w14:paraId="4833549F" w14:textId="77777777" w:rsidR="009A19F7" w:rsidRPr="00236E9B" w:rsidRDefault="009A19F7" w:rsidP="001D3D00">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 xml:space="preserve">31/03/2021 </w:t>
            </w:r>
          </w:p>
          <w:p w14:paraId="74423665" w14:textId="77777777" w:rsidR="009A19F7" w:rsidRPr="00236E9B" w:rsidRDefault="009A19F7" w:rsidP="001D3D00">
            <w:pPr>
              <w:spacing w:line="276" w:lineRule="auto"/>
              <w:jc w:val="both"/>
              <w:rPr>
                <w:rFonts w:ascii="Arial" w:eastAsia="Times New Roman" w:hAnsi="Arial" w:cs="Arial"/>
                <w:b/>
                <w:bCs/>
                <w:color w:val="FFFFFF" w:themeColor="background1"/>
                <w:sz w:val="24"/>
                <w:szCs w:val="24"/>
                <w:lang w:eastAsia="en-GB"/>
              </w:rPr>
            </w:pPr>
          </w:p>
        </w:tc>
        <w:tc>
          <w:tcPr>
            <w:tcW w:w="1418" w:type="dxa"/>
            <w:tcBorders>
              <w:top w:val="single" w:sz="4" w:space="0" w:color="auto"/>
              <w:left w:val="nil"/>
              <w:bottom w:val="single" w:sz="4" w:space="0" w:color="auto"/>
              <w:right w:val="single" w:sz="4" w:space="0" w:color="auto"/>
            </w:tcBorders>
            <w:shd w:val="clear" w:color="auto" w:fill="1F3864" w:themeFill="accent1" w:themeFillShade="80"/>
          </w:tcPr>
          <w:p w14:paraId="2B2DAA58" w14:textId="77777777" w:rsidR="009A19F7" w:rsidRPr="00236E9B" w:rsidRDefault="009A19F7" w:rsidP="001D3D00">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31/03/2022</w:t>
            </w:r>
          </w:p>
        </w:tc>
        <w:tc>
          <w:tcPr>
            <w:tcW w:w="1418" w:type="dxa"/>
            <w:tcBorders>
              <w:top w:val="single" w:sz="4" w:space="0" w:color="auto"/>
              <w:left w:val="nil"/>
              <w:bottom w:val="single" w:sz="4" w:space="0" w:color="auto"/>
              <w:right w:val="single" w:sz="4" w:space="0" w:color="auto"/>
            </w:tcBorders>
            <w:shd w:val="clear" w:color="auto" w:fill="1F3864" w:themeFill="accent1" w:themeFillShade="80"/>
          </w:tcPr>
          <w:p w14:paraId="11ECA9F1" w14:textId="77777777" w:rsidR="009A19F7" w:rsidRPr="00236E9B" w:rsidRDefault="009A19F7" w:rsidP="001D3D00">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31/03/2023</w:t>
            </w:r>
          </w:p>
        </w:tc>
        <w:tc>
          <w:tcPr>
            <w:tcW w:w="1418" w:type="dxa"/>
            <w:tcBorders>
              <w:top w:val="single" w:sz="4" w:space="0" w:color="auto"/>
              <w:left w:val="nil"/>
              <w:bottom w:val="single" w:sz="4" w:space="0" w:color="auto"/>
              <w:right w:val="single" w:sz="4" w:space="0" w:color="auto"/>
            </w:tcBorders>
            <w:shd w:val="clear" w:color="auto" w:fill="1F3864" w:themeFill="accent1" w:themeFillShade="80"/>
          </w:tcPr>
          <w:p w14:paraId="3F405054" w14:textId="77777777" w:rsidR="009A19F7" w:rsidRPr="00236E9B" w:rsidRDefault="009A19F7" w:rsidP="001D3D00">
            <w:pPr>
              <w:spacing w:line="276" w:lineRule="auto"/>
              <w:jc w:val="both"/>
              <w:rPr>
                <w:rFonts w:ascii="Arial" w:eastAsia="Times New Roman" w:hAnsi="Arial" w:cs="Arial"/>
                <w:b/>
                <w:bCs/>
                <w:color w:val="FFFFFF" w:themeColor="background1"/>
                <w:sz w:val="24"/>
                <w:szCs w:val="24"/>
                <w:lang w:eastAsia="en-GB"/>
              </w:rPr>
            </w:pPr>
            <w:r w:rsidRPr="00236E9B">
              <w:rPr>
                <w:rFonts w:ascii="Arial" w:eastAsia="Times New Roman" w:hAnsi="Arial" w:cs="Arial"/>
                <w:b/>
                <w:bCs/>
                <w:color w:val="FFFFFF" w:themeColor="background1"/>
                <w:sz w:val="24"/>
                <w:szCs w:val="24"/>
                <w:lang w:eastAsia="en-GB"/>
              </w:rPr>
              <w:t>31/03/2024</w:t>
            </w:r>
          </w:p>
        </w:tc>
        <w:tc>
          <w:tcPr>
            <w:tcW w:w="1418" w:type="dxa"/>
            <w:tcBorders>
              <w:top w:val="single" w:sz="4" w:space="0" w:color="auto"/>
              <w:left w:val="nil"/>
              <w:bottom w:val="single" w:sz="4" w:space="0" w:color="auto"/>
              <w:right w:val="single" w:sz="4" w:space="0" w:color="auto"/>
            </w:tcBorders>
            <w:shd w:val="clear" w:color="auto" w:fill="1F3864" w:themeFill="accent1" w:themeFillShade="80"/>
          </w:tcPr>
          <w:p w14:paraId="21566ED3" w14:textId="77777777" w:rsidR="009A19F7" w:rsidRPr="00236E9B" w:rsidRDefault="009A19F7" w:rsidP="001D3D00">
            <w:pPr>
              <w:spacing w:line="276" w:lineRule="auto"/>
              <w:jc w:val="both"/>
              <w:rPr>
                <w:rFonts w:ascii="Arial" w:eastAsia="Times New Roman" w:hAnsi="Arial" w:cs="Arial"/>
                <w:b/>
                <w:bCs/>
                <w:color w:val="FFFFFF" w:themeColor="background1"/>
                <w:sz w:val="24"/>
                <w:szCs w:val="24"/>
                <w:lang w:eastAsia="en-GB"/>
              </w:rPr>
            </w:pPr>
            <w:r>
              <w:rPr>
                <w:rFonts w:ascii="Arial" w:eastAsia="Times New Roman" w:hAnsi="Arial" w:cs="Arial"/>
                <w:b/>
                <w:bCs/>
                <w:color w:val="FFFFFF" w:themeColor="background1"/>
                <w:sz w:val="24"/>
                <w:szCs w:val="24"/>
                <w:lang w:eastAsia="en-GB"/>
              </w:rPr>
              <w:t>31/03/2025</w:t>
            </w:r>
          </w:p>
        </w:tc>
      </w:tr>
      <w:tr w:rsidR="009A19F7" w:rsidRPr="00236E9B" w14:paraId="417A18D5" w14:textId="77777777" w:rsidTr="001D3D00">
        <w:trPr>
          <w:trHeight w:val="279"/>
        </w:trPr>
        <w:tc>
          <w:tcPr>
            <w:tcW w:w="2542" w:type="dxa"/>
            <w:tcBorders>
              <w:top w:val="nil"/>
              <w:left w:val="single" w:sz="4" w:space="0" w:color="auto"/>
              <w:bottom w:val="single" w:sz="4" w:space="0" w:color="auto"/>
              <w:right w:val="single" w:sz="4" w:space="0" w:color="auto"/>
            </w:tcBorders>
            <w:noWrap/>
            <w:vAlign w:val="bottom"/>
            <w:hideMark/>
          </w:tcPr>
          <w:p w14:paraId="1E0AB8E9" w14:textId="77777777" w:rsidR="009A19F7" w:rsidRPr="00236E9B" w:rsidRDefault="009A19F7" w:rsidP="001D3D00">
            <w:pPr>
              <w:spacing w:after="0" w:line="276" w:lineRule="auto"/>
              <w:jc w:val="both"/>
              <w:rPr>
                <w:rFonts w:ascii="Arial" w:eastAsia="Times New Roman" w:hAnsi="Arial" w:cs="Arial"/>
                <w:color w:val="000000"/>
                <w:sz w:val="24"/>
                <w:szCs w:val="24"/>
                <w:lang w:eastAsia="en-GB"/>
              </w:rPr>
            </w:pPr>
            <w:r w:rsidRPr="00236E9B">
              <w:rPr>
                <w:rFonts w:ascii="Arial" w:eastAsia="Times New Roman" w:hAnsi="Arial" w:cs="Arial"/>
                <w:color w:val="000000" w:themeColor="text1"/>
                <w:sz w:val="24"/>
                <w:szCs w:val="24"/>
                <w:lang w:eastAsia="en-GB"/>
              </w:rPr>
              <w:t>Median Pay Gap (%)</w:t>
            </w:r>
          </w:p>
        </w:tc>
        <w:tc>
          <w:tcPr>
            <w:tcW w:w="1559" w:type="dxa"/>
            <w:tcBorders>
              <w:top w:val="nil"/>
              <w:left w:val="nil"/>
              <w:bottom w:val="single" w:sz="4" w:space="0" w:color="auto"/>
              <w:right w:val="single" w:sz="4" w:space="0" w:color="auto"/>
            </w:tcBorders>
            <w:noWrap/>
            <w:vAlign w:val="center"/>
          </w:tcPr>
          <w:p w14:paraId="1C6485EF" w14:textId="77777777" w:rsidR="009A19F7" w:rsidRPr="00236E9B" w:rsidRDefault="009A19F7" w:rsidP="001D3D00">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8.47</w:t>
            </w:r>
          </w:p>
        </w:tc>
        <w:tc>
          <w:tcPr>
            <w:tcW w:w="1418" w:type="dxa"/>
            <w:tcBorders>
              <w:top w:val="nil"/>
              <w:left w:val="nil"/>
              <w:bottom w:val="single" w:sz="4" w:space="0" w:color="auto"/>
              <w:right w:val="single" w:sz="4" w:space="0" w:color="auto"/>
            </w:tcBorders>
            <w:vAlign w:val="center"/>
          </w:tcPr>
          <w:p w14:paraId="5772D9A5" w14:textId="77777777" w:rsidR="009A19F7" w:rsidRPr="00236E9B" w:rsidRDefault="009A19F7" w:rsidP="001D3D00">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8.42</w:t>
            </w:r>
          </w:p>
        </w:tc>
        <w:tc>
          <w:tcPr>
            <w:tcW w:w="1418" w:type="dxa"/>
            <w:tcBorders>
              <w:top w:val="nil"/>
              <w:left w:val="nil"/>
              <w:bottom w:val="single" w:sz="4" w:space="0" w:color="auto"/>
              <w:right w:val="single" w:sz="4" w:space="0" w:color="auto"/>
            </w:tcBorders>
            <w:vAlign w:val="center"/>
          </w:tcPr>
          <w:p w14:paraId="6C147524" w14:textId="77777777" w:rsidR="009A19F7" w:rsidRPr="00236E9B" w:rsidRDefault="009A19F7" w:rsidP="001D3D00">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6.87</w:t>
            </w:r>
          </w:p>
        </w:tc>
        <w:tc>
          <w:tcPr>
            <w:tcW w:w="1418" w:type="dxa"/>
            <w:tcBorders>
              <w:top w:val="nil"/>
              <w:left w:val="nil"/>
              <w:bottom w:val="single" w:sz="4" w:space="0" w:color="auto"/>
              <w:right w:val="single" w:sz="4" w:space="0" w:color="auto"/>
            </w:tcBorders>
            <w:vAlign w:val="center"/>
          </w:tcPr>
          <w:p w14:paraId="67DEDCFD" w14:textId="77777777" w:rsidR="009A19F7" w:rsidRPr="00236E9B" w:rsidRDefault="009A19F7" w:rsidP="001D3D00">
            <w:pPr>
              <w:spacing w:line="276" w:lineRule="auto"/>
              <w:jc w:val="both"/>
              <w:rPr>
                <w:rFonts w:ascii="Arial" w:eastAsia="Times New Roman" w:hAnsi="Arial" w:cs="Arial"/>
                <w:sz w:val="24"/>
                <w:szCs w:val="24"/>
                <w:lang w:eastAsia="en-GB"/>
              </w:rPr>
            </w:pPr>
            <w:r w:rsidRPr="00236E9B">
              <w:rPr>
                <w:rFonts w:ascii="Arial" w:eastAsia="Times New Roman" w:hAnsi="Arial" w:cs="Arial"/>
                <w:sz w:val="24"/>
                <w:szCs w:val="24"/>
                <w:lang w:eastAsia="en-GB"/>
              </w:rPr>
              <w:t>11.04</w:t>
            </w:r>
          </w:p>
        </w:tc>
        <w:tc>
          <w:tcPr>
            <w:tcW w:w="1418" w:type="dxa"/>
            <w:tcBorders>
              <w:top w:val="nil"/>
              <w:left w:val="nil"/>
              <w:bottom w:val="single" w:sz="4" w:space="0" w:color="auto"/>
              <w:right w:val="single" w:sz="4" w:space="0" w:color="auto"/>
            </w:tcBorders>
          </w:tcPr>
          <w:p w14:paraId="6BD0B9F0" w14:textId="77777777" w:rsidR="009A19F7" w:rsidRPr="00236E9B" w:rsidRDefault="009A19F7" w:rsidP="001D3D00">
            <w:pPr>
              <w:spacing w:line="276" w:lineRule="auto"/>
              <w:jc w:val="both"/>
              <w:rPr>
                <w:rFonts w:ascii="Arial" w:eastAsia="Times New Roman" w:hAnsi="Arial" w:cs="Arial"/>
                <w:sz w:val="24"/>
                <w:szCs w:val="24"/>
                <w:lang w:eastAsia="en-GB"/>
              </w:rPr>
            </w:pPr>
            <w:r>
              <w:rPr>
                <w:rFonts w:ascii="Arial" w:eastAsia="Times New Roman" w:hAnsi="Arial" w:cs="Arial"/>
                <w:sz w:val="24"/>
                <w:szCs w:val="24"/>
                <w:lang w:eastAsia="en-GB"/>
              </w:rPr>
              <w:t>3.26</w:t>
            </w:r>
          </w:p>
        </w:tc>
      </w:tr>
    </w:tbl>
    <w:p w14:paraId="56694869" w14:textId="77777777" w:rsidR="009A19F7" w:rsidRPr="00423F0C" w:rsidRDefault="009A19F7" w:rsidP="009A19F7">
      <w:pPr>
        <w:pStyle w:val="ListParagraph"/>
        <w:numPr>
          <w:ilvl w:val="0"/>
          <w:numId w:val="15"/>
        </w:numPr>
        <w:spacing w:after="0"/>
        <w:jc w:val="both"/>
        <w:rPr>
          <w:rFonts w:ascii="Arial" w:hAnsi="Arial" w:cs="Arial"/>
          <w:sz w:val="24"/>
          <w:szCs w:val="24"/>
        </w:rPr>
      </w:pPr>
      <w:r w:rsidRPr="007F46F1">
        <w:rPr>
          <w:rFonts w:ascii="Arial" w:hAnsi="Arial" w:cs="Arial"/>
          <w:sz w:val="24"/>
          <w:szCs w:val="24"/>
        </w:rPr>
        <w:t xml:space="preserve">Our median gender pay gap is </w:t>
      </w:r>
      <w:r w:rsidRPr="00423F0C">
        <w:rPr>
          <w:rFonts w:ascii="Arial" w:hAnsi="Arial" w:cs="Arial"/>
          <w:sz w:val="24"/>
          <w:szCs w:val="24"/>
        </w:rPr>
        <w:t>3.26%</w:t>
      </w:r>
    </w:p>
    <w:p w14:paraId="200BD570" w14:textId="77777777" w:rsidR="009A19F7" w:rsidRPr="007F46F1" w:rsidRDefault="009A19F7" w:rsidP="009A19F7">
      <w:pPr>
        <w:pStyle w:val="ListParagraph"/>
        <w:numPr>
          <w:ilvl w:val="0"/>
          <w:numId w:val="15"/>
        </w:numPr>
        <w:spacing w:after="0"/>
        <w:jc w:val="both"/>
        <w:rPr>
          <w:rFonts w:ascii="Arial" w:hAnsi="Arial" w:cs="Arial"/>
          <w:sz w:val="24"/>
          <w:szCs w:val="24"/>
        </w:rPr>
      </w:pPr>
      <w:r w:rsidRPr="00423F0C">
        <w:rPr>
          <w:rFonts w:ascii="Arial" w:hAnsi="Arial" w:cs="Arial"/>
          <w:sz w:val="24"/>
          <w:szCs w:val="24"/>
        </w:rPr>
        <w:t>The median gender pay gap has decreased by 7.78% since</w:t>
      </w:r>
      <w:r w:rsidRPr="007F46F1">
        <w:rPr>
          <w:rFonts w:ascii="Arial" w:hAnsi="Arial" w:cs="Arial"/>
          <w:sz w:val="24"/>
          <w:szCs w:val="24"/>
        </w:rPr>
        <w:t xml:space="preserve"> 202</w:t>
      </w:r>
      <w:r>
        <w:rPr>
          <w:rFonts w:ascii="Arial" w:hAnsi="Arial" w:cs="Arial"/>
          <w:sz w:val="24"/>
          <w:szCs w:val="24"/>
        </w:rPr>
        <w:t>4</w:t>
      </w:r>
    </w:p>
    <w:p w14:paraId="0107F5BE" w14:textId="77777777" w:rsidR="009A19F7" w:rsidRDefault="009A19F7" w:rsidP="009A19F7">
      <w:pPr>
        <w:spacing w:after="0"/>
        <w:jc w:val="both"/>
        <w:rPr>
          <w:rFonts w:ascii="Arial" w:hAnsi="Arial" w:cs="Arial"/>
          <w:sz w:val="24"/>
          <w:szCs w:val="24"/>
        </w:rPr>
      </w:pPr>
    </w:p>
    <w:p w14:paraId="296B3B83" w14:textId="77777777" w:rsidR="009A19F7" w:rsidRDefault="009A19F7" w:rsidP="009A19F7">
      <w:pPr>
        <w:spacing w:after="0"/>
        <w:jc w:val="both"/>
        <w:rPr>
          <w:rFonts w:ascii="Arial" w:hAnsi="Arial" w:cs="Arial"/>
          <w:sz w:val="24"/>
          <w:szCs w:val="24"/>
        </w:rPr>
      </w:pPr>
      <w:r w:rsidRPr="006A7C13">
        <w:rPr>
          <w:rFonts w:ascii="Arial" w:hAnsi="Arial" w:cs="Arial"/>
          <w:sz w:val="24"/>
          <w:szCs w:val="24"/>
        </w:rPr>
        <w:t xml:space="preserve">The change in the median pay is </w:t>
      </w:r>
      <w:r w:rsidRPr="002651BC">
        <w:rPr>
          <w:rFonts w:ascii="Arial" w:hAnsi="Arial" w:cs="Arial"/>
          <w:sz w:val="24"/>
          <w:szCs w:val="24"/>
        </w:rPr>
        <w:t xml:space="preserve">largely influenced by transitions in the staff population, encompassing organisational restructuring and </w:t>
      </w:r>
      <w:r>
        <w:rPr>
          <w:rFonts w:ascii="Arial" w:hAnsi="Arial" w:cs="Arial"/>
          <w:sz w:val="24"/>
          <w:szCs w:val="24"/>
        </w:rPr>
        <w:t xml:space="preserve">leavers through our </w:t>
      </w:r>
      <w:r w:rsidRPr="002651BC">
        <w:rPr>
          <w:rFonts w:ascii="Arial" w:hAnsi="Arial" w:cs="Arial"/>
          <w:sz w:val="24"/>
          <w:szCs w:val="24"/>
        </w:rPr>
        <w:t>voluntary severance</w:t>
      </w:r>
      <w:r>
        <w:rPr>
          <w:rFonts w:ascii="Arial" w:hAnsi="Arial" w:cs="Arial"/>
          <w:sz w:val="24"/>
          <w:szCs w:val="24"/>
        </w:rPr>
        <w:t xml:space="preserve"> programmes</w:t>
      </w:r>
      <w:r w:rsidRPr="002651BC">
        <w:rPr>
          <w:rFonts w:ascii="Arial" w:hAnsi="Arial" w:cs="Arial"/>
          <w:sz w:val="24"/>
          <w:szCs w:val="24"/>
        </w:rPr>
        <w:t>.</w:t>
      </w:r>
      <w:r>
        <w:rPr>
          <w:rFonts w:ascii="Arial" w:hAnsi="Arial" w:cs="Arial"/>
          <w:sz w:val="24"/>
          <w:szCs w:val="24"/>
        </w:rPr>
        <w:t xml:space="preserve"> </w:t>
      </w:r>
      <w:r w:rsidRPr="006A7C13">
        <w:rPr>
          <w:rFonts w:ascii="Arial" w:hAnsi="Arial" w:cs="Arial"/>
          <w:sz w:val="24"/>
          <w:szCs w:val="24"/>
        </w:rPr>
        <w:t>Among the 110 male leavers, the median pay was £19.21, while for the 146 female leavers, it was £15.33—resulting in a median difference of £3.88. Notably, the most significant variation appeared in the top quartile, where female leavers had a median of £31.27 compared to £35.66 for males. In contrast, the median pay for both male and female starters was consistent at £14.49, reflecting a balanced entry point for new staff.</w:t>
      </w:r>
    </w:p>
    <w:p w14:paraId="11D6E0FE" w14:textId="77777777" w:rsidR="009A19F7" w:rsidRPr="006A7C13" w:rsidRDefault="009A19F7" w:rsidP="009A19F7">
      <w:pPr>
        <w:spacing w:after="0"/>
        <w:jc w:val="both"/>
        <w:rPr>
          <w:rFonts w:ascii="Arial" w:hAnsi="Arial" w:cs="Arial"/>
          <w:sz w:val="24"/>
          <w:szCs w:val="24"/>
        </w:rPr>
      </w:pPr>
    </w:p>
    <w:p w14:paraId="7B822B6D" w14:textId="77777777" w:rsidR="009A19F7" w:rsidRPr="006A7C13" w:rsidRDefault="009A19F7" w:rsidP="009A19F7">
      <w:pPr>
        <w:spacing w:after="0"/>
        <w:jc w:val="both"/>
        <w:rPr>
          <w:rFonts w:ascii="Arial" w:hAnsi="Arial" w:cs="Arial"/>
          <w:sz w:val="24"/>
          <w:szCs w:val="24"/>
        </w:rPr>
      </w:pPr>
      <w:r w:rsidRPr="006A7C13">
        <w:rPr>
          <w:rFonts w:ascii="Arial" w:hAnsi="Arial" w:cs="Arial"/>
          <w:sz w:val="24"/>
          <w:szCs w:val="24"/>
        </w:rPr>
        <w:t xml:space="preserve">Between 2024 and 2025, the overall staff population </w:t>
      </w:r>
      <w:r>
        <w:rPr>
          <w:rFonts w:ascii="Arial" w:hAnsi="Arial" w:cs="Arial"/>
          <w:sz w:val="24"/>
          <w:szCs w:val="24"/>
        </w:rPr>
        <w:t>decreased</w:t>
      </w:r>
      <w:r w:rsidRPr="006A7C13">
        <w:rPr>
          <w:rFonts w:ascii="Arial" w:hAnsi="Arial" w:cs="Arial"/>
          <w:sz w:val="24"/>
          <w:szCs w:val="24"/>
        </w:rPr>
        <w:t xml:space="preserve"> by 136, reflecting the University’s strateg</w:t>
      </w:r>
      <w:r>
        <w:rPr>
          <w:rFonts w:ascii="Arial" w:hAnsi="Arial" w:cs="Arial"/>
          <w:sz w:val="24"/>
          <w:szCs w:val="24"/>
        </w:rPr>
        <w:t xml:space="preserve">y to </w:t>
      </w:r>
      <w:r w:rsidRPr="006A7C13">
        <w:rPr>
          <w:rFonts w:ascii="Arial" w:hAnsi="Arial" w:cs="Arial"/>
          <w:sz w:val="24"/>
          <w:szCs w:val="24"/>
        </w:rPr>
        <w:t>optimi</w:t>
      </w:r>
      <w:r>
        <w:rPr>
          <w:rFonts w:ascii="Arial" w:hAnsi="Arial" w:cs="Arial"/>
          <w:sz w:val="24"/>
          <w:szCs w:val="24"/>
        </w:rPr>
        <w:t>s</w:t>
      </w:r>
      <w:r w:rsidRPr="006A7C13">
        <w:rPr>
          <w:rFonts w:ascii="Arial" w:hAnsi="Arial" w:cs="Arial"/>
          <w:sz w:val="24"/>
          <w:szCs w:val="24"/>
        </w:rPr>
        <w:t xml:space="preserve">e </w:t>
      </w:r>
      <w:r>
        <w:rPr>
          <w:rFonts w:ascii="Arial" w:hAnsi="Arial" w:cs="Arial"/>
          <w:sz w:val="24"/>
          <w:szCs w:val="24"/>
        </w:rPr>
        <w:t xml:space="preserve">its resource </w:t>
      </w:r>
      <w:r w:rsidRPr="006A7C13">
        <w:rPr>
          <w:rFonts w:ascii="Arial" w:hAnsi="Arial" w:cs="Arial"/>
          <w:sz w:val="24"/>
          <w:szCs w:val="24"/>
        </w:rPr>
        <w:t xml:space="preserve">and manage pay costs effectively. This included a planned reduction in core staff and a smaller cohort of Associate Tutors and Casual staff. In 2025, there </w:t>
      </w:r>
      <w:r>
        <w:rPr>
          <w:rFonts w:ascii="Arial" w:hAnsi="Arial" w:cs="Arial"/>
          <w:sz w:val="24"/>
          <w:szCs w:val="24"/>
        </w:rPr>
        <w:t>were</w:t>
      </w:r>
      <w:r w:rsidRPr="006A7C13">
        <w:rPr>
          <w:rFonts w:ascii="Arial" w:hAnsi="Arial" w:cs="Arial"/>
          <w:sz w:val="24"/>
          <w:szCs w:val="24"/>
        </w:rPr>
        <w:t>196 staff on casual contracts and 65 Associate Tutors—15 fewer than the previous year. Of the 196 casual staff, 77 (39.3%) are male and 119 (60.7%) are female, highlighting the continued diversity within the workforce.</w:t>
      </w:r>
    </w:p>
    <w:p w14:paraId="4BC8F12A" w14:textId="77777777" w:rsidR="009A19F7" w:rsidRPr="00E162BE" w:rsidRDefault="009A19F7" w:rsidP="009A19F7">
      <w:pPr>
        <w:spacing w:after="0"/>
        <w:jc w:val="both"/>
        <w:rPr>
          <w:rFonts w:ascii="Arial" w:hAnsi="Arial" w:cs="Arial"/>
          <w:sz w:val="24"/>
          <w:szCs w:val="24"/>
        </w:rPr>
      </w:pPr>
    </w:p>
    <w:p w14:paraId="76D8C487" w14:textId="77777777" w:rsidR="009A19F7" w:rsidRPr="00B1786A" w:rsidRDefault="009A19F7" w:rsidP="009A19F7">
      <w:pPr>
        <w:jc w:val="both"/>
        <w:rPr>
          <w:rFonts w:ascii="Arial" w:hAnsi="Arial" w:cs="Arial"/>
          <w:sz w:val="24"/>
          <w:szCs w:val="24"/>
        </w:rPr>
      </w:pPr>
      <w:r w:rsidRPr="00B1786A">
        <w:rPr>
          <w:rFonts w:ascii="Arial" w:hAnsi="Arial" w:cs="Arial"/>
          <w:sz w:val="24"/>
          <w:szCs w:val="24"/>
        </w:rPr>
        <w:t>The above is reflected in the quartile data in figures 3 and 4.  The number of males has decreased by 4.3% from the previous collection date however the female staff count show</w:t>
      </w:r>
      <w:r>
        <w:rPr>
          <w:rFonts w:ascii="Arial" w:hAnsi="Arial" w:cs="Arial"/>
          <w:sz w:val="24"/>
          <w:szCs w:val="24"/>
        </w:rPr>
        <w:t>s</w:t>
      </w:r>
      <w:r w:rsidRPr="00B1786A">
        <w:rPr>
          <w:rFonts w:ascii="Arial" w:hAnsi="Arial" w:cs="Arial"/>
          <w:sz w:val="24"/>
          <w:szCs w:val="24"/>
        </w:rPr>
        <w:t xml:space="preserve"> a</w:t>
      </w:r>
      <w:r>
        <w:rPr>
          <w:rFonts w:ascii="Arial" w:hAnsi="Arial" w:cs="Arial"/>
          <w:sz w:val="24"/>
          <w:szCs w:val="24"/>
        </w:rPr>
        <w:t>n</w:t>
      </w:r>
      <w:r w:rsidRPr="00B1786A">
        <w:rPr>
          <w:rFonts w:ascii="Arial" w:hAnsi="Arial" w:cs="Arial"/>
          <w:sz w:val="24"/>
          <w:szCs w:val="24"/>
        </w:rPr>
        <w:t xml:space="preserve"> 8.9% decrease on the previous population. </w:t>
      </w:r>
      <w:r>
        <w:rPr>
          <w:rFonts w:ascii="Arial" w:hAnsi="Arial" w:cs="Arial"/>
          <w:sz w:val="24"/>
          <w:szCs w:val="24"/>
        </w:rPr>
        <w:t>A clear indication of the change is highlighted in the bottom two quartiles where the male headcount decreased by 5, whereas the female headcount in the bottom two quartiles decreased by 64. Female representation has increased in the upper middle quartile, affecting the median positively.</w:t>
      </w:r>
    </w:p>
    <w:p w14:paraId="74F85AF0" w14:textId="77777777" w:rsidR="009A19F7" w:rsidRDefault="009A19F7" w:rsidP="009A19F7">
      <w:pPr>
        <w:pStyle w:val="ListParagraph"/>
        <w:ind w:left="0"/>
        <w:jc w:val="both"/>
        <w:rPr>
          <w:rFonts w:ascii="Arial" w:hAnsi="Arial" w:cs="Arial"/>
          <w:sz w:val="24"/>
          <w:szCs w:val="24"/>
        </w:rPr>
      </w:pPr>
      <w:r w:rsidRPr="00B1786A">
        <w:rPr>
          <w:rFonts w:ascii="Arial" w:hAnsi="Arial" w:cs="Arial"/>
          <w:sz w:val="24"/>
          <w:szCs w:val="24"/>
        </w:rPr>
        <w:t>Between April 2024 and March 2025, we have recruited 139 core staff, 101 male and 68 female.</w:t>
      </w:r>
      <w:r>
        <w:rPr>
          <w:rFonts w:ascii="Arial" w:hAnsi="Arial" w:cs="Arial"/>
          <w:sz w:val="24"/>
          <w:szCs w:val="24"/>
        </w:rPr>
        <w:t xml:space="preserve">  </w:t>
      </w:r>
    </w:p>
    <w:p w14:paraId="76C5989A" w14:textId="77777777" w:rsidR="009A19F7" w:rsidRDefault="009A19F7" w:rsidP="009A19F7">
      <w:pPr>
        <w:pStyle w:val="ListParagraph"/>
        <w:ind w:left="0"/>
        <w:jc w:val="both"/>
        <w:rPr>
          <w:rFonts w:ascii="Arial" w:hAnsi="Arial" w:cs="Arial"/>
          <w:sz w:val="24"/>
          <w:szCs w:val="24"/>
        </w:rPr>
      </w:pPr>
    </w:p>
    <w:p w14:paraId="157C500C" w14:textId="77777777" w:rsidR="009A19F7" w:rsidRDefault="009A19F7" w:rsidP="009A19F7">
      <w:pPr>
        <w:pStyle w:val="ListParagraph"/>
        <w:ind w:left="0"/>
        <w:jc w:val="both"/>
        <w:rPr>
          <w:rFonts w:ascii="Arial" w:hAnsi="Arial" w:cs="Arial"/>
          <w:sz w:val="24"/>
          <w:szCs w:val="24"/>
        </w:rPr>
      </w:pPr>
      <w:r w:rsidRPr="00F548A7">
        <w:rPr>
          <w:rFonts w:ascii="Arial" w:hAnsi="Arial" w:cs="Arial"/>
          <w:sz w:val="24"/>
          <w:szCs w:val="24"/>
        </w:rPr>
        <w:t xml:space="preserve">The above changes in the workforce coupled with the deferral of the 2024 pay award mean that analysis is more restricted when compared with previous years. </w:t>
      </w:r>
    </w:p>
    <w:p w14:paraId="5D1798D3" w14:textId="77777777" w:rsidR="009A19F7" w:rsidRDefault="009A19F7" w:rsidP="009A19F7">
      <w:pPr>
        <w:tabs>
          <w:tab w:val="left" w:pos="1365"/>
        </w:tabs>
        <w:spacing w:after="0"/>
        <w:jc w:val="both"/>
        <w:rPr>
          <w:rFonts w:ascii="Arial" w:hAnsi="Arial" w:cs="Arial"/>
          <w:sz w:val="24"/>
          <w:szCs w:val="24"/>
        </w:rPr>
      </w:pPr>
    </w:p>
    <w:p w14:paraId="30A6BF6F" w14:textId="77777777" w:rsidR="009A19F7" w:rsidRDefault="009A19F7" w:rsidP="009A19F7">
      <w:pPr>
        <w:tabs>
          <w:tab w:val="left" w:pos="1365"/>
        </w:tabs>
        <w:spacing w:after="0"/>
        <w:jc w:val="both"/>
        <w:rPr>
          <w:rFonts w:ascii="Arial" w:hAnsi="Arial" w:cs="Arial"/>
          <w:sz w:val="24"/>
          <w:szCs w:val="24"/>
        </w:rPr>
      </w:pPr>
    </w:p>
    <w:p w14:paraId="24A739DA" w14:textId="77777777" w:rsidR="009A19F7" w:rsidRDefault="009A19F7" w:rsidP="009A19F7">
      <w:pPr>
        <w:tabs>
          <w:tab w:val="left" w:pos="1365"/>
        </w:tabs>
        <w:spacing w:after="0"/>
        <w:jc w:val="both"/>
        <w:rPr>
          <w:rFonts w:ascii="Arial" w:hAnsi="Arial" w:cs="Arial"/>
          <w:sz w:val="24"/>
          <w:szCs w:val="24"/>
        </w:rPr>
      </w:pPr>
    </w:p>
    <w:p w14:paraId="7F5D20F2" w14:textId="77777777" w:rsidR="009A19F7" w:rsidRDefault="009A19F7" w:rsidP="009A19F7">
      <w:pPr>
        <w:tabs>
          <w:tab w:val="left" w:pos="1365"/>
        </w:tabs>
        <w:spacing w:after="0"/>
        <w:jc w:val="both"/>
        <w:rPr>
          <w:rFonts w:ascii="Arial" w:hAnsi="Arial" w:cs="Arial"/>
          <w:sz w:val="24"/>
          <w:szCs w:val="24"/>
        </w:rPr>
      </w:pPr>
    </w:p>
    <w:p w14:paraId="6EA1AFA3" w14:textId="77777777" w:rsidR="009A19F7" w:rsidRDefault="009A19F7" w:rsidP="009A19F7">
      <w:pPr>
        <w:tabs>
          <w:tab w:val="left" w:pos="1365"/>
        </w:tabs>
        <w:spacing w:after="0"/>
        <w:jc w:val="both"/>
        <w:rPr>
          <w:rFonts w:ascii="Arial" w:hAnsi="Arial" w:cs="Arial"/>
          <w:sz w:val="24"/>
          <w:szCs w:val="24"/>
        </w:rPr>
      </w:pPr>
    </w:p>
    <w:p w14:paraId="5120052B" w14:textId="77777777" w:rsidR="009A19F7" w:rsidRDefault="009A19F7" w:rsidP="009A19F7">
      <w:pPr>
        <w:tabs>
          <w:tab w:val="left" w:pos="1365"/>
        </w:tabs>
        <w:spacing w:after="0"/>
        <w:jc w:val="both"/>
        <w:rPr>
          <w:rFonts w:ascii="Arial" w:hAnsi="Arial" w:cs="Arial"/>
          <w:sz w:val="24"/>
          <w:szCs w:val="24"/>
        </w:rPr>
      </w:pPr>
    </w:p>
    <w:p w14:paraId="5F65490C" w14:textId="77777777" w:rsidR="009A19F7" w:rsidRDefault="009A19F7" w:rsidP="009A19F7">
      <w:pPr>
        <w:tabs>
          <w:tab w:val="left" w:pos="1365"/>
        </w:tabs>
        <w:spacing w:after="0"/>
        <w:jc w:val="both"/>
        <w:rPr>
          <w:rFonts w:ascii="Arial" w:hAnsi="Arial" w:cs="Arial"/>
          <w:sz w:val="24"/>
          <w:szCs w:val="24"/>
        </w:rPr>
      </w:pPr>
    </w:p>
    <w:p w14:paraId="6D4EC6E4" w14:textId="77777777" w:rsidR="009A19F7" w:rsidRPr="00236E9B" w:rsidRDefault="009A19F7" w:rsidP="009A19F7">
      <w:pPr>
        <w:tabs>
          <w:tab w:val="left" w:pos="1365"/>
        </w:tabs>
        <w:spacing w:after="0"/>
        <w:jc w:val="both"/>
        <w:rPr>
          <w:rFonts w:ascii="Arial" w:hAnsi="Arial" w:cs="Arial"/>
          <w:b/>
          <w:bCs/>
          <w:sz w:val="24"/>
          <w:szCs w:val="24"/>
        </w:rPr>
      </w:pPr>
      <w:r w:rsidRPr="00236E9B">
        <w:rPr>
          <w:rFonts w:ascii="Arial" w:hAnsi="Arial" w:cs="Arial"/>
          <w:b/>
          <w:bCs/>
          <w:sz w:val="24"/>
          <w:szCs w:val="24"/>
        </w:rPr>
        <w:lastRenderedPageBreak/>
        <w:t>Figure 1: Headcount by gender – March 202</w:t>
      </w:r>
      <w:r>
        <w:rPr>
          <w:rFonts w:ascii="Arial" w:hAnsi="Arial" w:cs="Arial"/>
          <w:b/>
          <w:bCs/>
          <w:sz w:val="24"/>
          <w:szCs w:val="24"/>
        </w:rPr>
        <w:t>5</w:t>
      </w:r>
    </w:p>
    <w:p w14:paraId="3129D330" w14:textId="77777777" w:rsidR="009A19F7" w:rsidRPr="00236E9B" w:rsidRDefault="009A19F7" w:rsidP="009A19F7">
      <w:pPr>
        <w:spacing w:after="0"/>
        <w:jc w:val="center"/>
        <w:rPr>
          <w:rFonts w:ascii="Arial" w:hAnsi="Arial" w:cs="Arial"/>
          <w:sz w:val="24"/>
          <w:szCs w:val="24"/>
        </w:rPr>
      </w:pPr>
      <w:r w:rsidRPr="00C22DA3">
        <w:rPr>
          <w:rFonts w:ascii="Arial" w:hAnsi="Arial" w:cs="Arial"/>
          <w:noProof/>
          <w:sz w:val="24"/>
          <w:szCs w:val="24"/>
        </w:rPr>
        <w:drawing>
          <wp:inline distT="0" distB="0" distL="0" distR="0" wp14:anchorId="1E378314" wp14:editId="52AC646A">
            <wp:extent cx="3620005" cy="2543530"/>
            <wp:effectExtent l="0" t="0" r="0" b="9525"/>
            <wp:docPr id="674201549" name="Picture 1" descr="A couple of black symbol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01549" name="Picture 1" descr="A couple of black symbols with numbers&#10;&#10;AI-generated content may be incorrect."/>
                    <pic:cNvPicPr/>
                  </pic:nvPicPr>
                  <pic:blipFill>
                    <a:blip r:embed="rId14"/>
                    <a:stretch>
                      <a:fillRect/>
                    </a:stretch>
                  </pic:blipFill>
                  <pic:spPr>
                    <a:xfrm>
                      <a:off x="0" y="0"/>
                      <a:ext cx="3620005" cy="2543530"/>
                    </a:xfrm>
                    <a:prstGeom prst="rect">
                      <a:avLst/>
                    </a:prstGeom>
                  </pic:spPr>
                </pic:pic>
              </a:graphicData>
            </a:graphic>
          </wp:inline>
        </w:drawing>
      </w:r>
    </w:p>
    <w:p w14:paraId="2C97AA90" w14:textId="77777777" w:rsidR="009A19F7" w:rsidRPr="00236E9B" w:rsidRDefault="009A19F7" w:rsidP="009A19F7">
      <w:pPr>
        <w:spacing w:after="0"/>
        <w:jc w:val="both"/>
        <w:rPr>
          <w:rFonts w:ascii="Arial" w:hAnsi="Arial" w:cs="Arial"/>
          <w:sz w:val="24"/>
          <w:szCs w:val="24"/>
        </w:rPr>
      </w:pPr>
    </w:p>
    <w:p w14:paraId="517723CA" w14:textId="77777777" w:rsidR="009A19F7" w:rsidRDefault="009A19F7" w:rsidP="009A19F7">
      <w:pPr>
        <w:spacing w:after="0"/>
        <w:jc w:val="both"/>
        <w:rPr>
          <w:rFonts w:ascii="Arial" w:hAnsi="Arial" w:cs="Arial"/>
          <w:b/>
          <w:bCs/>
          <w:sz w:val="24"/>
          <w:szCs w:val="24"/>
        </w:rPr>
      </w:pPr>
      <w:r w:rsidRPr="00236E9B">
        <w:rPr>
          <w:rFonts w:ascii="Arial" w:hAnsi="Arial" w:cs="Arial"/>
          <w:b/>
          <w:bCs/>
          <w:sz w:val="24"/>
          <w:szCs w:val="24"/>
        </w:rPr>
        <w:t xml:space="preserve">Figure 2: Mean and Median hourly rates and pay gap </w:t>
      </w:r>
      <w:r w:rsidRPr="00064BB7">
        <w:rPr>
          <w:rFonts w:ascii="Arial" w:hAnsi="Arial" w:cs="Arial"/>
          <w:b/>
          <w:sz w:val="24"/>
          <w:szCs w:val="24"/>
        </w:rPr>
        <w:t>percentage</w:t>
      </w:r>
    </w:p>
    <w:p w14:paraId="67ACE689" w14:textId="77777777" w:rsidR="009A19F7" w:rsidRPr="00AB73A1" w:rsidRDefault="009A19F7" w:rsidP="009A19F7">
      <w:pPr>
        <w:spacing w:after="0"/>
        <w:jc w:val="center"/>
        <w:rPr>
          <w:rFonts w:ascii="Arial" w:hAnsi="Arial" w:cs="Arial"/>
          <w:b/>
          <w:bCs/>
          <w:sz w:val="24"/>
          <w:szCs w:val="24"/>
        </w:rPr>
      </w:pPr>
      <w:r w:rsidRPr="00AB73A1">
        <w:rPr>
          <w:rFonts w:ascii="Arial" w:hAnsi="Arial" w:cs="Arial"/>
          <w:b/>
          <w:bCs/>
          <w:noProof/>
          <w:sz w:val="24"/>
          <w:szCs w:val="24"/>
        </w:rPr>
        <w:drawing>
          <wp:inline distT="0" distB="0" distL="0" distR="0" wp14:anchorId="3A9521A8" wp14:editId="0638FA22">
            <wp:extent cx="4667250" cy="1685925"/>
            <wp:effectExtent l="0" t="0" r="0" b="9525"/>
            <wp:docPr id="1589290683" name="Picture 2" descr="A couple of symbol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90683" name="Picture 2" descr="A couple of symbols with tex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0" cy="1685925"/>
                    </a:xfrm>
                    <a:prstGeom prst="rect">
                      <a:avLst/>
                    </a:prstGeom>
                    <a:noFill/>
                    <a:ln>
                      <a:noFill/>
                    </a:ln>
                  </pic:spPr>
                </pic:pic>
              </a:graphicData>
            </a:graphic>
          </wp:inline>
        </w:drawing>
      </w:r>
    </w:p>
    <w:p w14:paraId="6F14F2E7" w14:textId="77777777" w:rsidR="009A19F7" w:rsidRDefault="009A19F7" w:rsidP="009A19F7">
      <w:pPr>
        <w:spacing w:after="0"/>
        <w:jc w:val="center"/>
        <w:rPr>
          <w:rFonts w:ascii="Arial" w:hAnsi="Arial" w:cs="Arial"/>
          <w:b/>
          <w:bCs/>
          <w:sz w:val="24"/>
          <w:szCs w:val="24"/>
        </w:rPr>
      </w:pPr>
    </w:p>
    <w:p w14:paraId="11B77FA8" w14:textId="77777777" w:rsidR="009A19F7" w:rsidRDefault="009A19F7" w:rsidP="009A19F7">
      <w:pPr>
        <w:spacing w:after="0"/>
        <w:jc w:val="both"/>
        <w:rPr>
          <w:rFonts w:ascii="Arial" w:hAnsi="Arial" w:cs="Arial"/>
          <w:b/>
          <w:kern w:val="0"/>
          <w:sz w:val="24"/>
          <w:szCs w:val="24"/>
          <w14:ligatures w14:val="none"/>
        </w:rPr>
      </w:pPr>
    </w:p>
    <w:p w14:paraId="47A90DB2" w14:textId="77777777" w:rsidR="009A19F7" w:rsidRPr="00236E9B" w:rsidRDefault="009A19F7" w:rsidP="009A19F7">
      <w:pPr>
        <w:spacing w:after="0"/>
        <w:jc w:val="both"/>
        <w:rPr>
          <w:rFonts w:ascii="Arial" w:hAnsi="Arial" w:cs="Arial"/>
          <w:sz w:val="24"/>
          <w:szCs w:val="24"/>
        </w:rPr>
      </w:pPr>
      <w:r w:rsidRPr="00236E9B">
        <w:rPr>
          <w:rFonts w:ascii="Arial" w:hAnsi="Arial" w:cs="Arial"/>
          <w:b/>
          <w:kern w:val="0"/>
          <w:sz w:val="24"/>
          <w:szCs w:val="24"/>
          <w14:ligatures w14:val="none"/>
        </w:rPr>
        <w:t>Cardiff Metropolitan University Gender Bonus Gap 202</w:t>
      </w:r>
      <w:r>
        <w:rPr>
          <w:rFonts w:ascii="Arial" w:hAnsi="Arial" w:cs="Arial"/>
          <w:b/>
          <w:kern w:val="0"/>
          <w:sz w:val="24"/>
          <w:szCs w:val="24"/>
          <w14:ligatures w14:val="none"/>
        </w:rPr>
        <w:t>5</w:t>
      </w:r>
    </w:p>
    <w:p w14:paraId="3B7F5250" w14:textId="77777777" w:rsidR="009A19F7" w:rsidRDefault="009A19F7" w:rsidP="009A19F7">
      <w:pPr>
        <w:spacing w:after="0"/>
        <w:jc w:val="both"/>
        <w:rPr>
          <w:rFonts w:ascii="Arial" w:hAnsi="Arial" w:cs="Arial"/>
          <w:b/>
          <w:bCs/>
          <w:sz w:val="24"/>
          <w:szCs w:val="24"/>
        </w:rPr>
      </w:pPr>
    </w:p>
    <w:p w14:paraId="1E858914" w14:textId="77777777" w:rsidR="009A19F7" w:rsidRDefault="009A19F7" w:rsidP="009A19F7">
      <w:pPr>
        <w:spacing w:after="0"/>
        <w:jc w:val="both"/>
        <w:rPr>
          <w:rFonts w:ascii="Arial" w:hAnsi="Arial" w:cs="Arial"/>
          <w:b/>
          <w:bCs/>
          <w:sz w:val="24"/>
          <w:szCs w:val="24"/>
        </w:rPr>
      </w:pPr>
      <w:r w:rsidRPr="0ED2DFA9">
        <w:rPr>
          <w:rFonts w:ascii="Arial" w:hAnsi="Arial" w:cs="Arial"/>
          <w:b/>
          <w:bCs/>
          <w:sz w:val="24"/>
          <w:szCs w:val="24"/>
        </w:rPr>
        <w:t>Table 6</w:t>
      </w:r>
    </w:p>
    <w:tbl>
      <w:tblPr>
        <w:tblW w:w="9237" w:type="dxa"/>
        <w:tblInd w:w="-5" w:type="dxa"/>
        <w:tblLook w:val="04A0" w:firstRow="1" w:lastRow="0" w:firstColumn="1" w:lastColumn="0" w:noHBand="0" w:noVBand="1"/>
      </w:tblPr>
      <w:tblGrid>
        <w:gridCol w:w="2127"/>
        <w:gridCol w:w="1422"/>
        <w:gridCol w:w="1422"/>
        <w:gridCol w:w="1422"/>
        <w:gridCol w:w="1422"/>
        <w:gridCol w:w="1422"/>
      </w:tblGrid>
      <w:tr w:rsidR="009A19F7" w:rsidRPr="00236E9B" w14:paraId="05C16A00" w14:textId="77777777" w:rsidTr="001D3D00">
        <w:trPr>
          <w:trHeight w:val="448"/>
        </w:trPr>
        <w:tc>
          <w:tcPr>
            <w:tcW w:w="2127"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hideMark/>
          </w:tcPr>
          <w:p w14:paraId="086BE405" w14:textId="77777777" w:rsidR="009A19F7" w:rsidRPr="00236E9B" w:rsidRDefault="009A19F7" w:rsidP="001D3D00">
            <w:pPr>
              <w:spacing w:after="0" w:line="276" w:lineRule="auto"/>
              <w:jc w:val="both"/>
              <w:rPr>
                <w:rFonts w:ascii="Arial" w:eastAsia="Times New Roman" w:hAnsi="Arial" w:cs="Arial"/>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 xml:space="preserve">Bonus Pay Gap </w:t>
            </w:r>
          </w:p>
        </w:tc>
        <w:tc>
          <w:tcPr>
            <w:tcW w:w="1422" w:type="dxa"/>
            <w:tcBorders>
              <w:top w:val="single" w:sz="4" w:space="0" w:color="auto"/>
              <w:left w:val="nil"/>
              <w:bottom w:val="single" w:sz="4" w:space="0" w:color="auto"/>
              <w:right w:val="single" w:sz="4" w:space="0" w:color="auto"/>
            </w:tcBorders>
            <w:shd w:val="clear" w:color="auto" w:fill="1F3864" w:themeFill="accent1" w:themeFillShade="80"/>
            <w:hideMark/>
          </w:tcPr>
          <w:p w14:paraId="2E1737A2"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31/03/2021</w:t>
            </w:r>
          </w:p>
        </w:tc>
        <w:tc>
          <w:tcPr>
            <w:tcW w:w="1422" w:type="dxa"/>
            <w:tcBorders>
              <w:top w:val="single" w:sz="4" w:space="0" w:color="auto"/>
              <w:left w:val="nil"/>
              <w:bottom w:val="single" w:sz="4" w:space="0" w:color="auto"/>
              <w:right w:val="single" w:sz="4" w:space="0" w:color="auto"/>
            </w:tcBorders>
            <w:shd w:val="clear" w:color="auto" w:fill="1F3864" w:themeFill="accent1" w:themeFillShade="80"/>
          </w:tcPr>
          <w:p w14:paraId="4BBE14F2"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31/03/2022</w:t>
            </w:r>
          </w:p>
        </w:tc>
        <w:tc>
          <w:tcPr>
            <w:tcW w:w="1422" w:type="dxa"/>
            <w:tcBorders>
              <w:top w:val="single" w:sz="4" w:space="0" w:color="auto"/>
              <w:left w:val="nil"/>
              <w:bottom w:val="single" w:sz="4" w:space="0" w:color="auto"/>
              <w:right w:val="single" w:sz="4" w:space="0" w:color="auto"/>
            </w:tcBorders>
            <w:shd w:val="clear" w:color="auto" w:fill="1F3864" w:themeFill="accent1" w:themeFillShade="80"/>
          </w:tcPr>
          <w:p w14:paraId="5636729C"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31/03/2023</w:t>
            </w:r>
          </w:p>
        </w:tc>
        <w:tc>
          <w:tcPr>
            <w:tcW w:w="1422" w:type="dxa"/>
            <w:tcBorders>
              <w:top w:val="single" w:sz="4" w:space="0" w:color="auto"/>
              <w:left w:val="nil"/>
              <w:bottom w:val="single" w:sz="4" w:space="0" w:color="auto"/>
              <w:right w:val="single" w:sz="4" w:space="0" w:color="auto"/>
            </w:tcBorders>
            <w:shd w:val="clear" w:color="auto" w:fill="1F3864" w:themeFill="accent1" w:themeFillShade="80"/>
          </w:tcPr>
          <w:p w14:paraId="01D7BDB1"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31/03/2024</w:t>
            </w:r>
          </w:p>
        </w:tc>
        <w:tc>
          <w:tcPr>
            <w:tcW w:w="1422" w:type="dxa"/>
            <w:tcBorders>
              <w:top w:val="single" w:sz="4" w:space="0" w:color="auto"/>
              <w:left w:val="nil"/>
              <w:bottom w:val="single" w:sz="4" w:space="0" w:color="auto"/>
              <w:right w:val="single" w:sz="4" w:space="0" w:color="auto"/>
            </w:tcBorders>
            <w:shd w:val="clear" w:color="auto" w:fill="1F3864" w:themeFill="accent1" w:themeFillShade="80"/>
          </w:tcPr>
          <w:p w14:paraId="4C94DBCF"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Pr>
                <w:rFonts w:ascii="Arial" w:eastAsia="Times New Roman" w:hAnsi="Arial" w:cs="Arial"/>
                <w:b/>
                <w:bCs/>
                <w:color w:val="FFFFFF" w:themeColor="background1"/>
                <w:kern w:val="0"/>
                <w:sz w:val="24"/>
                <w:szCs w:val="24"/>
                <w:lang w:eastAsia="en-GB"/>
                <w14:ligatures w14:val="none"/>
              </w:rPr>
              <w:t>31/03/2025</w:t>
            </w:r>
          </w:p>
        </w:tc>
      </w:tr>
      <w:tr w:rsidR="009A19F7" w:rsidRPr="00236E9B" w14:paraId="675A1FAA" w14:textId="77777777" w:rsidTr="001D3D00">
        <w:trPr>
          <w:trHeight w:val="57"/>
        </w:trPr>
        <w:tc>
          <w:tcPr>
            <w:tcW w:w="2127" w:type="dxa"/>
            <w:tcBorders>
              <w:top w:val="nil"/>
              <w:left w:val="single" w:sz="4" w:space="0" w:color="auto"/>
              <w:bottom w:val="single" w:sz="4" w:space="0" w:color="auto"/>
              <w:right w:val="single" w:sz="4" w:space="0" w:color="auto"/>
            </w:tcBorders>
            <w:noWrap/>
            <w:vAlign w:val="bottom"/>
          </w:tcPr>
          <w:p w14:paraId="680C254A" w14:textId="77777777" w:rsidR="009A19F7" w:rsidRPr="00236E9B" w:rsidRDefault="009A19F7" w:rsidP="001D3D00">
            <w:pPr>
              <w:spacing w:after="0" w:line="240"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 xml:space="preserve">Percentage of Men Receiving Bonus Pay </w:t>
            </w:r>
          </w:p>
        </w:tc>
        <w:tc>
          <w:tcPr>
            <w:tcW w:w="1422" w:type="dxa"/>
            <w:tcBorders>
              <w:top w:val="nil"/>
              <w:left w:val="nil"/>
              <w:bottom w:val="single" w:sz="4" w:space="0" w:color="auto"/>
              <w:right w:val="single" w:sz="4" w:space="0" w:color="auto"/>
            </w:tcBorders>
            <w:noWrap/>
            <w:vAlign w:val="center"/>
          </w:tcPr>
          <w:p w14:paraId="34FF76ED" w14:textId="77777777" w:rsidR="009A19F7" w:rsidRPr="00236E9B" w:rsidRDefault="009A19F7" w:rsidP="001D3D00">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0.73</w:t>
            </w:r>
          </w:p>
        </w:tc>
        <w:tc>
          <w:tcPr>
            <w:tcW w:w="1422" w:type="dxa"/>
            <w:tcBorders>
              <w:top w:val="nil"/>
              <w:left w:val="nil"/>
              <w:bottom w:val="single" w:sz="4" w:space="0" w:color="auto"/>
              <w:right w:val="single" w:sz="4" w:space="0" w:color="auto"/>
            </w:tcBorders>
            <w:vAlign w:val="center"/>
          </w:tcPr>
          <w:p w14:paraId="47824348" w14:textId="77777777" w:rsidR="009A19F7" w:rsidRPr="00236E9B" w:rsidRDefault="009A19F7" w:rsidP="001D3D00">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0.35</w:t>
            </w:r>
          </w:p>
        </w:tc>
        <w:tc>
          <w:tcPr>
            <w:tcW w:w="1422" w:type="dxa"/>
            <w:tcBorders>
              <w:top w:val="nil"/>
              <w:left w:val="nil"/>
              <w:bottom w:val="single" w:sz="4" w:space="0" w:color="auto"/>
              <w:right w:val="single" w:sz="4" w:space="0" w:color="auto"/>
            </w:tcBorders>
            <w:vAlign w:val="center"/>
          </w:tcPr>
          <w:p w14:paraId="6B5BEB2F" w14:textId="77777777" w:rsidR="009A19F7" w:rsidRPr="00236E9B" w:rsidRDefault="009A19F7" w:rsidP="001D3D00">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w:t>
            </w:r>
          </w:p>
        </w:tc>
        <w:tc>
          <w:tcPr>
            <w:tcW w:w="1422" w:type="dxa"/>
            <w:tcBorders>
              <w:top w:val="nil"/>
              <w:left w:val="nil"/>
              <w:bottom w:val="single" w:sz="4" w:space="0" w:color="auto"/>
              <w:right w:val="single" w:sz="4" w:space="0" w:color="auto"/>
            </w:tcBorders>
            <w:vAlign w:val="center"/>
          </w:tcPr>
          <w:p w14:paraId="405A5599" w14:textId="77777777" w:rsidR="009A19F7" w:rsidRPr="00236E9B" w:rsidRDefault="009A19F7" w:rsidP="001D3D00">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w:t>
            </w:r>
          </w:p>
        </w:tc>
        <w:tc>
          <w:tcPr>
            <w:tcW w:w="1422" w:type="dxa"/>
            <w:tcBorders>
              <w:top w:val="nil"/>
              <w:left w:val="nil"/>
              <w:bottom w:val="single" w:sz="4" w:space="0" w:color="auto"/>
              <w:right w:val="single" w:sz="4" w:space="0" w:color="auto"/>
            </w:tcBorders>
            <w:vAlign w:val="center"/>
          </w:tcPr>
          <w:p w14:paraId="64929B3B" w14:textId="77777777" w:rsidR="009A19F7" w:rsidRPr="00236E9B" w:rsidRDefault="009A19F7" w:rsidP="001D3D00">
            <w:pPr>
              <w:spacing w:after="0" w:line="276" w:lineRule="auto"/>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0</w:t>
            </w:r>
          </w:p>
        </w:tc>
      </w:tr>
      <w:tr w:rsidR="009A19F7" w:rsidRPr="00236E9B" w14:paraId="515C2421" w14:textId="77777777" w:rsidTr="001D3D00">
        <w:trPr>
          <w:trHeight w:val="57"/>
        </w:trPr>
        <w:tc>
          <w:tcPr>
            <w:tcW w:w="2127" w:type="dxa"/>
            <w:tcBorders>
              <w:top w:val="nil"/>
              <w:left w:val="single" w:sz="4" w:space="0" w:color="auto"/>
              <w:bottom w:val="single" w:sz="4" w:space="0" w:color="auto"/>
              <w:right w:val="single" w:sz="4" w:space="0" w:color="auto"/>
            </w:tcBorders>
            <w:noWrap/>
            <w:vAlign w:val="center"/>
            <w:hideMark/>
          </w:tcPr>
          <w:p w14:paraId="077DB8EB" w14:textId="77777777" w:rsidR="009A19F7" w:rsidRPr="00236E9B" w:rsidRDefault="009A19F7" w:rsidP="001D3D00">
            <w:pPr>
              <w:spacing w:after="0" w:line="240"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Percentage of Women Receiving Bonus Pay</w:t>
            </w:r>
          </w:p>
        </w:tc>
        <w:tc>
          <w:tcPr>
            <w:tcW w:w="1422" w:type="dxa"/>
            <w:tcBorders>
              <w:top w:val="nil"/>
              <w:left w:val="nil"/>
              <w:bottom w:val="single" w:sz="4" w:space="0" w:color="auto"/>
              <w:right w:val="single" w:sz="4" w:space="0" w:color="auto"/>
            </w:tcBorders>
            <w:noWrap/>
            <w:vAlign w:val="center"/>
          </w:tcPr>
          <w:p w14:paraId="7D2BC205" w14:textId="77777777" w:rsidR="009A19F7" w:rsidRPr="00236E9B" w:rsidRDefault="009A19F7" w:rsidP="001D3D00">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0.84</w:t>
            </w:r>
          </w:p>
        </w:tc>
        <w:tc>
          <w:tcPr>
            <w:tcW w:w="1422" w:type="dxa"/>
            <w:tcBorders>
              <w:top w:val="nil"/>
              <w:left w:val="nil"/>
              <w:bottom w:val="single" w:sz="4" w:space="0" w:color="auto"/>
              <w:right w:val="single" w:sz="4" w:space="0" w:color="auto"/>
            </w:tcBorders>
            <w:vAlign w:val="center"/>
          </w:tcPr>
          <w:p w14:paraId="12BF31EE" w14:textId="77777777" w:rsidR="009A19F7" w:rsidRPr="00236E9B" w:rsidRDefault="009A19F7" w:rsidP="001D3D00">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0.16</w:t>
            </w:r>
          </w:p>
        </w:tc>
        <w:tc>
          <w:tcPr>
            <w:tcW w:w="1422" w:type="dxa"/>
            <w:tcBorders>
              <w:top w:val="nil"/>
              <w:left w:val="nil"/>
              <w:bottom w:val="single" w:sz="4" w:space="0" w:color="auto"/>
              <w:right w:val="single" w:sz="4" w:space="0" w:color="auto"/>
            </w:tcBorders>
            <w:vAlign w:val="center"/>
          </w:tcPr>
          <w:p w14:paraId="4BEB3188" w14:textId="77777777" w:rsidR="009A19F7" w:rsidRPr="00236E9B" w:rsidRDefault="009A19F7" w:rsidP="001D3D00">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w:t>
            </w:r>
          </w:p>
        </w:tc>
        <w:tc>
          <w:tcPr>
            <w:tcW w:w="1422" w:type="dxa"/>
            <w:tcBorders>
              <w:top w:val="nil"/>
              <w:left w:val="nil"/>
              <w:bottom w:val="single" w:sz="4" w:space="0" w:color="auto"/>
              <w:right w:val="single" w:sz="4" w:space="0" w:color="auto"/>
            </w:tcBorders>
            <w:vAlign w:val="center"/>
          </w:tcPr>
          <w:p w14:paraId="18D7FF7B" w14:textId="77777777" w:rsidR="009A19F7" w:rsidRPr="00236E9B" w:rsidRDefault="009A19F7" w:rsidP="001D3D00">
            <w:pPr>
              <w:spacing w:after="0" w:line="276" w:lineRule="auto"/>
              <w:jc w:val="both"/>
              <w:rPr>
                <w:rFonts w:ascii="Arial" w:eastAsia="Times New Roman" w:hAnsi="Arial" w:cs="Arial"/>
                <w:kern w:val="0"/>
                <w:sz w:val="24"/>
                <w:szCs w:val="24"/>
                <w:lang w:eastAsia="en-GB"/>
                <w14:ligatures w14:val="none"/>
              </w:rPr>
            </w:pPr>
            <w:r w:rsidRPr="00236E9B">
              <w:rPr>
                <w:rFonts w:ascii="Arial" w:eastAsia="Times New Roman" w:hAnsi="Arial" w:cs="Arial"/>
                <w:kern w:val="0"/>
                <w:sz w:val="24"/>
                <w:szCs w:val="24"/>
                <w:lang w:eastAsia="en-GB"/>
                <w14:ligatures w14:val="none"/>
              </w:rPr>
              <w:t>0</w:t>
            </w:r>
          </w:p>
        </w:tc>
        <w:tc>
          <w:tcPr>
            <w:tcW w:w="1422" w:type="dxa"/>
            <w:tcBorders>
              <w:top w:val="nil"/>
              <w:left w:val="nil"/>
              <w:bottom w:val="single" w:sz="4" w:space="0" w:color="auto"/>
              <w:right w:val="single" w:sz="4" w:space="0" w:color="auto"/>
            </w:tcBorders>
            <w:vAlign w:val="center"/>
          </w:tcPr>
          <w:p w14:paraId="3170D9B1" w14:textId="77777777" w:rsidR="009A19F7" w:rsidRPr="00236E9B" w:rsidRDefault="009A19F7" w:rsidP="001D3D00">
            <w:pPr>
              <w:spacing w:after="0" w:line="276" w:lineRule="auto"/>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0</w:t>
            </w:r>
          </w:p>
        </w:tc>
      </w:tr>
    </w:tbl>
    <w:p w14:paraId="5BE1F4F5" w14:textId="77777777" w:rsidR="009A19F7" w:rsidRPr="00236E9B" w:rsidRDefault="009A19F7" w:rsidP="009A19F7">
      <w:pPr>
        <w:pStyle w:val="ListParagraph"/>
        <w:numPr>
          <w:ilvl w:val="0"/>
          <w:numId w:val="17"/>
        </w:num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0% of women were awarded a bonus.</w:t>
      </w:r>
    </w:p>
    <w:p w14:paraId="067F4747" w14:textId="77777777" w:rsidR="009A19F7" w:rsidRPr="00236E9B" w:rsidRDefault="009A19F7" w:rsidP="009A19F7">
      <w:pPr>
        <w:pStyle w:val="ListParagraph"/>
        <w:numPr>
          <w:ilvl w:val="0"/>
          <w:numId w:val="17"/>
        </w:num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0% of men were awarded a bonus.</w:t>
      </w:r>
    </w:p>
    <w:p w14:paraId="5BDE3453" w14:textId="77777777" w:rsidR="009A19F7" w:rsidRPr="00236E9B" w:rsidRDefault="009A19F7" w:rsidP="009A19F7">
      <w:pPr>
        <w:spacing w:after="0" w:line="240" w:lineRule="auto"/>
        <w:jc w:val="both"/>
        <w:rPr>
          <w:rFonts w:ascii="Arial" w:hAnsi="Arial" w:cs="Arial"/>
          <w:kern w:val="0"/>
          <w:sz w:val="24"/>
          <w:szCs w:val="24"/>
          <w14:ligatures w14:val="none"/>
        </w:rPr>
      </w:pPr>
    </w:p>
    <w:p w14:paraId="314F15B3" w14:textId="77777777" w:rsidR="009A19F7" w:rsidRPr="00236E9B" w:rsidRDefault="009A19F7" w:rsidP="009A19F7">
      <w:pPr>
        <w:pStyle w:val="ListParagraph"/>
        <w:numPr>
          <w:ilvl w:val="0"/>
          <w:numId w:val="18"/>
        </w:num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The mean bonus gap is 0%.</w:t>
      </w:r>
    </w:p>
    <w:p w14:paraId="42004FF7" w14:textId="77777777" w:rsidR="009A19F7" w:rsidRPr="00236E9B" w:rsidRDefault="009A19F7" w:rsidP="009A19F7">
      <w:pPr>
        <w:pStyle w:val="ListParagraph"/>
        <w:numPr>
          <w:ilvl w:val="0"/>
          <w:numId w:val="18"/>
        </w:num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The median bonus gap is 0%.</w:t>
      </w:r>
    </w:p>
    <w:p w14:paraId="21088BB4" w14:textId="77777777" w:rsidR="009A19F7" w:rsidRPr="00236E9B" w:rsidRDefault="009A19F7" w:rsidP="009A19F7">
      <w:pPr>
        <w:jc w:val="both"/>
        <w:rPr>
          <w:rFonts w:ascii="Arial" w:hAnsi="Arial" w:cs="Arial"/>
          <w:sz w:val="24"/>
          <w:szCs w:val="24"/>
        </w:rPr>
      </w:pPr>
    </w:p>
    <w:p w14:paraId="5FE42B1E" w14:textId="77777777" w:rsidR="009A19F7" w:rsidRPr="00236E9B" w:rsidRDefault="009A19F7" w:rsidP="009A19F7">
      <w:pPr>
        <w:spacing w:after="0" w:line="240" w:lineRule="auto"/>
        <w:jc w:val="both"/>
        <w:rPr>
          <w:rFonts w:ascii="Arial" w:hAnsi="Arial" w:cs="Arial"/>
          <w:color w:val="000000" w:themeColor="text1"/>
          <w:kern w:val="0"/>
          <w:sz w:val="24"/>
          <w:szCs w:val="24"/>
          <w14:ligatures w14:val="none"/>
        </w:rPr>
      </w:pPr>
      <w:r w:rsidRPr="00236E9B">
        <w:rPr>
          <w:rFonts w:ascii="Arial" w:hAnsi="Arial" w:cs="Arial"/>
          <w:color w:val="000000" w:themeColor="text1"/>
          <w:kern w:val="0"/>
          <w:sz w:val="24"/>
          <w:szCs w:val="24"/>
          <w14:ligatures w14:val="none"/>
        </w:rPr>
        <w:lastRenderedPageBreak/>
        <w:t xml:space="preserve">There has been a decrease in the bonus pay gap since March 2021. For many years we operated a contractual bonus scheme for a very small section of our workforce which has impacted on the gender bonus gap. This scheme no longer exists which has positively impacted on the gender bonus gap and for the </w:t>
      </w:r>
      <w:r>
        <w:rPr>
          <w:rFonts w:ascii="Arial" w:hAnsi="Arial" w:cs="Arial"/>
          <w:color w:val="000000" w:themeColor="text1"/>
          <w:kern w:val="0"/>
          <w:sz w:val="24"/>
          <w:szCs w:val="24"/>
          <w14:ligatures w14:val="none"/>
        </w:rPr>
        <w:t>third</w:t>
      </w:r>
      <w:r w:rsidRPr="00236E9B">
        <w:rPr>
          <w:rFonts w:ascii="Arial" w:hAnsi="Arial" w:cs="Arial"/>
          <w:color w:val="000000" w:themeColor="text1"/>
          <w:kern w:val="0"/>
          <w:sz w:val="24"/>
          <w:szCs w:val="24"/>
          <w14:ligatures w14:val="none"/>
        </w:rPr>
        <w:t xml:space="preserve"> consecutive year this is now 0%.</w:t>
      </w:r>
    </w:p>
    <w:p w14:paraId="4F56F69D" w14:textId="77777777" w:rsidR="009A19F7" w:rsidRPr="00236E9B" w:rsidRDefault="009A19F7" w:rsidP="009A19F7">
      <w:pPr>
        <w:spacing w:after="0" w:line="240" w:lineRule="auto"/>
        <w:jc w:val="both"/>
        <w:rPr>
          <w:rFonts w:ascii="Arial" w:hAnsi="Arial" w:cs="Arial"/>
          <w:color w:val="000000" w:themeColor="text1"/>
          <w:kern w:val="0"/>
          <w:sz w:val="24"/>
          <w:szCs w:val="24"/>
          <w14:ligatures w14:val="none"/>
        </w:rPr>
      </w:pPr>
    </w:p>
    <w:p w14:paraId="563FC145" w14:textId="77777777" w:rsidR="009A19F7" w:rsidRPr="00236E9B" w:rsidRDefault="009A19F7" w:rsidP="009A19F7">
      <w:pPr>
        <w:spacing w:after="0" w:line="240" w:lineRule="auto"/>
        <w:jc w:val="both"/>
        <w:rPr>
          <w:rFonts w:ascii="Arial" w:hAnsi="Arial" w:cs="Arial"/>
          <w:b/>
          <w:bCs/>
          <w:kern w:val="0"/>
          <w:sz w:val="24"/>
          <w:szCs w:val="24"/>
          <w14:ligatures w14:val="none"/>
        </w:rPr>
      </w:pPr>
      <w:r w:rsidRPr="00236E9B">
        <w:rPr>
          <w:rFonts w:ascii="Arial" w:hAnsi="Arial" w:cs="Arial"/>
          <w:b/>
          <w:bCs/>
          <w:kern w:val="0"/>
          <w:sz w:val="24"/>
          <w:szCs w:val="24"/>
          <w14:ligatures w14:val="none"/>
        </w:rPr>
        <w:t>Pay by Quartile</w:t>
      </w:r>
      <w:r>
        <w:rPr>
          <w:rFonts w:ascii="Arial" w:hAnsi="Arial" w:cs="Arial"/>
          <w:b/>
          <w:bCs/>
          <w:kern w:val="0"/>
          <w:sz w:val="24"/>
          <w:szCs w:val="24"/>
          <w14:ligatures w14:val="none"/>
        </w:rPr>
        <w:t xml:space="preserve"> – Gender </w:t>
      </w:r>
    </w:p>
    <w:p w14:paraId="66E664E8" w14:textId="77777777" w:rsidR="009A19F7" w:rsidRPr="00236E9B" w:rsidRDefault="009A19F7" w:rsidP="009A19F7">
      <w:pPr>
        <w:spacing w:after="0" w:line="240" w:lineRule="auto"/>
        <w:jc w:val="both"/>
        <w:rPr>
          <w:rFonts w:ascii="Arial" w:hAnsi="Arial" w:cs="Arial"/>
          <w:color w:val="000000" w:themeColor="text1"/>
          <w:kern w:val="0"/>
          <w:sz w:val="24"/>
          <w:szCs w:val="24"/>
          <w:highlight w:val="yellow"/>
          <w14:ligatures w14:val="none"/>
        </w:rPr>
      </w:pPr>
    </w:p>
    <w:p w14:paraId="2FBA0740" w14:textId="77777777" w:rsidR="009A19F7" w:rsidRPr="00236E9B" w:rsidRDefault="009A19F7" w:rsidP="009A19F7">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The tables below show hourly pay by quartile for the University.  It shows that there is a higher proportion of women in all quartiles compared to men. However, the proportion of women in the lower middle and lower quartiles is higher than the number of men and this is driving our gender pay gap.</w:t>
      </w:r>
    </w:p>
    <w:p w14:paraId="0EB4FC78" w14:textId="77777777" w:rsidR="009A19F7" w:rsidRPr="00236E9B" w:rsidRDefault="009A19F7" w:rsidP="009A19F7">
      <w:pPr>
        <w:spacing w:after="0" w:line="240" w:lineRule="auto"/>
        <w:jc w:val="both"/>
        <w:rPr>
          <w:rFonts w:ascii="Arial" w:hAnsi="Arial" w:cs="Arial"/>
          <w:kern w:val="0"/>
          <w:sz w:val="24"/>
          <w:szCs w:val="24"/>
          <w14:ligatures w14:val="none"/>
        </w:rPr>
      </w:pPr>
    </w:p>
    <w:p w14:paraId="50462F61" w14:textId="77777777" w:rsidR="009A19F7" w:rsidRPr="00236E9B" w:rsidRDefault="009A19F7" w:rsidP="009A19F7">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At Cardiff Met we operate an incremental progression pay model where employees progress each year through the pay range until they reach the maximum pay point for their grade. This does mean that individuals may move between quartiles without any contractual change.</w:t>
      </w:r>
    </w:p>
    <w:p w14:paraId="2F948763" w14:textId="77777777" w:rsidR="009A19F7" w:rsidRPr="00236E9B" w:rsidRDefault="009A19F7" w:rsidP="009A19F7">
      <w:pPr>
        <w:tabs>
          <w:tab w:val="left" w:pos="945"/>
        </w:tabs>
        <w:spacing w:after="0" w:line="240" w:lineRule="auto"/>
        <w:jc w:val="both"/>
        <w:rPr>
          <w:rFonts w:ascii="Arial" w:hAnsi="Arial" w:cs="Arial"/>
          <w:color w:val="000000" w:themeColor="text1"/>
          <w:kern w:val="0"/>
          <w:sz w:val="24"/>
          <w:szCs w:val="24"/>
          <w14:ligatures w14:val="none"/>
        </w:rPr>
      </w:pPr>
    </w:p>
    <w:p w14:paraId="701AB110" w14:textId="77777777" w:rsidR="009A19F7" w:rsidRPr="00236E9B" w:rsidRDefault="009A19F7" w:rsidP="009A19F7">
      <w:pPr>
        <w:tabs>
          <w:tab w:val="left" w:pos="945"/>
        </w:tabs>
        <w:spacing w:after="0" w:line="240" w:lineRule="auto"/>
        <w:jc w:val="both"/>
        <w:rPr>
          <w:rFonts w:ascii="Arial" w:hAnsi="Arial" w:cs="Arial"/>
          <w:b/>
          <w:color w:val="000000" w:themeColor="text1"/>
          <w:kern w:val="0"/>
          <w:sz w:val="24"/>
          <w:szCs w:val="24"/>
          <w14:ligatures w14:val="none"/>
        </w:rPr>
      </w:pPr>
      <w:r w:rsidRPr="00236E9B">
        <w:rPr>
          <w:rFonts w:ascii="Arial" w:hAnsi="Arial" w:cs="Arial"/>
          <w:b/>
          <w:bCs/>
          <w:color w:val="000000" w:themeColor="text1"/>
          <w:kern w:val="0"/>
          <w:sz w:val="24"/>
          <w:szCs w:val="24"/>
          <w14:ligatures w14:val="none"/>
        </w:rPr>
        <w:t>Figure 3: Headcount by quartile - 202</w:t>
      </w:r>
      <w:r>
        <w:rPr>
          <w:rFonts w:ascii="Arial" w:hAnsi="Arial" w:cs="Arial"/>
          <w:b/>
          <w:bCs/>
          <w:color w:val="000000" w:themeColor="text1"/>
          <w:kern w:val="0"/>
          <w:sz w:val="24"/>
          <w:szCs w:val="24"/>
          <w14:ligatures w14:val="none"/>
        </w:rPr>
        <w:t>4</w:t>
      </w:r>
    </w:p>
    <w:p w14:paraId="7CAB88D4" w14:textId="77777777" w:rsidR="009A19F7" w:rsidRDefault="009A19F7" w:rsidP="009A19F7">
      <w:pPr>
        <w:jc w:val="center"/>
      </w:pPr>
      <w:r>
        <w:rPr>
          <w:noProof/>
        </w:rPr>
        <w:drawing>
          <wp:inline distT="0" distB="0" distL="0" distR="0" wp14:anchorId="52E0A47F" wp14:editId="220102B5">
            <wp:extent cx="4336373" cy="2743200"/>
            <wp:effectExtent l="0" t="0" r="7620" b="0"/>
            <wp:docPr id="8257601"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601" name="Picture 1" descr="A graph of a number of peopl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935" cy="2747984"/>
                    </a:xfrm>
                    <a:prstGeom prst="rect">
                      <a:avLst/>
                    </a:prstGeom>
                    <a:noFill/>
                  </pic:spPr>
                </pic:pic>
              </a:graphicData>
            </a:graphic>
          </wp:inline>
        </w:drawing>
      </w:r>
    </w:p>
    <w:p w14:paraId="23C9B8F5" w14:textId="77777777" w:rsidR="009A19F7" w:rsidRPr="00236E9B" w:rsidRDefault="009A19F7" w:rsidP="009A19F7">
      <w:pPr>
        <w:tabs>
          <w:tab w:val="left" w:pos="945"/>
        </w:tabs>
        <w:spacing w:after="0" w:line="240" w:lineRule="auto"/>
        <w:jc w:val="both"/>
        <w:rPr>
          <w:rFonts w:ascii="Arial" w:hAnsi="Arial" w:cs="Arial"/>
          <w:b/>
          <w:bCs/>
          <w:color w:val="000000" w:themeColor="text1"/>
          <w:kern w:val="0"/>
          <w:sz w:val="24"/>
          <w:szCs w:val="24"/>
          <w:highlight w:val="yellow"/>
          <w14:ligatures w14:val="none"/>
        </w:rPr>
      </w:pPr>
      <w:r w:rsidRPr="00236E9B">
        <w:rPr>
          <w:rFonts w:ascii="Arial" w:hAnsi="Arial" w:cs="Arial"/>
          <w:b/>
          <w:bCs/>
          <w:color w:val="000000" w:themeColor="text1"/>
          <w:kern w:val="0"/>
          <w:sz w:val="24"/>
          <w:szCs w:val="24"/>
          <w14:ligatures w14:val="none"/>
        </w:rPr>
        <w:t xml:space="preserve">Figure </w:t>
      </w:r>
      <w:r>
        <w:rPr>
          <w:rFonts w:ascii="Arial" w:hAnsi="Arial" w:cs="Arial"/>
          <w:b/>
          <w:bCs/>
          <w:color w:val="000000" w:themeColor="text1"/>
          <w:kern w:val="0"/>
          <w:sz w:val="24"/>
          <w:szCs w:val="24"/>
          <w14:ligatures w14:val="none"/>
        </w:rPr>
        <w:t>4</w:t>
      </w:r>
      <w:r w:rsidRPr="00236E9B">
        <w:rPr>
          <w:rFonts w:ascii="Arial" w:hAnsi="Arial" w:cs="Arial"/>
          <w:b/>
          <w:bCs/>
          <w:color w:val="000000" w:themeColor="text1"/>
          <w:kern w:val="0"/>
          <w:sz w:val="24"/>
          <w:szCs w:val="24"/>
          <w14:ligatures w14:val="none"/>
        </w:rPr>
        <w:t>: Headcount by quartile - 202</w:t>
      </w:r>
      <w:r>
        <w:rPr>
          <w:rFonts w:ascii="Arial" w:hAnsi="Arial" w:cs="Arial"/>
          <w:b/>
          <w:bCs/>
          <w:color w:val="000000" w:themeColor="text1"/>
          <w:kern w:val="0"/>
          <w:sz w:val="24"/>
          <w:szCs w:val="24"/>
          <w14:ligatures w14:val="none"/>
        </w:rPr>
        <w:t>5</w:t>
      </w:r>
    </w:p>
    <w:p w14:paraId="25213FA5" w14:textId="77777777" w:rsidR="009A19F7" w:rsidRDefault="009A19F7" w:rsidP="009A19F7">
      <w:pPr>
        <w:jc w:val="center"/>
      </w:pPr>
      <w:r>
        <w:rPr>
          <w:noProof/>
        </w:rPr>
        <w:drawing>
          <wp:inline distT="0" distB="0" distL="0" distR="0" wp14:anchorId="785CCC98" wp14:editId="1BD1ADE7">
            <wp:extent cx="4447641" cy="2756901"/>
            <wp:effectExtent l="0" t="0" r="0" b="5715"/>
            <wp:docPr id="1118184363" name="Picture 2" descr="A graph with numbers and a number of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84363" name="Picture 2" descr="A graph with numbers and a number of bar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5200" cy="2761587"/>
                    </a:xfrm>
                    <a:prstGeom prst="rect">
                      <a:avLst/>
                    </a:prstGeom>
                    <a:noFill/>
                  </pic:spPr>
                </pic:pic>
              </a:graphicData>
            </a:graphic>
          </wp:inline>
        </w:drawing>
      </w:r>
    </w:p>
    <w:p w14:paraId="3AC2DC0F" w14:textId="77777777" w:rsidR="009A19F7" w:rsidRDefault="009A19F7" w:rsidP="009A19F7">
      <w:pPr>
        <w:spacing w:after="0"/>
        <w:jc w:val="both"/>
        <w:rPr>
          <w:rFonts w:ascii="Arial" w:hAnsi="Arial" w:cs="Arial"/>
          <w:b/>
          <w:kern w:val="0"/>
          <w:sz w:val="24"/>
          <w:szCs w:val="24"/>
          <w14:ligatures w14:val="none"/>
        </w:rPr>
      </w:pPr>
      <w:r w:rsidRPr="0ED2DFA9">
        <w:rPr>
          <w:rFonts w:ascii="Arial" w:hAnsi="Arial" w:cs="Arial"/>
          <w:b/>
          <w:bCs/>
          <w:sz w:val="24"/>
          <w:szCs w:val="24"/>
        </w:rPr>
        <w:lastRenderedPageBreak/>
        <w:t>Table 7</w:t>
      </w:r>
      <w:r>
        <w:rPr>
          <w:rFonts w:ascii="Arial" w:hAnsi="Arial" w:cs="Arial"/>
          <w:b/>
          <w:bCs/>
          <w:sz w:val="24"/>
          <w:szCs w:val="24"/>
        </w:rPr>
        <w:t xml:space="preserve">: </w:t>
      </w:r>
      <w:r w:rsidRPr="00644170">
        <w:rPr>
          <w:rFonts w:ascii="Arial" w:hAnsi="Arial" w:cs="Arial"/>
          <w:b/>
          <w:kern w:val="0"/>
          <w:sz w:val="24"/>
          <w:szCs w:val="24"/>
          <w14:ligatures w14:val="none"/>
        </w:rPr>
        <w:t>Percentage of men and women in each hourly pay quarter</w:t>
      </w:r>
    </w:p>
    <w:tbl>
      <w:tblPr>
        <w:tblW w:w="9744" w:type="dxa"/>
        <w:tblInd w:w="-8" w:type="dxa"/>
        <w:tblLook w:val="04A0" w:firstRow="1" w:lastRow="0" w:firstColumn="1" w:lastColumn="0" w:noHBand="0" w:noVBand="1"/>
      </w:tblPr>
      <w:tblGrid>
        <w:gridCol w:w="2684"/>
        <w:gridCol w:w="1626"/>
        <w:gridCol w:w="1318"/>
        <w:gridCol w:w="1372"/>
        <w:gridCol w:w="1372"/>
        <w:gridCol w:w="1372"/>
      </w:tblGrid>
      <w:tr w:rsidR="009A19F7" w:rsidRPr="00236E9B" w14:paraId="3063C86A" w14:textId="77777777" w:rsidTr="009A19F7">
        <w:trPr>
          <w:trHeight w:val="938"/>
        </w:trPr>
        <w:tc>
          <w:tcPr>
            <w:tcW w:w="2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0757C66" w14:textId="77777777" w:rsidR="009A19F7" w:rsidRPr="00D04B4A" w:rsidRDefault="009A19F7" w:rsidP="001D3D00">
            <w:pPr>
              <w:spacing w:after="0"/>
              <w:jc w:val="both"/>
              <w:rPr>
                <w:rFonts w:ascii="Arial" w:hAnsi="Arial" w:cs="Arial"/>
                <w:b/>
                <w:kern w:val="0"/>
                <w14:ligatures w14:val="none"/>
              </w:rPr>
            </w:pPr>
            <w:r w:rsidRPr="00D04B4A">
              <w:rPr>
                <w:rFonts w:ascii="Arial" w:hAnsi="Arial" w:cs="Arial"/>
                <w:b/>
                <w:kern w:val="0"/>
                <w14:ligatures w14:val="none"/>
              </w:rPr>
              <w:t>Percentage of men and women in each hourly pay quarter</w:t>
            </w:r>
          </w:p>
          <w:p w14:paraId="46323C61" w14:textId="77777777" w:rsidR="009A19F7" w:rsidRPr="00D04B4A" w:rsidRDefault="009A19F7" w:rsidP="001D3D00">
            <w:pPr>
              <w:spacing w:after="0" w:line="276" w:lineRule="auto"/>
              <w:jc w:val="both"/>
              <w:rPr>
                <w:rFonts w:ascii="Arial" w:eastAsia="Times New Roman" w:hAnsi="Arial" w:cs="Arial"/>
                <w:color w:val="000000"/>
                <w:kern w:val="0"/>
                <w:lang w:eastAsia="en-GB"/>
                <w14:ligatures w14:val="none"/>
              </w:rPr>
            </w:pPr>
          </w:p>
        </w:tc>
        <w:tc>
          <w:tcPr>
            <w:tcW w:w="1626" w:type="dxa"/>
            <w:tcBorders>
              <w:top w:val="single" w:sz="4" w:space="0" w:color="auto"/>
              <w:left w:val="nil"/>
              <w:bottom w:val="single" w:sz="4" w:space="0" w:color="auto"/>
              <w:right w:val="single" w:sz="4" w:space="0" w:color="auto"/>
            </w:tcBorders>
            <w:shd w:val="clear" w:color="auto" w:fill="1F3864" w:themeFill="accent1" w:themeFillShade="80"/>
          </w:tcPr>
          <w:p w14:paraId="10434196" w14:textId="77777777" w:rsidR="009A19F7" w:rsidRPr="00D04B4A" w:rsidRDefault="009A19F7" w:rsidP="001D3D00">
            <w:pPr>
              <w:spacing w:after="0" w:line="276" w:lineRule="auto"/>
              <w:jc w:val="both"/>
              <w:rPr>
                <w:rFonts w:ascii="Arial" w:eastAsia="Times New Roman" w:hAnsi="Arial" w:cs="Arial"/>
                <w:b/>
                <w:bCs/>
                <w:color w:val="FFFFFF" w:themeColor="background1"/>
                <w:kern w:val="0"/>
                <w:lang w:eastAsia="en-GB"/>
                <w14:ligatures w14:val="none"/>
              </w:rPr>
            </w:pPr>
            <w:r w:rsidRPr="00D04B4A">
              <w:rPr>
                <w:rFonts w:ascii="Arial" w:eastAsia="Times New Roman" w:hAnsi="Arial" w:cs="Arial"/>
                <w:b/>
                <w:bCs/>
                <w:color w:val="FFFFFF" w:themeColor="background1"/>
                <w:kern w:val="0"/>
                <w:lang w:eastAsia="en-GB"/>
                <w14:ligatures w14:val="none"/>
              </w:rPr>
              <w:t>31/03/2021</w:t>
            </w:r>
          </w:p>
        </w:tc>
        <w:tc>
          <w:tcPr>
            <w:tcW w:w="1318"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hideMark/>
          </w:tcPr>
          <w:p w14:paraId="7F37E3FE" w14:textId="77777777" w:rsidR="009A19F7" w:rsidRPr="00D04B4A" w:rsidRDefault="009A19F7" w:rsidP="001D3D00">
            <w:pPr>
              <w:spacing w:after="0" w:line="276" w:lineRule="auto"/>
              <w:jc w:val="both"/>
              <w:rPr>
                <w:rFonts w:ascii="Arial" w:eastAsia="Times New Roman" w:hAnsi="Arial" w:cs="Arial"/>
                <w:b/>
                <w:bCs/>
                <w:color w:val="FFFFFF" w:themeColor="background1"/>
                <w:kern w:val="0"/>
                <w:lang w:eastAsia="en-GB"/>
                <w14:ligatures w14:val="none"/>
              </w:rPr>
            </w:pPr>
            <w:r w:rsidRPr="00D04B4A">
              <w:rPr>
                <w:rFonts w:ascii="Arial" w:eastAsia="Times New Roman" w:hAnsi="Arial" w:cs="Arial"/>
                <w:b/>
                <w:bCs/>
                <w:color w:val="FFFFFF" w:themeColor="background1"/>
                <w:kern w:val="0"/>
                <w:lang w:eastAsia="en-GB"/>
                <w14:ligatures w14:val="none"/>
              </w:rPr>
              <w:t>31/03/2022</w:t>
            </w:r>
          </w:p>
        </w:tc>
        <w:tc>
          <w:tcPr>
            <w:tcW w:w="1372" w:type="dxa"/>
            <w:tcBorders>
              <w:top w:val="single" w:sz="4" w:space="0" w:color="auto"/>
              <w:left w:val="nil"/>
              <w:bottom w:val="single" w:sz="4" w:space="0" w:color="auto"/>
              <w:right w:val="single" w:sz="4" w:space="0" w:color="auto"/>
            </w:tcBorders>
            <w:shd w:val="clear" w:color="auto" w:fill="1F3864" w:themeFill="accent1" w:themeFillShade="80"/>
          </w:tcPr>
          <w:p w14:paraId="1E327293" w14:textId="77777777" w:rsidR="009A19F7" w:rsidRPr="00D04B4A" w:rsidRDefault="009A19F7" w:rsidP="001D3D00">
            <w:pPr>
              <w:spacing w:after="0" w:line="276" w:lineRule="auto"/>
              <w:jc w:val="both"/>
              <w:rPr>
                <w:rFonts w:ascii="Arial" w:eastAsia="Times New Roman" w:hAnsi="Arial" w:cs="Arial"/>
                <w:b/>
                <w:bCs/>
                <w:color w:val="FFFFFF" w:themeColor="background1"/>
                <w:kern w:val="0"/>
                <w:lang w:eastAsia="en-GB"/>
                <w14:ligatures w14:val="none"/>
              </w:rPr>
            </w:pPr>
            <w:r w:rsidRPr="00D04B4A">
              <w:rPr>
                <w:rFonts w:ascii="Arial" w:eastAsia="Times New Roman" w:hAnsi="Arial" w:cs="Arial"/>
                <w:b/>
                <w:bCs/>
                <w:color w:val="FFFFFF" w:themeColor="background1"/>
                <w:kern w:val="0"/>
                <w:lang w:eastAsia="en-GB"/>
                <w14:ligatures w14:val="none"/>
              </w:rPr>
              <w:t>31/03/2023</w:t>
            </w:r>
          </w:p>
        </w:tc>
        <w:tc>
          <w:tcPr>
            <w:tcW w:w="1372" w:type="dxa"/>
            <w:tcBorders>
              <w:top w:val="single" w:sz="4" w:space="0" w:color="auto"/>
              <w:left w:val="nil"/>
              <w:bottom w:val="single" w:sz="4" w:space="0" w:color="auto"/>
              <w:right w:val="single" w:sz="4" w:space="0" w:color="auto"/>
            </w:tcBorders>
            <w:shd w:val="clear" w:color="auto" w:fill="1F3864" w:themeFill="accent1" w:themeFillShade="80"/>
          </w:tcPr>
          <w:p w14:paraId="10622914" w14:textId="77777777" w:rsidR="009A19F7" w:rsidRPr="00D04B4A" w:rsidRDefault="009A19F7" w:rsidP="001D3D00">
            <w:pPr>
              <w:spacing w:after="0" w:line="276" w:lineRule="auto"/>
              <w:jc w:val="both"/>
              <w:rPr>
                <w:rFonts w:ascii="Arial" w:eastAsia="Times New Roman" w:hAnsi="Arial" w:cs="Arial"/>
                <w:b/>
                <w:bCs/>
                <w:color w:val="FFFFFF" w:themeColor="background1"/>
                <w:kern w:val="0"/>
                <w:lang w:eastAsia="en-GB"/>
                <w14:ligatures w14:val="none"/>
              </w:rPr>
            </w:pPr>
            <w:r w:rsidRPr="00D04B4A">
              <w:rPr>
                <w:rFonts w:ascii="Arial" w:eastAsia="Times New Roman" w:hAnsi="Arial" w:cs="Arial"/>
                <w:b/>
                <w:bCs/>
                <w:color w:val="FFFFFF" w:themeColor="background1"/>
                <w:kern w:val="0"/>
                <w:lang w:eastAsia="en-GB"/>
                <w14:ligatures w14:val="none"/>
              </w:rPr>
              <w:t>31/03/2024</w:t>
            </w:r>
          </w:p>
        </w:tc>
        <w:tc>
          <w:tcPr>
            <w:tcW w:w="1372" w:type="dxa"/>
            <w:tcBorders>
              <w:top w:val="single" w:sz="4" w:space="0" w:color="auto"/>
              <w:left w:val="nil"/>
              <w:bottom w:val="single" w:sz="4" w:space="0" w:color="auto"/>
              <w:right w:val="single" w:sz="4" w:space="0" w:color="auto"/>
            </w:tcBorders>
            <w:shd w:val="clear" w:color="auto" w:fill="1F3864" w:themeFill="accent1" w:themeFillShade="80"/>
          </w:tcPr>
          <w:p w14:paraId="20CE962C" w14:textId="77777777" w:rsidR="009A19F7" w:rsidRPr="00D04B4A" w:rsidRDefault="009A19F7" w:rsidP="001D3D00">
            <w:pPr>
              <w:spacing w:after="0" w:line="276" w:lineRule="auto"/>
              <w:jc w:val="both"/>
              <w:rPr>
                <w:rFonts w:ascii="Arial" w:eastAsia="Times New Roman" w:hAnsi="Arial" w:cs="Arial"/>
                <w:b/>
                <w:bCs/>
                <w:color w:val="FFFFFF" w:themeColor="background1"/>
                <w:kern w:val="0"/>
                <w:lang w:eastAsia="en-GB"/>
                <w14:ligatures w14:val="none"/>
              </w:rPr>
            </w:pPr>
            <w:r w:rsidRPr="00D04B4A">
              <w:rPr>
                <w:rFonts w:ascii="Arial" w:eastAsia="Times New Roman" w:hAnsi="Arial" w:cs="Arial"/>
                <w:b/>
                <w:bCs/>
                <w:color w:val="FFFFFF" w:themeColor="background1"/>
                <w:kern w:val="0"/>
                <w:lang w:eastAsia="en-GB"/>
                <w14:ligatures w14:val="none"/>
              </w:rPr>
              <w:t>31/03/2025</w:t>
            </w:r>
          </w:p>
        </w:tc>
      </w:tr>
      <w:tr w:rsidR="009A19F7" w:rsidRPr="00236E9B" w14:paraId="2A108088" w14:textId="77777777" w:rsidTr="009A19F7">
        <w:trPr>
          <w:trHeight w:val="325"/>
        </w:trPr>
        <w:tc>
          <w:tcPr>
            <w:tcW w:w="2684" w:type="dxa"/>
            <w:tcBorders>
              <w:top w:val="single" w:sz="4" w:space="0" w:color="auto"/>
              <w:left w:val="single" w:sz="4" w:space="0" w:color="auto"/>
              <w:bottom w:val="single" w:sz="4" w:space="0" w:color="auto"/>
              <w:right w:val="single" w:sz="4" w:space="0" w:color="auto"/>
            </w:tcBorders>
            <w:noWrap/>
            <w:vAlign w:val="bottom"/>
            <w:hideMark/>
          </w:tcPr>
          <w:p w14:paraId="7F0C4759"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9035F8">
              <w:rPr>
                <w:rFonts w:ascii="Arial" w:eastAsia="Times New Roman" w:hAnsi="Arial" w:cs="Arial"/>
                <w:color w:val="000000"/>
                <w:kern w:val="0"/>
                <w:sz w:val="24"/>
                <w:szCs w:val="24"/>
                <w:lang w:eastAsia="en-GB"/>
                <w14:ligatures w14:val="none"/>
              </w:rPr>
              <w:t xml:space="preserve">Percentage of Men in Top Quartile </w:t>
            </w:r>
          </w:p>
        </w:tc>
        <w:tc>
          <w:tcPr>
            <w:tcW w:w="1626" w:type="dxa"/>
            <w:tcBorders>
              <w:top w:val="single" w:sz="4" w:space="0" w:color="auto"/>
              <w:left w:val="nil"/>
              <w:bottom w:val="single" w:sz="4" w:space="0" w:color="auto"/>
              <w:right w:val="single" w:sz="4" w:space="0" w:color="auto"/>
            </w:tcBorders>
          </w:tcPr>
          <w:p w14:paraId="151A0E0E"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51.52</w:t>
            </w:r>
          </w:p>
        </w:tc>
        <w:tc>
          <w:tcPr>
            <w:tcW w:w="1318" w:type="dxa"/>
            <w:tcBorders>
              <w:top w:val="single" w:sz="4" w:space="0" w:color="auto"/>
              <w:left w:val="single" w:sz="4" w:space="0" w:color="auto"/>
              <w:bottom w:val="single" w:sz="4" w:space="0" w:color="auto"/>
              <w:right w:val="single" w:sz="4" w:space="0" w:color="auto"/>
            </w:tcBorders>
            <w:noWrap/>
            <w:hideMark/>
          </w:tcPr>
          <w:p w14:paraId="2399F825"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50.90</w:t>
            </w:r>
          </w:p>
        </w:tc>
        <w:tc>
          <w:tcPr>
            <w:tcW w:w="1372" w:type="dxa"/>
            <w:tcBorders>
              <w:top w:val="single" w:sz="4" w:space="0" w:color="auto"/>
              <w:left w:val="nil"/>
              <w:bottom w:val="single" w:sz="4" w:space="0" w:color="auto"/>
              <w:right w:val="single" w:sz="4" w:space="0" w:color="auto"/>
            </w:tcBorders>
          </w:tcPr>
          <w:p w14:paraId="64D15ABD"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48.06</w:t>
            </w:r>
          </w:p>
        </w:tc>
        <w:tc>
          <w:tcPr>
            <w:tcW w:w="1372" w:type="dxa"/>
            <w:tcBorders>
              <w:top w:val="single" w:sz="4" w:space="0" w:color="auto"/>
              <w:left w:val="nil"/>
              <w:bottom w:val="single" w:sz="4" w:space="0" w:color="auto"/>
              <w:right w:val="single" w:sz="4" w:space="0" w:color="auto"/>
            </w:tcBorders>
          </w:tcPr>
          <w:p w14:paraId="4E92E072"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45.57</w:t>
            </w:r>
          </w:p>
        </w:tc>
        <w:tc>
          <w:tcPr>
            <w:tcW w:w="1372" w:type="dxa"/>
            <w:tcBorders>
              <w:top w:val="single" w:sz="4" w:space="0" w:color="auto"/>
              <w:left w:val="nil"/>
              <w:bottom w:val="single" w:sz="4" w:space="0" w:color="auto"/>
              <w:right w:val="single" w:sz="4" w:space="0" w:color="auto"/>
            </w:tcBorders>
          </w:tcPr>
          <w:p w14:paraId="73B962CE"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47.35</w:t>
            </w:r>
          </w:p>
        </w:tc>
      </w:tr>
      <w:tr w:rsidR="009A19F7" w:rsidRPr="00236E9B" w14:paraId="4ED87DB1" w14:textId="77777777" w:rsidTr="009A19F7">
        <w:trPr>
          <w:trHeight w:val="325"/>
        </w:trPr>
        <w:tc>
          <w:tcPr>
            <w:tcW w:w="2684" w:type="dxa"/>
            <w:tcBorders>
              <w:top w:val="single" w:sz="4" w:space="0" w:color="auto"/>
              <w:left w:val="single" w:sz="4" w:space="0" w:color="auto"/>
              <w:bottom w:val="single" w:sz="4" w:space="0" w:color="auto"/>
              <w:right w:val="single" w:sz="4" w:space="0" w:color="auto"/>
            </w:tcBorders>
            <w:noWrap/>
            <w:vAlign w:val="bottom"/>
          </w:tcPr>
          <w:p w14:paraId="561FB972" w14:textId="77777777" w:rsidR="009A19F7" w:rsidRPr="009035F8"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9035F8">
              <w:rPr>
                <w:rFonts w:ascii="Arial" w:eastAsia="Times New Roman" w:hAnsi="Arial" w:cs="Arial"/>
                <w:color w:val="000000"/>
                <w:kern w:val="0"/>
                <w:sz w:val="24"/>
                <w:szCs w:val="24"/>
                <w:lang w:eastAsia="en-GB"/>
                <w14:ligatures w14:val="none"/>
              </w:rPr>
              <w:t xml:space="preserve">Percentage of Women in Top Quartile </w:t>
            </w:r>
          </w:p>
        </w:tc>
        <w:tc>
          <w:tcPr>
            <w:tcW w:w="1626" w:type="dxa"/>
            <w:tcBorders>
              <w:top w:val="single" w:sz="4" w:space="0" w:color="auto"/>
              <w:left w:val="nil"/>
              <w:bottom w:val="single" w:sz="4" w:space="0" w:color="auto"/>
              <w:right w:val="single" w:sz="4" w:space="0" w:color="auto"/>
            </w:tcBorders>
          </w:tcPr>
          <w:p w14:paraId="1A1A34AA"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48.48</w:t>
            </w:r>
          </w:p>
        </w:tc>
        <w:tc>
          <w:tcPr>
            <w:tcW w:w="1318" w:type="dxa"/>
            <w:tcBorders>
              <w:top w:val="single" w:sz="4" w:space="0" w:color="auto"/>
              <w:left w:val="single" w:sz="4" w:space="0" w:color="auto"/>
              <w:bottom w:val="single" w:sz="4" w:space="0" w:color="auto"/>
              <w:right w:val="single" w:sz="4" w:space="0" w:color="auto"/>
            </w:tcBorders>
            <w:noWrap/>
          </w:tcPr>
          <w:p w14:paraId="7A6326F6"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49.10</w:t>
            </w:r>
          </w:p>
        </w:tc>
        <w:tc>
          <w:tcPr>
            <w:tcW w:w="1372" w:type="dxa"/>
            <w:tcBorders>
              <w:top w:val="single" w:sz="4" w:space="0" w:color="auto"/>
              <w:left w:val="nil"/>
              <w:bottom w:val="single" w:sz="4" w:space="0" w:color="auto"/>
              <w:right w:val="single" w:sz="4" w:space="0" w:color="auto"/>
            </w:tcBorders>
          </w:tcPr>
          <w:p w14:paraId="48DA96F7"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51.94</w:t>
            </w:r>
          </w:p>
        </w:tc>
        <w:tc>
          <w:tcPr>
            <w:tcW w:w="1372" w:type="dxa"/>
            <w:tcBorders>
              <w:top w:val="single" w:sz="4" w:space="0" w:color="auto"/>
              <w:left w:val="nil"/>
              <w:bottom w:val="single" w:sz="4" w:space="0" w:color="auto"/>
              <w:right w:val="single" w:sz="4" w:space="0" w:color="auto"/>
            </w:tcBorders>
          </w:tcPr>
          <w:p w14:paraId="04DE5548"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54.43</w:t>
            </w:r>
          </w:p>
        </w:tc>
        <w:tc>
          <w:tcPr>
            <w:tcW w:w="1372" w:type="dxa"/>
            <w:tcBorders>
              <w:top w:val="single" w:sz="4" w:space="0" w:color="auto"/>
              <w:left w:val="nil"/>
              <w:bottom w:val="single" w:sz="4" w:space="0" w:color="auto"/>
              <w:right w:val="single" w:sz="4" w:space="0" w:color="auto"/>
            </w:tcBorders>
          </w:tcPr>
          <w:p w14:paraId="607A4C93" w14:textId="77777777" w:rsidR="009A19F7"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52.65</w:t>
            </w:r>
          </w:p>
        </w:tc>
      </w:tr>
      <w:tr w:rsidR="009A19F7" w:rsidRPr="00236E9B" w14:paraId="6FB6A307" w14:textId="77777777" w:rsidTr="009A19F7">
        <w:trPr>
          <w:trHeight w:val="325"/>
        </w:trPr>
        <w:tc>
          <w:tcPr>
            <w:tcW w:w="2684" w:type="dxa"/>
            <w:tcBorders>
              <w:top w:val="nil"/>
              <w:left w:val="single" w:sz="4" w:space="0" w:color="auto"/>
              <w:bottom w:val="single" w:sz="4" w:space="0" w:color="auto"/>
              <w:right w:val="single" w:sz="4" w:space="0" w:color="auto"/>
            </w:tcBorders>
            <w:noWrap/>
            <w:vAlign w:val="bottom"/>
          </w:tcPr>
          <w:p w14:paraId="625AC46B" w14:textId="77777777" w:rsidR="009A19F7" w:rsidRPr="009035F8"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7E1575">
              <w:rPr>
                <w:rFonts w:ascii="Arial" w:eastAsia="Times New Roman" w:hAnsi="Arial" w:cs="Arial"/>
                <w:color w:val="000000"/>
                <w:kern w:val="0"/>
                <w:sz w:val="24"/>
                <w:szCs w:val="24"/>
                <w:lang w:eastAsia="en-GB"/>
                <w14:ligatures w14:val="none"/>
              </w:rPr>
              <w:t xml:space="preserve">Percentage of Men in Upper Middle Quartile </w:t>
            </w:r>
          </w:p>
        </w:tc>
        <w:tc>
          <w:tcPr>
            <w:tcW w:w="1626" w:type="dxa"/>
            <w:tcBorders>
              <w:top w:val="single" w:sz="4" w:space="0" w:color="auto"/>
              <w:left w:val="nil"/>
              <w:bottom w:val="single" w:sz="4" w:space="0" w:color="auto"/>
              <w:right w:val="single" w:sz="4" w:space="0" w:color="auto"/>
            </w:tcBorders>
          </w:tcPr>
          <w:p w14:paraId="4F2E23E6"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44.42</w:t>
            </w:r>
          </w:p>
        </w:tc>
        <w:tc>
          <w:tcPr>
            <w:tcW w:w="1318" w:type="dxa"/>
            <w:tcBorders>
              <w:top w:val="nil"/>
              <w:left w:val="single" w:sz="4" w:space="0" w:color="auto"/>
              <w:bottom w:val="single" w:sz="4" w:space="0" w:color="auto"/>
              <w:right w:val="single" w:sz="4" w:space="0" w:color="auto"/>
            </w:tcBorders>
            <w:noWrap/>
          </w:tcPr>
          <w:p w14:paraId="3823FF07"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44.50</w:t>
            </w:r>
          </w:p>
        </w:tc>
        <w:tc>
          <w:tcPr>
            <w:tcW w:w="1372" w:type="dxa"/>
            <w:tcBorders>
              <w:top w:val="nil"/>
              <w:left w:val="nil"/>
              <w:bottom w:val="single" w:sz="4" w:space="0" w:color="auto"/>
              <w:right w:val="single" w:sz="4" w:space="0" w:color="auto"/>
            </w:tcBorders>
          </w:tcPr>
          <w:p w14:paraId="57FB8C87"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49.35</w:t>
            </w:r>
          </w:p>
        </w:tc>
        <w:tc>
          <w:tcPr>
            <w:tcW w:w="1372" w:type="dxa"/>
            <w:tcBorders>
              <w:top w:val="nil"/>
              <w:left w:val="nil"/>
              <w:bottom w:val="single" w:sz="4" w:space="0" w:color="auto"/>
              <w:right w:val="single" w:sz="4" w:space="0" w:color="auto"/>
            </w:tcBorders>
          </w:tcPr>
          <w:p w14:paraId="684B00D7"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48.45</w:t>
            </w:r>
          </w:p>
        </w:tc>
        <w:tc>
          <w:tcPr>
            <w:tcW w:w="1372" w:type="dxa"/>
            <w:tcBorders>
              <w:top w:val="nil"/>
              <w:left w:val="nil"/>
              <w:bottom w:val="single" w:sz="4" w:space="0" w:color="auto"/>
              <w:right w:val="single" w:sz="4" w:space="0" w:color="auto"/>
            </w:tcBorders>
          </w:tcPr>
          <w:p w14:paraId="206C243B" w14:textId="77777777" w:rsidR="009A19F7"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47.01</w:t>
            </w:r>
          </w:p>
        </w:tc>
      </w:tr>
      <w:tr w:rsidR="009A19F7" w:rsidRPr="00236E9B" w14:paraId="0D398733" w14:textId="77777777" w:rsidTr="009A19F7">
        <w:trPr>
          <w:trHeight w:val="325"/>
        </w:trPr>
        <w:tc>
          <w:tcPr>
            <w:tcW w:w="2684" w:type="dxa"/>
            <w:tcBorders>
              <w:top w:val="nil"/>
              <w:left w:val="single" w:sz="4" w:space="0" w:color="auto"/>
              <w:bottom w:val="single" w:sz="4" w:space="0" w:color="auto"/>
              <w:right w:val="single" w:sz="4" w:space="0" w:color="auto"/>
            </w:tcBorders>
            <w:noWrap/>
            <w:vAlign w:val="bottom"/>
          </w:tcPr>
          <w:p w14:paraId="4C993B34" w14:textId="77777777" w:rsidR="009A19F7" w:rsidRPr="009035F8"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7E1575">
              <w:rPr>
                <w:rFonts w:ascii="Arial" w:eastAsia="Times New Roman" w:hAnsi="Arial" w:cs="Arial"/>
                <w:color w:val="000000"/>
                <w:kern w:val="0"/>
                <w:sz w:val="24"/>
                <w:szCs w:val="24"/>
                <w:lang w:eastAsia="en-GB"/>
                <w14:ligatures w14:val="none"/>
              </w:rPr>
              <w:t xml:space="preserve">Percentage of Women in Upper Middle Quartile </w:t>
            </w:r>
          </w:p>
        </w:tc>
        <w:tc>
          <w:tcPr>
            <w:tcW w:w="1626" w:type="dxa"/>
            <w:tcBorders>
              <w:top w:val="single" w:sz="4" w:space="0" w:color="auto"/>
              <w:left w:val="nil"/>
              <w:bottom w:val="single" w:sz="4" w:space="0" w:color="auto"/>
              <w:right w:val="single" w:sz="4" w:space="0" w:color="auto"/>
            </w:tcBorders>
          </w:tcPr>
          <w:p w14:paraId="2D8116E1"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55.58</w:t>
            </w:r>
          </w:p>
        </w:tc>
        <w:tc>
          <w:tcPr>
            <w:tcW w:w="1318" w:type="dxa"/>
            <w:tcBorders>
              <w:top w:val="nil"/>
              <w:left w:val="single" w:sz="4" w:space="0" w:color="auto"/>
              <w:bottom w:val="single" w:sz="4" w:space="0" w:color="auto"/>
              <w:right w:val="single" w:sz="4" w:space="0" w:color="auto"/>
            </w:tcBorders>
            <w:noWrap/>
          </w:tcPr>
          <w:p w14:paraId="4C57792C"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55.50</w:t>
            </w:r>
          </w:p>
        </w:tc>
        <w:tc>
          <w:tcPr>
            <w:tcW w:w="1372" w:type="dxa"/>
            <w:tcBorders>
              <w:top w:val="nil"/>
              <w:left w:val="nil"/>
              <w:bottom w:val="single" w:sz="4" w:space="0" w:color="auto"/>
              <w:right w:val="single" w:sz="4" w:space="0" w:color="auto"/>
            </w:tcBorders>
          </w:tcPr>
          <w:p w14:paraId="52D0791B"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50.65</w:t>
            </w:r>
          </w:p>
        </w:tc>
        <w:tc>
          <w:tcPr>
            <w:tcW w:w="1372" w:type="dxa"/>
            <w:tcBorders>
              <w:top w:val="nil"/>
              <w:left w:val="nil"/>
              <w:bottom w:val="single" w:sz="4" w:space="0" w:color="auto"/>
              <w:right w:val="single" w:sz="4" w:space="0" w:color="auto"/>
            </w:tcBorders>
          </w:tcPr>
          <w:p w14:paraId="22C2DEC5"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51.55</w:t>
            </w:r>
          </w:p>
        </w:tc>
        <w:tc>
          <w:tcPr>
            <w:tcW w:w="1372" w:type="dxa"/>
            <w:tcBorders>
              <w:top w:val="nil"/>
              <w:left w:val="nil"/>
              <w:bottom w:val="single" w:sz="4" w:space="0" w:color="auto"/>
              <w:right w:val="single" w:sz="4" w:space="0" w:color="auto"/>
            </w:tcBorders>
          </w:tcPr>
          <w:p w14:paraId="28E8FCDE" w14:textId="77777777" w:rsidR="009A19F7"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52.99</w:t>
            </w:r>
          </w:p>
        </w:tc>
      </w:tr>
      <w:tr w:rsidR="009A19F7" w:rsidRPr="00236E9B" w14:paraId="4EBF1866" w14:textId="77777777" w:rsidTr="009A19F7">
        <w:trPr>
          <w:trHeight w:val="325"/>
        </w:trPr>
        <w:tc>
          <w:tcPr>
            <w:tcW w:w="2684" w:type="dxa"/>
            <w:tcBorders>
              <w:top w:val="nil"/>
              <w:left w:val="single" w:sz="4" w:space="0" w:color="auto"/>
              <w:bottom w:val="single" w:sz="4" w:space="0" w:color="auto"/>
              <w:right w:val="single" w:sz="4" w:space="0" w:color="auto"/>
            </w:tcBorders>
            <w:noWrap/>
            <w:vAlign w:val="bottom"/>
          </w:tcPr>
          <w:p w14:paraId="73046BFE" w14:textId="77777777" w:rsidR="009A19F7" w:rsidRPr="009035F8"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7E1575">
              <w:rPr>
                <w:rFonts w:ascii="Arial" w:eastAsia="Times New Roman" w:hAnsi="Arial" w:cs="Arial"/>
                <w:color w:val="000000"/>
                <w:kern w:val="0"/>
                <w:sz w:val="24"/>
                <w:szCs w:val="24"/>
                <w:lang w:eastAsia="en-GB"/>
                <w14:ligatures w14:val="none"/>
              </w:rPr>
              <w:t xml:space="preserve">Percentage of Men in Lower Middle Quartile </w:t>
            </w:r>
          </w:p>
        </w:tc>
        <w:tc>
          <w:tcPr>
            <w:tcW w:w="1626" w:type="dxa"/>
            <w:tcBorders>
              <w:top w:val="single" w:sz="4" w:space="0" w:color="auto"/>
              <w:left w:val="nil"/>
              <w:bottom w:val="single" w:sz="4" w:space="0" w:color="auto"/>
              <w:right w:val="single" w:sz="4" w:space="0" w:color="auto"/>
            </w:tcBorders>
          </w:tcPr>
          <w:p w14:paraId="0BAFDF85"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36.61</w:t>
            </w:r>
          </w:p>
        </w:tc>
        <w:tc>
          <w:tcPr>
            <w:tcW w:w="1318" w:type="dxa"/>
            <w:tcBorders>
              <w:top w:val="nil"/>
              <w:left w:val="single" w:sz="4" w:space="0" w:color="auto"/>
              <w:bottom w:val="single" w:sz="4" w:space="0" w:color="auto"/>
              <w:right w:val="single" w:sz="4" w:space="0" w:color="auto"/>
            </w:tcBorders>
            <w:noWrap/>
          </w:tcPr>
          <w:p w14:paraId="751EA8AF"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39.90</w:t>
            </w:r>
          </w:p>
        </w:tc>
        <w:tc>
          <w:tcPr>
            <w:tcW w:w="1372" w:type="dxa"/>
            <w:tcBorders>
              <w:top w:val="nil"/>
              <w:left w:val="nil"/>
              <w:bottom w:val="single" w:sz="4" w:space="0" w:color="auto"/>
              <w:right w:val="single" w:sz="4" w:space="0" w:color="auto"/>
            </w:tcBorders>
          </w:tcPr>
          <w:p w14:paraId="343A4AB2"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40.41</w:t>
            </w:r>
          </w:p>
        </w:tc>
        <w:tc>
          <w:tcPr>
            <w:tcW w:w="1372" w:type="dxa"/>
            <w:tcBorders>
              <w:top w:val="nil"/>
              <w:left w:val="nil"/>
              <w:bottom w:val="single" w:sz="4" w:space="0" w:color="auto"/>
              <w:right w:val="single" w:sz="4" w:space="0" w:color="auto"/>
            </w:tcBorders>
          </w:tcPr>
          <w:p w14:paraId="3B5051BA"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35.6</w:t>
            </w:r>
          </w:p>
        </w:tc>
        <w:tc>
          <w:tcPr>
            <w:tcW w:w="1372" w:type="dxa"/>
            <w:tcBorders>
              <w:top w:val="nil"/>
              <w:left w:val="nil"/>
              <w:bottom w:val="single" w:sz="4" w:space="0" w:color="auto"/>
              <w:right w:val="single" w:sz="4" w:space="0" w:color="auto"/>
            </w:tcBorders>
          </w:tcPr>
          <w:p w14:paraId="135C15DA" w14:textId="77777777" w:rsidR="009A19F7"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36.95</w:t>
            </w:r>
          </w:p>
        </w:tc>
      </w:tr>
      <w:tr w:rsidR="009A19F7" w:rsidRPr="00236E9B" w14:paraId="6B4EC38B" w14:textId="77777777" w:rsidTr="009A19F7">
        <w:trPr>
          <w:trHeight w:val="325"/>
        </w:trPr>
        <w:tc>
          <w:tcPr>
            <w:tcW w:w="2684" w:type="dxa"/>
            <w:tcBorders>
              <w:top w:val="nil"/>
              <w:left w:val="single" w:sz="4" w:space="0" w:color="auto"/>
              <w:bottom w:val="single" w:sz="4" w:space="0" w:color="auto"/>
              <w:right w:val="single" w:sz="4" w:space="0" w:color="auto"/>
            </w:tcBorders>
            <w:noWrap/>
            <w:vAlign w:val="bottom"/>
          </w:tcPr>
          <w:p w14:paraId="1417D07B" w14:textId="77777777" w:rsidR="009A19F7" w:rsidRPr="009035F8"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F45846">
              <w:rPr>
                <w:rFonts w:ascii="Arial" w:eastAsia="Times New Roman" w:hAnsi="Arial" w:cs="Arial"/>
                <w:color w:val="000000"/>
                <w:kern w:val="0"/>
                <w:sz w:val="24"/>
                <w:szCs w:val="24"/>
                <w:lang w:eastAsia="en-GB"/>
                <w14:ligatures w14:val="none"/>
              </w:rPr>
              <w:t xml:space="preserve">Percentage of Women in Lower Middle Quartile </w:t>
            </w:r>
          </w:p>
        </w:tc>
        <w:tc>
          <w:tcPr>
            <w:tcW w:w="1626" w:type="dxa"/>
            <w:tcBorders>
              <w:top w:val="single" w:sz="4" w:space="0" w:color="auto"/>
              <w:left w:val="nil"/>
              <w:bottom w:val="single" w:sz="4" w:space="0" w:color="auto"/>
              <w:right w:val="single" w:sz="4" w:space="0" w:color="auto"/>
            </w:tcBorders>
          </w:tcPr>
          <w:p w14:paraId="70A5C6D6"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63.39</w:t>
            </w:r>
          </w:p>
        </w:tc>
        <w:tc>
          <w:tcPr>
            <w:tcW w:w="1318" w:type="dxa"/>
            <w:tcBorders>
              <w:top w:val="nil"/>
              <w:left w:val="single" w:sz="4" w:space="0" w:color="auto"/>
              <w:bottom w:val="single" w:sz="4" w:space="0" w:color="auto"/>
              <w:right w:val="single" w:sz="4" w:space="0" w:color="auto"/>
            </w:tcBorders>
            <w:noWrap/>
          </w:tcPr>
          <w:p w14:paraId="22C9FCE0"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60.10</w:t>
            </w:r>
          </w:p>
        </w:tc>
        <w:tc>
          <w:tcPr>
            <w:tcW w:w="1372" w:type="dxa"/>
            <w:tcBorders>
              <w:top w:val="nil"/>
              <w:left w:val="nil"/>
              <w:bottom w:val="single" w:sz="4" w:space="0" w:color="auto"/>
              <w:right w:val="single" w:sz="4" w:space="0" w:color="auto"/>
            </w:tcBorders>
          </w:tcPr>
          <w:p w14:paraId="39F6DE0A"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59.59</w:t>
            </w:r>
          </w:p>
        </w:tc>
        <w:tc>
          <w:tcPr>
            <w:tcW w:w="1372" w:type="dxa"/>
            <w:tcBorders>
              <w:top w:val="nil"/>
              <w:left w:val="nil"/>
              <w:bottom w:val="single" w:sz="4" w:space="0" w:color="auto"/>
              <w:right w:val="single" w:sz="4" w:space="0" w:color="auto"/>
            </w:tcBorders>
          </w:tcPr>
          <w:p w14:paraId="4EB0F61B"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64.4</w:t>
            </w:r>
          </w:p>
        </w:tc>
        <w:tc>
          <w:tcPr>
            <w:tcW w:w="1372" w:type="dxa"/>
            <w:tcBorders>
              <w:top w:val="nil"/>
              <w:left w:val="nil"/>
              <w:bottom w:val="single" w:sz="4" w:space="0" w:color="auto"/>
              <w:right w:val="single" w:sz="4" w:space="0" w:color="auto"/>
            </w:tcBorders>
          </w:tcPr>
          <w:p w14:paraId="75DE46CB" w14:textId="77777777" w:rsidR="009A19F7"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63.05</w:t>
            </w:r>
          </w:p>
        </w:tc>
      </w:tr>
      <w:tr w:rsidR="009A19F7" w:rsidRPr="00236E9B" w14:paraId="7E41563C" w14:textId="77777777" w:rsidTr="009A19F7">
        <w:trPr>
          <w:trHeight w:val="325"/>
        </w:trPr>
        <w:tc>
          <w:tcPr>
            <w:tcW w:w="2684" w:type="dxa"/>
            <w:tcBorders>
              <w:top w:val="nil"/>
              <w:left w:val="single" w:sz="4" w:space="0" w:color="auto"/>
              <w:bottom w:val="single" w:sz="4" w:space="0" w:color="auto"/>
              <w:right w:val="single" w:sz="4" w:space="0" w:color="auto"/>
            </w:tcBorders>
            <w:noWrap/>
            <w:vAlign w:val="bottom"/>
          </w:tcPr>
          <w:p w14:paraId="47B0979E" w14:textId="77777777" w:rsidR="009A19F7" w:rsidRPr="009035F8"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F45846">
              <w:rPr>
                <w:rFonts w:ascii="Arial" w:eastAsia="Times New Roman" w:hAnsi="Arial" w:cs="Arial"/>
                <w:color w:val="000000"/>
                <w:kern w:val="0"/>
                <w:sz w:val="24"/>
                <w:szCs w:val="24"/>
                <w:lang w:eastAsia="en-GB"/>
                <w14:ligatures w14:val="none"/>
              </w:rPr>
              <w:t xml:space="preserve">Percentage of Men in Lower Quartile </w:t>
            </w:r>
          </w:p>
        </w:tc>
        <w:tc>
          <w:tcPr>
            <w:tcW w:w="1626" w:type="dxa"/>
            <w:tcBorders>
              <w:top w:val="single" w:sz="4" w:space="0" w:color="auto"/>
              <w:left w:val="nil"/>
              <w:bottom w:val="single" w:sz="4" w:space="0" w:color="auto"/>
              <w:right w:val="single" w:sz="4" w:space="0" w:color="auto"/>
            </w:tcBorders>
          </w:tcPr>
          <w:p w14:paraId="5CB5666F"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35.01</w:t>
            </w:r>
          </w:p>
        </w:tc>
        <w:tc>
          <w:tcPr>
            <w:tcW w:w="1318" w:type="dxa"/>
            <w:tcBorders>
              <w:top w:val="nil"/>
              <w:left w:val="single" w:sz="4" w:space="0" w:color="auto"/>
              <w:bottom w:val="single" w:sz="4" w:space="0" w:color="auto"/>
              <w:right w:val="single" w:sz="4" w:space="0" w:color="auto"/>
            </w:tcBorders>
            <w:noWrap/>
          </w:tcPr>
          <w:p w14:paraId="36278897"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30.40</w:t>
            </w:r>
          </w:p>
        </w:tc>
        <w:tc>
          <w:tcPr>
            <w:tcW w:w="1372" w:type="dxa"/>
            <w:tcBorders>
              <w:top w:val="nil"/>
              <w:left w:val="nil"/>
              <w:bottom w:val="single" w:sz="4" w:space="0" w:color="auto"/>
              <w:right w:val="single" w:sz="4" w:space="0" w:color="auto"/>
            </w:tcBorders>
          </w:tcPr>
          <w:p w14:paraId="25AFE1A6"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31.01</w:t>
            </w:r>
          </w:p>
        </w:tc>
        <w:tc>
          <w:tcPr>
            <w:tcW w:w="1372" w:type="dxa"/>
            <w:tcBorders>
              <w:top w:val="nil"/>
              <w:left w:val="nil"/>
              <w:bottom w:val="single" w:sz="4" w:space="0" w:color="auto"/>
              <w:right w:val="single" w:sz="4" w:space="0" w:color="auto"/>
            </w:tcBorders>
          </w:tcPr>
          <w:p w14:paraId="67705A25"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37.04</w:t>
            </w:r>
          </w:p>
        </w:tc>
        <w:tc>
          <w:tcPr>
            <w:tcW w:w="1372" w:type="dxa"/>
            <w:tcBorders>
              <w:top w:val="nil"/>
              <w:left w:val="nil"/>
              <w:bottom w:val="single" w:sz="4" w:space="0" w:color="auto"/>
              <w:right w:val="single" w:sz="4" w:space="0" w:color="auto"/>
            </w:tcBorders>
          </w:tcPr>
          <w:p w14:paraId="5C3F2A29" w14:textId="77777777" w:rsidR="009A19F7"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40.13</w:t>
            </w:r>
          </w:p>
        </w:tc>
      </w:tr>
      <w:tr w:rsidR="009A19F7" w:rsidRPr="00236E9B" w14:paraId="413DA0AA" w14:textId="77777777" w:rsidTr="009A19F7">
        <w:trPr>
          <w:trHeight w:val="325"/>
        </w:trPr>
        <w:tc>
          <w:tcPr>
            <w:tcW w:w="2684" w:type="dxa"/>
            <w:tcBorders>
              <w:top w:val="single" w:sz="4" w:space="0" w:color="auto"/>
              <w:left w:val="single" w:sz="4" w:space="0" w:color="auto"/>
              <w:bottom w:val="single" w:sz="4" w:space="0" w:color="auto"/>
              <w:right w:val="single" w:sz="4" w:space="0" w:color="auto"/>
            </w:tcBorders>
            <w:noWrap/>
            <w:vAlign w:val="bottom"/>
          </w:tcPr>
          <w:p w14:paraId="2B9638DB" w14:textId="77777777" w:rsidR="009A19F7" w:rsidRPr="00F45846"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F45846">
              <w:rPr>
                <w:rFonts w:ascii="Arial" w:eastAsia="Times New Roman" w:hAnsi="Arial" w:cs="Arial"/>
                <w:color w:val="000000"/>
                <w:kern w:val="0"/>
                <w:sz w:val="24"/>
                <w:szCs w:val="24"/>
                <w:lang w:eastAsia="en-GB"/>
                <w14:ligatures w14:val="none"/>
              </w:rPr>
              <w:t xml:space="preserve">Percentage of Women in Lower Quartile </w:t>
            </w:r>
          </w:p>
        </w:tc>
        <w:tc>
          <w:tcPr>
            <w:tcW w:w="1626" w:type="dxa"/>
            <w:tcBorders>
              <w:top w:val="single" w:sz="4" w:space="0" w:color="auto"/>
              <w:left w:val="nil"/>
              <w:bottom w:val="single" w:sz="4" w:space="0" w:color="auto"/>
              <w:right w:val="single" w:sz="4" w:space="0" w:color="auto"/>
            </w:tcBorders>
          </w:tcPr>
          <w:p w14:paraId="3D0FE32E"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64.99</w:t>
            </w:r>
          </w:p>
        </w:tc>
        <w:tc>
          <w:tcPr>
            <w:tcW w:w="1318" w:type="dxa"/>
            <w:tcBorders>
              <w:top w:val="single" w:sz="4" w:space="0" w:color="auto"/>
              <w:left w:val="single" w:sz="4" w:space="0" w:color="auto"/>
              <w:bottom w:val="single" w:sz="4" w:space="0" w:color="auto"/>
              <w:right w:val="single" w:sz="4" w:space="0" w:color="auto"/>
            </w:tcBorders>
            <w:noWrap/>
          </w:tcPr>
          <w:p w14:paraId="258B2957"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69.60</w:t>
            </w:r>
          </w:p>
        </w:tc>
        <w:tc>
          <w:tcPr>
            <w:tcW w:w="1372" w:type="dxa"/>
            <w:tcBorders>
              <w:top w:val="single" w:sz="4" w:space="0" w:color="auto"/>
              <w:left w:val="nil"/>
              <w:bottom w:val="single" w:sz="4" w:space="0" w:color="auto"/>
              <w:right w:val="single" w:sz="4" w:space="0" w:color="auto"/>
            </w:tcBorders>
          </w:tcPr>
          <w:p w14:paraId="66BDA8F9"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68.99</w:t>
            </w:r>
          </w:p>
        </w:tc>
        <w:tc>
          <w:tcPr>
            <w:tcW w:w="1372" w:type="dxa"/>
            <w:tcBorders>
              <w:top w:val="single" w:sz="4" w:space="0" w:color="auto"/>
              <w:left w:val="nil"/>
              <w:bottom w:val="single" w:sz="4" w:space="0" w:color="auto"/>
              <w:right w:val="single" w:sz="4" w:space="0" w:color="auto"/>
            </w:tcBorders>
          </w:tcPr>
          <w:p w14:paraId="15084568"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62.96</w:t>
            </w:r>
          </w:p>
        </w:tc>
        <w:tc>
          <w:tcPr>
            <w:tcW w:w="1372" w:type="dxa"/>
            <w:tcBorders>
              <w:top w:val="single" w:sz="4" w:space="0" w:color="auto"/>
              <w:left w:val="nil"/>
              <w:bottom w:val="single" w:sz="4" w:space="0" w:color="auto"/>
              <w:right w:val="single" w:sz="4" w:space="0" w:color="auto"/>
            </w:tcBorders>
          </w:tcPr>
          <w:p w14:paraId="795B5E4D" w14:textId="77777777" w:rsidR="009A19F7"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59.87</w:t>
            </w:r>
          </w:p>
        </w:tc>
      </w:tr>
    </w:tbl>
    <w:p w14:paraId="40F76F61" w14:textId="77777777" w:rsidR="009A19F7" w:rsidRDefault="009A19F7" w:rsidP="009A19F7">
      <w:pPr>
        <w:pStyle w:val="NoSpacing"/>
      </w:pPr>
    </w:p>
    <w:p w14:paraId="30CC9592" w14:textId="77777777" w:rsidR="009A19F7" w:rsidRDefault="009A19F7" w:rsidP="009A19F7">
      <w:pPr>
        <w:pStyle w:val="NoSpacing"/>
      </w:pPr>
    </w:p>
    <w:p w14:paraId="23ED59B5" w14:textId="77777777" w:rsidR="009A19F7" w:rsidRDefault="009A19F7" w:rsidP="009A19F7">
      <w:pPr>
        <w:pStyle w:val="NoSpacing"/>
      </w:pPr>
    </w:p>
    <w:p w14:paraId="394B2CF8" w14:textId="77777777" w:rsidR="009A19F7" w:rsidRDefault="009A19F7" w:rsidP="009A19F7">
      <w:pPr>
        <w:pStyle w:val="NoSpacing"/>
      </w:pPr>
    </w:p>
    <w:p w14:paraId="35BA233E" w14:textId="77777777" w:rsidR="009A19F7" w:rsidRDefault="009A19F7" w:rsidP="009A19F7">
      <w:pPr>
        <w:pStyle w:val="NoSpacing"/>
      </w:pPr>
    </w:p>
    <w:p w14:paraId="71B9E4A1" w14:textId="77777777" w:rsidR="009A19F7" w:rsidRDefault="009A19F7" w:rsidP="009A19F7">
      <w:pPr>
        <w:pStyle w:val="NoSpacing"/>
      </w:pPr>
    </w:p>
    <w:p w14:paraId="1D364CDD" w14:textId="77777777" w:rsidR="009A19F7" w:rsidRDefault="009A19F7" w:rsidP="009A19F7">
      <w:pPr>
        <w:pStyle w:val="NoSpacing"/>
      </w:pPr>
    </w:p>
    <w:p w14:paraId="0258FA98" w14:textId="77777777" w:rsidR="009A19F7" w:rsidRDefault="009A19F7" w:rsidP="009A19F7">
      <w:pPr>
        <w:pStyle w:val="NoSpacing"/>
      </w:pPr>
    </w:p>
    <w:p w14:paraId="47255667" w14:textId="77777777" w:rsidR="009A19F7" w:rsidRDefault="009A19F7" w:rsidP="009A19F7">
      <w:pPr>
        <w:pStyle w:val="NoSpacing"/>
      </w:pPr>
    </w:p>
    <w:p w14:paraId="3D6C4760" w14:textId="77777777" w:rsidR="009A19F7" w:rsidRDefault="009A19F7" w:rsidP="009A19F7">
      <w:pPr>
        <w:pStyle w:val="NoSpacing"/>
      </w:pPr>
    </w:p>
    <w:p w14:paraId="1FF6E517" w14:textId="77777777" w:rsidR="009A19F7" w:rsidRDefault="009A19F7" w:rsidP="009A19F7">
      <w:pPr>
        <w:pStyle w:val="NoSpacing"/>
      </w:pPr>
    </w:p>
    <w:p w14:paraId="11926E1F" w14:textId="77777777" w:rsidR="009A19F7" w:rsidRDefault="009A19F7" w:rsidP="009A19F7">
      <w:pPr>
        <w:pStyle w:val="NoSpacing"/>
      </w:pPr>
    </w:p>
    <w:p w14:paraId="7E1EAA09" w14:textId="77777777" w:rsidR="009A19F7" w:rsidRDefault="009A19F7" w:rsidP="009A19F7">
      <w:pPr>
        <w:pStyle w:val="NoSpacing"/>
      </w:pPr>
    </w:p>
    <w:p w14:paraId="0CFBE6EB" w14:textId="77777777" w:rsidR="009A19F7" w:rsidRDefault="009A19F7" w:rsidP="009A19F7">
      <w:pPr>
        <w:pStyle w:val="NoSpacing"/>
      </w:pPr>
    </w:p>
    <w:p w14:paraId="5E56DDF3" w14:textId="77777777" w:rsidR="009A19F7" w:rsidRDefault="009A19F7" w:rsidP="009A19F7">
      <w:pPr>
        <w:pStyle w:val="NoSpacing"/>
      </w:pPr>
    </w:p>
    <w:p w14:paraId="63CA39CA" w14:textId="77777777" w:rsidR="009A19F7" w:rsidRDefault="009A19F7" w:rsidP="009A19F7">
      <w:pPr>
        <w:pStyle w:val="NoSpacing"/>
      </w:pPr>
    </w:p>
    <w:p w14:paraId="1248A5ED" w14:textId="77777777" w:rsidR="009A19F7" w:rsidRDefault="009A19F7" w:rsidP="009A19F7">
      <w:pPr>
        <w:pStyle w:val="NoSpacing"/>
      </w:pPr>
    </w:p>
    <w:p w14:paraId="3E29845D" w14:textId="77777777" w:rsidR="009A19F7" w:rsidRDefault="009A19F7" w:rsidP="009A19F7">
      <w:pPr>
        <w:pStyle w:val="NoSpacing"/>
      </w:pPr>
    </w:p>
    <w:p w14:paraId="5F916B7C" w14:textId="77777777" w:rsidR="009A19F7" w:rsidRDefault="009A19F7" w:rsidP="009A19F7">
      <w:pPr>
        <w:pStyle w:val="NoSpacing"/>
      </w:pPr>
    </w:p>
    <w:p w14:paraId="5B8F7E53" w14:textId="77777777" w:rsidR="009A19F7" w:rsidRDefault="009A19F7" w:rsidP="009A19F7">
      <w:pPr>
        <w:pStyle w:val="NoSpacing"/>
      </w:pPr>
    </w:p>
    <w:p w14:paraId="0A0AD366" w14:textId="77777777" w:rsidR="009A19F7" w:rsidRDefault="009A19F7" w:rsidP="009A19F7">
      <w:pPr>
        <w:pStyle w:val="NoSpacing"/>
      </w:pPr>
    </w:p>
    <w:p w14:paraId="673FBDFE" w14:textId="77777777" w:rsidR="009A19F7" w:rsidRDefault="009A19F7" w:rsidP="009A19F7">
      <w:pPr>
        <w:pStyle w:val="NoSpacing"/>
      </w:pPr>
    </w:p>
    <w:p w14:paraId="74497AC9" w14:textId="4BB02E92" w:rsidR="009A19F7" w:rsidRPr="00697F6E" w:rsidRDefault="009A19F7" w:rsidP="009A19F7">
      <w:pPr>
        <w:pStyle w:val="Heading1"/>
        <w:jc w:val="both"/>
        <w:rPr>
          <w:rFonts w:ascii="Arial" w:hAnsi="Arial" w:cs="Arial"/>
          <w:b/>
          <w:bCs/>
          <w:color w:val="002060"/>
          <w:sz w:val="32"/>
          <w:szCs w:val="32"/>
        </w:rPr>
      </w:pPr>
      <w:r w:rsidRPr="00697F6E">
        <w:rPr>
          <w:rFonts w:ascii="Arial" w:hAnsi="Arial" w:cs="Arial"/>
          <w:b/>
          <w:bCs/>
          <w:color w:val="002060"/>
          <w:sz w:val="32"/>
          <w:szCs w:val="32"/>
        </w:rPr>
        <w:lastRenderedPageBreak/>
        <w:t xml:space="preserve">Ethnicity Pay Gap </w:t>
      </w:r>
    </w:p>
    <w:p w14:paraId="3D3A8C23" w14:textId="77777777" w:rsidR="009A19F7" w:rsidRDefault="009A19F7" w:rsidP="009A19F7">
      <w:pPr>
        <w:pStyle w:val="NoSpacing"/>
      </w:pPr>
    </w:p>
    <w:p w14:paraId="7466FAA7" w14:textId="4C1E3094" w:rsidR="009A19F7" w:rsidRDefault="009A19F7" w:rsidP="009A19F7">
      <w:pPr>
        <w:pStyle w:val="NoSpacing"/>
        <w:rPr>
          <w:rFonts w:ascii="Arial" w:hAnsi="Arial" w:cs="Arial"/>
          <w:kern w:val="0"/>
          <w:sz w:val="24"/>
          <w:szCs w:val="24"/>
          <w14:ligatures w14:val="none"/>
        </w:rPr>
      </w:pPr>
      <w:r w:rsidRPr="00236E9B">
        <w:rPr>
          <w:rFonts w:ascii="Arial" w:hAnsi="Arial" w:cs="Arial"/>
          <w:kern w:val="0"/>
          <w:sz w:val="24"/>
          <w:szCs w:val="24"/>
          <w14:ligatures w14:val="none"/>
        </w:rPr>
        <w:t>We calculate the ethnicity pay gap in the same way as we calculate the gender pay gap and we use the same data collection point of 31</w:t>
      </w:r>
      <w:r w:rsidRPr="00236E9B">
        <w:rPr>
          <w:rFonts w:ascii="Arial" w:hAnsi="Arial" w:cs="Arial"/>
          <w:kern w:val="0"/>
          <w:sz w:val="24"/>
          <w:szCs w:val="24"/>
          <w:vertAlign w:val="superscript"/>
          <w14:ligatures w14:val="none"/>
        </w:rPr>
        <w:t>st</w:t>
      </w:r>
      <w:r w:rsidRPr="00236E9B">
        <w:rPr>
          <w:rFonts w:ascii="Arial" w:hAnsi="Arial" w:cs="Arial"/>
          <w:kern w:val="0"/>
          <w:sz w:val="24"/>
          <w:szCs w:val="24"/>
          <w14:ligatures w14:val="none"/>
        </w:rPr>
        <w:t xml:space="preserve"> March 202</w:t>
      </w:r>
      <w:r>
        <w:rPr>
          <w:rFonts w:ascii="Arial" w:hAnsi="Arial" w:cs="Arial"/>
          <w:kern w:val="0"/>
          <w:sz w:val="24"/>
          <w:szCs w:val="24"/>
          <w14:ligatures w14:val="none"/>
        </w:rPr>
        <w:t>5</w:t>
      </w:r>
      <w:r w:rsidRPr="00236E9B">
        <w:rPr>
          <w:rFonts w:ascii="Arial" w:hAnsi="Arial" w:cs="Arial"/>
          <w:kern w:val="0"/>
          <w:sz w:val="24"/>
          <w:szCs w:val="24"/>
          <w14:ligatures w14:val="none"/>
        </w:rPr>
        <w:t xml:space="preserve">.  This is the </w:t>
      </w:r>
      <w:r>
        <w:rPr>
          <w:rFonts w:ascii="Arial" w:hAnsi="Arial" w:cs="Arial"/>
          <w:kern w:val="0"/>
          <w:sz w:val="24"/>
          <w:szCs w:val="24"/>
          <w14:ligatures w14:val="none"/>
        </w:rPr>
        <w:t>fourth</w:t>
      </w:r>
      <w:r w:rsidRPr="00236E9B">
        <w:rPr>
          <w:rFonts w:ascii="Arial" w:hAnsi="Arial" w:cs="Arial"/>
          <w:kern w:val="0"/>
          <w:sz w:val="24"/>
          <w:szCs w:val="24"/>
          <w14:ligatures w14:val="none"/>
        </w:rPr>
        <w:t xml:space="preserve"> consecutive year of publishing our findings.</w:t>
      </w:r>
    </w:p>
    <w:p w14:paraId="0E270231" w14:textId="77777777" w:rsidR="009A19F7" w:rsidRPr="00236E9B" w:rsidRDefault="009A19F7" w:rsidP="009A19F7">
      <w:pPr>
        <w:pStyle w:val="NoSpacing"/>
        <w:rPr>
          <w:rFonts w:ascii="Arial" w:hAnsi="Arial" w:cs="Arial"/>
          <w:kern w:val="0"/>
          <w:sz w:val="24"/>
          <w:szCs w:val="24"/>
          <w14:ligatures w14:val="none"/>
        </w:rPr>
      </w:pPr>
    </w:p>
    <w:p w14:paraId="2DAAD8CC" w14:textId="77777777" w:rsidR="009A19F7" w:rsidRDefault="009A19F7" w:rsidP="009A19F7">
      <w:pPr>
        <w:pStyle w:val="NoSpacing"/>
        <w:rPr>
          <w:rFonts w:ascii="Arial" w:hAnsi="Arial" w:cs="Arial"/>
          <w:kern w:val="0"/>
          <w:sz w:val="24"/>
          <w:szCs w:val="24"/>
          <w14:ligatures w14:val="none"/>
        </w:rPr>
      </w:pPr>
      <w:r w:rsidRPr="00236E9B">
        <w:rPr>
          <w:rFonts w:ascii="Arial" w:hAnsi="Arial" w:cs="Arial"/>
          <w:kern w:val="0"/>
          <w:sz w:val="24"/>
          <w:szCs w:val="24"/>
          <w14:ligatures w14:val="none"/>
        </w:rPr>
        <w:t>Our ethnicity data may be influenced by a number of staff who have chosen not to voluntarily disclose this information.  The University will continue to explore ways of encouraging staff to disclose this information going forward.</w:t>
      </w:r>
    </w:p>
    <w:p w14:paraId="52DC9DCD" w14:textId="77777777" w:rsidR="009A19F7" w:rsidRPr="00236E9B" w:rsidRDefault="009A19F7" w:rsidP="009A19F7">
      <w:pPr>
        <w:pStyle w:val="NoSpacing"/>
        <w:rPr>
          <w:rFonts w:ascii="Arial" w:hAnsi="Arial" w:cs="Arial"/>
          <w:kern w:val="0"/>
          <w:sz w:val="24"/>
          <w:szCs w:val="24"/>
          <w14:ligatures w14:val="none"/>
        </w:rPr>
      </w:pPr>
    </w:p>
    <w:p w14:paraId="0E4BD4F7" w14:textId="77777777" w:rsidR="009A19F7" w:rsidRDefault="009A19F7" w:rsidP="009A19F7">
      <w:pPr>
        <w:pStyle w:val="NoSpacing"/>
        <w:rPr>
          <w:rFonts w:ascii="Arial" w:hAnsi="Arial" w:cs="Arial"/>
          <w:kern w:val="0"/>
          <w:sz w:val="24"/>
          <w:szCs w:val="24"/>
          <w14:ligatures w14:val="none"/>
        </w:rPr>
      </w:pPr>
      <w:r>
        <w:rPr>
          <w:rFonts w:ascii="Arial" w:hAnsi="Arial" w:cs="Arial"/>
          <w:kern w:val="0"/>
          <w:sz w:val="24"/>
          <w:szCs w:val="24"/>
          <w14:ligatures w14:val="none"/>
        </w:rPr>
        <w:t>In previous iterations of our reports, we have used the term</w:t>
      </w:r>
      <w:r w:rsidRPr="00236E9B">
        <w:rPr>
          <w:rFonts w:ascii="Arial" w:hAnsi="Arial" w:cs="Arial"/>
          <w:kern w:val="0"/>
          <w:sz w:val="24"/>
          <w:szCs w:val="24"/>
          <w14:ligatures w14:val="none"/>
        </w:rPr>
        <w:t xml:space="preserve"> ‘BAME’</w:t>
      </w:r>
      <w:r>
        <w:rPr>
          <w:rFonts w:ascii="Arial" w:hAnsi="Arial" w:cs="Arial"/>
          <w:kern w:val="0"/>
          <w:sz w:val="24"/>
          <w:szCs w:val="24"/>
          <w14:ligatures w14:val="none"/>
        </w:rPr>
        <w:t>. To r</w:t>
      </w:r>
      <w:r w:rsidRPr="006C35D4">
        <w:rPr>
          <w:rFonts w:ascii="Arial" w:hAnsi="Arial" w:cs="Arial"/>
          <w:kern w:val="0"/>
          <w:sz w:val="24"/>
          <w:szCs w:val="24"/>
          <w14:ligatures w14:val="none"/>
        </w:rPr>
        <w:t>eflect a broader shift in how people talk about race, identity, and inequality</w:t>
      </w:r>
      <w:r>
        <w:rPr>
          <w:rFonts w:ascii="Arial" w:hAnsi="Arial" w:cs="Arial"/>
          <w:kern w:val="0"/>
          <w:sz w:val="24"/>
          <w:szCs w:val="24"/>
          <w14:ligatures w14:val="none"/>
        </w:rPr>
        <w:t xml:space="preserve"> and to align with our work on the Advance HE Race Equality Charter, we have adopted the term Racially Minoritised (RM).</w:t>
      </w:r>
    </w:p>
    <w:p w14:paraId="0E35CCD1" w14:textId="77777777" w:rsidR="009A19F7" w:rsidRPr="00236E9B" w:rsidRDefault="009A19F7" w:rsidP="009A19F7">
      <w:pPr>
        <w:spacing w:after="0" w:line="240" w:lineRule="auto"/>
        <w:jc w:val="both"/>
        <w:rPr>
          <w:rFonts w:ascii="Arial" w:hAnsi="Arial" w:cs="Arial"/>
          <w:kern w:val="0"/>
          <w:sz w:val="24"/>
          <w:szCs w:val="24"/>
          <w14:ligatures w14:val="none"/>
        </w:rPr>
      </w:pPr>
    </w:p>
    <w:p w14:paraId="40FF3389" w14:textId="77777777" w:rsidR="009A19F7" w:rsidRPr="00697F6E" w:rsidRDefault="009A19F7" w:rsidP="009A19F7">
      <w:pPr>
        <w:spacing w:after="0" w:line="240" w:lineRule="auto"/>
        <w:jc w:val="both"/>
        <w:rPr>
          <w:rFonts w:ascii="Arial" w:hAnsi="Arial" w:cs="Arial"/>
          <w:b/>
          <w:color w:val="002060"/>
          <w:kern w:val="0"/>
          <w:sz w:val="28"/>
          <w:szCs w:val="28"/>
          <w14:ligatures w14:val="none"/>
        </w:rPr>
      </w:pPr>
      <w:r w:rsidRPr="00697F6E">
        <w:rPr>
          <w:rFonts w:ascii="Arial" w:hAnsi="Arial" w:cs="Arial"/>
          <w:b/>
          <w:color w:val="002060"/>
          <w:kern w:val="0"/>
          <w:sz w:val="28"/>
          <w:szCs w:val="28"/>
          <w14:ligatures w14:val="none"/>
        </w:rPr>
        <w:t>Ethnicity Representation within Cardiff Metropolitan University (March 202</w:t>
      </w:r>
      <w:r>
        <w:rPr>
          <w:rFonts w:ascii="Arial" w:hAnsi="Arial" w:cs="Arial"/>
          <w:b/>
          <w:color w:val="002060"/>
          <w:kern w:val="0"/>
          <w:sz w:val="28"/>
          <w:szCs w:val="28"/>
          <w14:ligatures w14:val="none"/>
        </w:rPr>
        <w:t>5</w:t>
      </w:r>
      <w:r w:rsidRPr="00697F6E">
        <w:rPr>
          <w:rFonts w:ascii="Arial" w:hAnsi="Arial" w:cs="Arial"/>
          <w:b/>
          <w:color w:val="002060"/>
          <w:kern w:val="0"/>
          <w:sz w:val="28"/>
          <w:szCs w:val="28"/>
          <w14:ligatures w14:val="none"/>
        </w:rPr>
        <w:t>)</w:t>
      </w:r>
    </w:p>
    <w:p w14:paraId="1968DECC" w14:textId="77777777" w:rsidR="009A19F7" w:rsidRPr="00236E9B" w:rsidRDefault="009A19F7" w:rsidP="009A19F7">
      <w:pPr>
        <w:spacing w:after="0" w:line="240" w:lineRule="auto"/>
        <w:jc w:val="both"/>
        <w:rPr>
          <w:rFonts w:ascii="Arial" w:hAnsi="Arial" w:cs="Arial"/>
          <w:b/>
          <w:kern w:val="0"/>
          <w:sz w:val="24"/>
          <w:szCs w:val="24"/>
          <w:u w:val="single"/>
          <w14:ligatures w14:val="none"/>
        </w:rPr>
      </w:pPr>
    </w:p>
    <w:p w14:paraId="6737EB49" w14:textId="77777777" w:rsidR="009A19F7" w:rsidRPr="00236E9B" w:rsidRDefault="009A19F7" w:rsidP="009A19F7">
      <w:pPr>
        <w:spacing w:after="0" w:line="240" w:lineRule="auto"/>
        <w:jc w:val="both"/>
        <w:rPr>
          <w:rFonts w:ascii="Arial" w:hAnsi="Arial" w:cs="Arial"/>
          <w:color w:val="000000" w:themeColor="text1"/>
          <w:kern w:val="0"/>
          <w:sz w:val="24"/>
          <w:szCs w:val="24"/>
          <w14:ligatures w14:val="none"/>
        </w:rPr>
      </w:pPr>
      <w:r w:rsidRPr="00236E9B">
        <w:rPr>
          <w:rFonts w:ascii="Arial" w:hAnsi="Arial" w:cs="Arial"/>
          <w:color w:val="000000" w:themeColor="text1"/>
          <w:kern w:val="0"/>
          <w:sz w:val="24"/>
          <w:szCs w:val="24"/>
          <w14:ligatures w14:val="none"/>
        </w:rPr>
        <w:t>The following data below is based on the proportion of staff who declared their ethnicity (</w:t>
      </w:r>
      <w:r w:rsidRPr="00123C60">
        <w:rPr>
          <w:rFonts w:ascii="Arial" w:hAnsi="Arial" w:cs="Arial"/>
          <w:color w:val="000000" w:themeColor="text1"/>
          <w:kern w:val="0"/>
          <w:sz w:val="24"/>
          <w:szCs w:val="24"/>
          <w14:ligatures w14:val="none"/>
        </w:rPr>
        <w:t>96.9%).</w:t>
      </w:r>
    </w:p>
    <w:p w14:paraId="674A2BAE" w14:textId="77777777" w:rsidR="009A19F7" w:rsidRPr="00236E9B" w:rsidRDefault="009A19F7" w:rsidP="009A19F7">
      <w:pPr>
        <w:spacing w:after="0" w:line="240" w:lineRule="auto"/>
        <w:jc w:val="both"/>
        <w:rPr>
          <w:rFonts w:ascii="Arial" w:hAnsi="Arial" w:cs="Arial"/>
          <w:color w:val="000000" w:themeColor="text1"/>
          <w:kern w:val="0"/>
          <w:sz w:val="24"/>
          <w:szCs w:val="24"/>
          <w14:ligatures w14:val="none"/>
        </w:rPr>
      </w:pPr>
    </w:p>
    <w:p w14:paraId="237A9C16" w14:textId="77777777" w:rsidR="009A19F7" w:rsidRPr="00236E9B" w:rsidRDefault="009A19F7" w:rsidP="009A19F7">
      <w:pPr>
        <w:spacing w:after="0" w:line="240" w:lineRule="auto"/>
        <w:jc w:val="both"/>
        <w:rPr>
          <w:rFonts w:ascii="Arial" w:hAnsi="Arial" w:cs="Arial"/>
          <w:b/>
          <w:bCs/>
          <w:color w:val="000000" w:themeColor="text1"/>
          <w:kern w:val="0"/>
          <w:sz w:val="24"/>
          <w:szCs w:val="24"/>
          <w14:ligatures w14:val="none"/>
        </w:rPr>
      </w:pPr>
      <w:r w:rsidRPr="00236E9B">
        <w:rPr>
          <w:rFonts w:ascii="Arial" w:hAnsi="Arial" w:cs="Arial"/>
          <w:b/>
          <w:bCs/>
          <w:color w:val="000000" w:themeColor="text1"/>
          <w:kern w:val="0"/>
          <w:sz w:val="24"/>
          <w:szCs w:val="24"/>
          <w14:ligatures w14:val="none"/>
        </w:rPr>
        <w:t>Figure 5: Headcount by Ethnicity – March 202</w:t>
      </w:r>
      <w:r>
        <w:rPr>
          <w:rFonts w:ascii="Arial" w:hAnsi="Arial" w:cs="Arial"/>
          <w:b/>
          <w:bCs/>
          <w:color w:val="000000" w:themeColor="text1"/>
          <w:kern w:val="0"/>
          <w:sz w:val="24"/>
          <w:szCs w:val="24"/>
          <w14:ligatures w14:val="none"/>
        </w:rPr>
        <w:t>5</w:t>
      </w:r>
    </w:p>
    <w:p w14:paraId="117E2B40" w14:textId="77777777" w:rsidR="009A19F7" w:rsidRPr="00236E9B" w:rsidRDefault="009A19F7" w:rsidP="009A19F7">
      <w:pPr>
        <w:spacing w:after="0" w:line="240" w:lineRule="auto"/>
        <w:jc w:val="both"/>
        <w:rPr>
          <w:rFonts w:ascii="Arial" w:hAnsi="Arial" w:cs="Arial"/>
          <w:color w:val="000000" w:themeColor="text1"/>
          <w:kern w:val="0"/>
          <w:sz w:val="24"/>
          <w:szCs w:val="24"/>
          <w14:ligatures w14:val="none"/>
        </w:rPr>
      </w:pPr>
      <w:r w:rsidRPr="00BD724A">
        <w:rPr>
          <w:rFonts w:ascii="Arial" w:hAnsi="Arial" w:cs="Arial"/>
          <w:noProof/>
          <w:color w:val="000000" w:themeColor="text1"/>
          <w:kern w:val="0"/>
          <w:sz w:val="24"/>
          <w:szCs w:val="24"/>
          <w14:ligatures w14:val="none"/>
        </w:rPr>
        <w:drawing>
          <wp:inline distT="0" distB="0" distL="0" distR="0" wp14:anchorId="7BA054B0" wp14:editId="50DDE4D0">
            <wp:extent cx="6106377" cy="2562583"/>
            <wp:effectExtent l="0" t="0" r="0" b="9525"/>
            <wp:docPr id="796627972" name="Picture 1" descr="A blue and yellow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27972" name="Picture 1" descr="A blue and yellow pie chart&#10;&#10;AI-generated content may be incorrect."/>
                    <pic:cNvPicPr/>
                  </pic:nvPicPr>
                  <pic:blipFill>
                    <a:blip r:embed="rId18"/>
                    <a:stretch>
                      <a:fillRect/>
                    </a:stretch>
                  </pic:blipFill>
                  <pic:spPr>
                    <a:xfrm>
                      <a:off x="0" y="0"/>
                      <a:ext cx="6106377" cy="2562583"/>
                    </a:xfrm>
                    <a:prstGeom prst="rect">
                      <a:avLst/>
                    </a:prstGeom>
                  </pic:spPr>
                </pic:pic>
              </a:graphicData>
            </a:graphic>
          </wp:inline>
        </w:drawing>
      </w:r>
    </w:p>
    <w:p w14:paraId="304DE947" w14:textId="77777777" w:rsidR="009A19F7" w:rsidRPr="00236E9B" w:rsidRDefault="009A19F7" w:rsidP="009A19F7">
      <w:pPr>
        <w:spacing w:after="0" w:line="240" w:lineRule="auto"/>
        <w:jc w:val="both"/>
        <w:rPr>
          <w:rFonts w:ascii="Arial" w:hAnsi="Arial" w:cs="Arial"/>
          <w:color w:val="000000" w:themeColor="text1"/>
          <w:kern w:val="0"/>
          <w:sz w:val="24"/>
          <w:szCs w:val="24"/>
          <w14:ligatures w14:val="none"/>
        </w:rPr>
      </w:pPr>
    </w:p>
    <w:p w14:paraId="37FB1705" w14:textId="77777777" w:rsidR="009A19F7" w:rsidRPr="00697F6E" w:rsidRDefault="009A19F7" w:rsidP="009A19F7">
      <w:pPr>
        <w:spacing w:after="0" w:line="240" w:lineRule="auto"/>
        <w:jc w:val="both"/>
        <w:rPr>
          <w:rFonts w:ascii="Arial" w:hAnsi="Arial" w:cs="Arial"/>
          <w:b/>
          <w:color w:val="002060"/>
          <w:kern w:val="0"/>
          <w:sz w:val="28"/>
          <w:szCs w:val="28"/>
          <w14:ligatures w14:val="none"/>
        </w:rPr>
      </w:pPr>
      <w:r w:rsidRPr="00697F6E">
        <w:rPr>
          <w:rFonts w:ascii="Arial" w:hAnsi="Arial" w:cs="Arial"/>
          <w:b/>
          <w:color w:val="002060"/>
          <w:kern w:val="0"/>
          <w:sz w:val="28"/>
          <w:szCs w:val="28"/>
          <w14:ligatures w14:val="none"/>
        </w:rPr>
        <w:t>Cardiff Metropolitan Ethnicity Pay Gap 202</w:t>
      </w:r>
      <w:r>
        <w:rPr>
          <w:rFonts w:ascii="Arial" w:hAnsi="Arial" w:cs="Arial"/>
          <w:b/>
          <w:color w:val="002060"/>
          <w:kern w:val="0"/>
          <w:sz w:val="28"/>
          <w:szCs w:val="28"/>
          <w14:ligatures w14:val="none"/>
        </w:rPr>
        <w:t>5</w:t>
      </w:r>
    </w:p>
    <w:p w14:paraId="36AEE692" w14:textId="77777777" w:rsidR="009A19F7" w:rsidRPr="00236E9B" w:rsidRDefault="009A19F7" w:rsidP="009A19F7">
      <w:pPr>
        <w:spacing w:after="0" w:line="240" w:lineRule="auto"/>
        <w:jc w:val="both"/>
        <w:rPr>
          <w:rFonts w:ascii="Arial" w:hAnsi="Arial" w:cs="Arial"/>
          <w:color w:val="000000" w:themeColor="text1"/>
          <w:kern w:val="0"/>
          <w:sz w:val="24"/>
          <w:szCs w:val="24"/>
          <w14:ligatures w14:val="none"/>
        </w:rPr>
      </w:pPr>
    </w:p>
    <w:p w14:paraId="6ED03B04" w14:textId="77777777" w:rsidR="009A19F7" w:rsidRPr="00236E9B" w:rsidRDefault="009A19F7" w:rsidP="009A19F7">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 xml:space="preserve">The ethnicity pay gap shows the difference in the average pay between </w:t>
      </w:r>
      <w:r>
        <w:rPr>
          <w:rFonts w:ascii="Arial" w:hAnsi="Arial" w:cs="Arial"/>
          <w:kern w:val="0"/>
          <w:sz w:val="24"/>
          <w:szCs w:val="24"/>
          <w14:ligatures w14:val="none"/>
        </w:rPr>
        <w:t xml:space="preserve">RM </w:t>
      </w:r>
      <w:r w:rsidRPr="00236E9B">
        <w:rPr>
          <w:rFonts w:ascii="Arial" w:hAnsi="Arial" w:cs="Arial"/>
          <w:kern w:val="0"/>
          <w:sz w:val="24"/>
          <w:szCs w:val="24"/>
          <w14:ligatures w14:val="none"/>
        </w:rPr>
        <w:t xml:space="preserve">and white staff.  An ethnicity pay gap is created, for example, when more white staff are employed in senior roles or a greater number of </w:t>
      </w:r>
      <w:r>
        <w:rPr>
          <w:rFonts w:ascii="Arial" w:hAnsi="Arial" w:cs="Arial"/>
          <w:kern w:val="0"/>
          <w:sz w:val="24"/>
          <w:szCs w:val="24"/>
          <w14:ligatures w14:val="none"/>
        </w:rPr>
        <w:t xml:space="preserve">RM </w:t>
      </w:r>
      <w:r w:rsidRPr="00236E9B">
        <w:rPr>
          <w:rFonts w:ascii="Arial" w:hAnsi="Arial" w:cs="Arial"/>
          <w:kern w:val="0"/>
          <w:sz w:val="24"/>
          <w:szCs w:val="24"/>
          <w14:ligatures w14:val="none"/>
        </w:rPr>
        <w:t>staff than white staff are employed in lower paid jobs.</w:t>
      </w:r>
    </w:p>
    <w:p w14:paraId="4574E956" w14:textId="77777777" w:rsidR="009A19F7" w:rsidRPr="00236E9B" w:rsidRDefault="009A19F7" w:rsidP="009A19F7">
      <w:pPr>
        <w:spacing w:after="0" w:line="240" w:lineRule="auto"/>
        <w:jc w:val="both"/>
        <w:rPr>
          <w:rFonts w:ascii="Arial" w:hAnsi="Arial" w:cs="Arial"/>
          <w:kern w:val="0"/>
          <w:sz w:val="24"/>
          <w:szCs w:val="24"/>
          <w14:ligatures w14:val="none"/>
        </w:rPr>
      </w:pPr>
    </w:p>
    <w:p w14:paraId="31285CD6" w14:textId="77777777" w:rsidR="009A19F7" w:rsidRDefault="009A19F7" w:rsidP="009A19F7">
      <w:pPr>
        <w:spacing w:after="0" w:line="240" w:lineRule="auto"/>
        <w:jc w:val="both"/>
        <w:rPr>
          <w:rFonts w:ascii="Arial" w:hAnsi="Arial" w:cs="Arial"/>
          <w:kern w:val="0"/>
          <w:sz w:val="24"/>
          <w:szCs w:val="24"/>
          <w14:ligatures w14:val="none"/>
        </w:rPr>
      </w:pPr>
    </w:p>
    <w:p w14:paraId="02858B94" w14:textId="77777777" w:rsidR="009A19F7" w:rsidRDefault="009A19F7" w:rsidP="009A19F7">
      <w:pPr>
        <w:spacing w:after="0" w:line="240" w:lineRule="auto"/>
        <w:jc w:val="both"/>
        <w:rPr>
          <w:rFonts w:ascii="Arial" w:hAnsi="Arial" w:cs="Arial"/>
          <w:kern w:val="0"/>
          <w:sz w:val="24"/>
          <w:szCs w:val="24"/>
          <w14:ligatures w14:val="none"/>
        </w:rPr>
      </w:pPr>
    </w:p>
    <w:p w14:paraId="68AA1E56" w14:textId="77777777" w:rsidR="009A19F7" w:rsidRDefault="009A19F7" w:rsidP="009A19F7">
      <w:pPr>
        <w:spacing w:after="0" w:line="240" w:lineRule="auto"/>
        <w:jc w:val="both"/>
        <w:rPr>
          <w:rFonts w:ascii="Arial" w:hAnsi="Arial" w:cs="Arial"/>
          <w:kern w:val="0"/>
          <w:sz w:val="24"/>
          <w:szCs w:val="24"/>
          <w14:ligatures w14:val="none"/>
        </w:rPr>
      </w:pPr>
    </w:p>
    <w:p w14:paraId="72A14F93" w14:textId="77777777" w:rsidR="009A19F7" w:rsidRDefault="009A19F7" w:rsidP="009A19F7">
      <w:pPr>
        <w:spacing w:after="0" w:line="240" w:lineRule="auto"/>
        <w:jc w:val="both"/>
        <w:rPr>
          <w:rFonts w:ascii="Arial" w:hAnsi="Arial" w:cs="Arial"/>
          <w:kern w:val="0"/>
          <w:sz w:val="24"/>
          <w:szCs w:val="24"/>
          <w14:ligatures w14:val="none"/>
        </w:rPr>
      </w:pPr>
    </w:p>
    <w:p w14:paraId="747E5A5A" w14:textId="77777777" w:rsidR="009A19F7" w:rsidRDefault="009A19F7" w:rsidP="009A19F7">
      <w:pPr>
        <w:spacing w:after="0" w:line="240" w:lineRule="auto"/>
        <w:jc w:val="both"/>
        <w:rPr>
          <w:rFonts w:ascii="Arial" w:hAnsi="Arial" w:cs="Arial"/>
          <w:kern w:val="0"/>
          <w:sz w:val="24"/>
          <w:szCs w:val="24"/>
          <w14:ligatures w14:val="none"/>
        </w:rPr>
      </w:pPr>
    </w:p>
    <w:p w14:paraId="2E5D1C04" w14:textId="77777777" w:rsidR="009A19F7" w:rsidRPr="00236E9B" w:rsidRDefault="009A19F7" w:rsidP="009A19F7">
      <w:pPr>
        <w:spacing w:after="0" w:line="240" w:lineRule="auto"/>
        <w:jc w:val="both"/>
        <w:rPr>
          <w:rFonts w:ascii="Arial" w:hAnsi="Arial" w:cs="Arial"/>
          <w:kern w:val="0"/>
          <w:sz w:val="24"/>
          <w:szCs w:val="24"/>
          <w14:ligatures w14:val="none"/>
        </w:rPr>
      </w:pPr>
    </w:p>
    <w:p w14:paraId="45089FE4" w14:textId="77777777" w:rsidR="009A19F7" w:rsidRPr="00697F6E" w:rsidRDefault="009A19F7" w:rsidP="009A19F7">
      <w:pPr>
        <w:jc w:val="both"/>
        <w:rPr>
          <w:rFonts w:ascii="Arial" w:hAnsi="Arial" w:cs="Arial"/>
          <w:b/>
          <w:bCs/>
          <w:color w:val="002060"/>
          <w:sz w:val="28"/>
          <w:szCs w:val="28"/>
        </w:rPr>
      </w:pPr>
      <w:r w:rsidRPr="00697F6E">
        <w:rPr>
          <w:rFonts w:ascii="Arial" w:hAnsi="Arial" w:cs="Arial"/>
          <w:b/>
          <w:bCs/>
          <w:color w:val="002060"/>
          <w:sz w:val="28"/>
          <w:szCs w:val="28"/>
        </w:rPr>
        <w:lastRenderedPageBreak/>
        <w:t>Mean Ethnicity Pay Gap</w:t>
      </w:r>
    </w:p>
    <w:p w14:paraId="76EAD0E1" w14:textId="77777777" w:rsidR="009A19F7" w:rsidRDefault="009A19F7" w:rsidP="009A19F7">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 xml:space="preserve">The mean pay gap is the difference between the average hourly earnings of </w:t>
      </w:r>
      <w:r>
        <w:rPr>
          <w:rFonts w:ascii="Arial" w:hAnsi="Arial" w:cs="Arial"/>
          <w:kern w:val="0"/>
          <w:sz w:val="24"/>
          <w:szCs w:val="24"/>
          <w14:ligatures w14:val="none"/>
        </w:rPr>
        <w:t xml:space="preserve">RM </w:t>
      </w:r>
      <w:r w:rsidRPr="00236E9B">
        <w:rPr>
          <w:rFonts w:ascii="Arial" w:hAnsi="Arial" w:cs="Arial"/>
          <w:kern w:val="0"/>
          <w:sz w:val="24"/>
          <w:szCs w:val="24"/>
          <w14:ligatures w14:val="none"/>
        </w:rPr>
        <w:t xml:space="preserve">staff and white staff.  </w:t>
      </w:r>
    </w:p>
    <w:p w14:paraId="295C4CE3" w14:textId="77777777" w:rsidR="009A19F7" w:rsidRPr="00236E9B" w:rsidRDefault="009A19F7" w:rsidP="009A19F7">
      <w:pPr>
        <w:spacing w:after="0" w:line="240" w:lineRule="auto"/>
        <w:jc w:val="both"/>
        <w:rPr>
          <w:rFonts w:ascii="Arial" w:hAnsi="Arial" w:cs="Arial"/>
          <w:kern w:val="0"/>
          <w:sz w:val="24"/>
          <w:szCs w:val="24"/>
          <w14:ligatures w14:val="none"/>
        </w:rPr>
      </w:pPr>
    </w:p>
    <w:p w14:paraId="54FE71C3" w14:textId="77777777" w:rsidR="009A19F7" w:rsidRDefault="009A19F7" w:rsidP="009A19F7">
      <w:pPr>
        <w:spacing w:after="0" w:line="240" w:lineRule="auto"/>
        <w:jc w:val="both"/>
        <w:rPr>
          <w:rFonts w:ascii="Arial" w:hAnsi="Arial" w:cs="Arial"/>
          <w:b/>
          <w:bCs/>
          <w:sz w:val="24"/>
          <w:szCs w:val="24"/>
        </w:rPr>
      </w:pPr>
      <w:r w:rsidRPr="004650BE">
        <w:rPr>
          <w:rFonts w:ascii="Arial" w:hAnsi="Arial" w:cs="Arial"/>
          <w:b/>
          <w:bCs/>
          <w:sz w:val="24"/>
          <w:szCs w:val="24"/>
        </w:rPr>
        <w:t>Table 8</w:t>
      </w:r>
    </w:p>
    <w:tbl>
      <w:tblPr>
        <w:tblW w:w="9919" w:type="dxa"/>
        <w:jc w:val="center"/>
        <w:tblLook w:val="04A0" w:firstRow="1" w:lastRow="0" w:firstColumn="1" w:lastColumn="0" w:noHBand="0" w:noVBand="1"/>
      </w:tblPr>
      <w:tblGrid>
        <w:gridCol w:w="3684"/>
        <w:gridCol w:w="1466"/>
        <w:gridCol w:w="1422"/>
        <w:gridCol w:w="1646"/>
        <w:gridCol w:w="1701"/>
      </w:tblGrid>
      <w:tr w:rsidR="009A19F7" w:rsidRPr="00236E9B" w14:paraId="12934693" w14:textId="77777777" w:rsidTr="001D3D00">
        <w:trPr>
          <w:trHeight w:val="652"/>
          <w:jc w:val="center"/>
        </w:trPr>
        <w:tc>
          <w:tcPr>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CC50295" w14:textId="77777777" w:rsidR="009A19F7" w:rsidRPr="00236E9B" w:rsidRDefault="009A19F7" w:rsidP="001D3D00">
            <w:pPr>
              <w:spacing w:after="0" w:line="276" w:lineRule="auto"/>
              <w:jc w:val="both"/>
              <w:rPr>
                <w:rFonts w:ascii="Arial" w:eastAsia="Times New Roman" w:hAnsi="Arial" w:cs="Arial"/>
                <w:strike/>
                <w:color w:val="000000"/>
                <w:kern w:val="0"/>
                <w:sz w:val="24"/>
                <w:szCs w:val="24"/>
                <w:lang w:eastAsia="en-GB"/>
                <w14:ligatures w14:val="none"/>
              </w:rPr>
            </w:pPr>
          </w:p>
        </w:tc>
        <w:tc>
          <w:tcPr>
            <w:tcW w:w="1466"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4D00D802"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31/03/2022</w:t>
            </w:r>
          </w:p>
        </w:tc>
        <w:tc>
          <w:tcPr>
            <w:tcW w:w="1422" w:type="dxa"/>
            <w:tcBorders>
              <w:top w:val="single" w:sz="4" w:space="0" w:color="auto"/>
              <w:left w:val="nil"/>
              <w:bottom w:val="single" w:sz="4" w:space="0" w:color="auto"/>
              <w:right w:val="single" w:sz="4" w:space="0" w:color="auto"/>
            </w:tcBorders>
            <w:shd w:val="clear" w:color="auto" w:fill="1F3864" w:themeFill="accent1" w:themeFillShade="80"/>
          </w:tcPr>
          <w:p w14:paraId="346BA250"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31/03/2023</w:t>
            </w:r>
          </w:p>
        </w:tc>
        <w:tc>
          <w:tcPr>
            <w:tcW w:w="1646" w:type="dxa"/>
            <w:tcBorders>
              <w:top w:val="single" w:sz="4" w:space="0" w:color="auto"/>
              <w:left w:val="nil"/>
              <w:bottom w:val="single" w:sz="4" w:space="0" w:color="auto"/>
              <w:right w:val="single" w:sz="4" w:space="0" w:color="auto"/>
            </w:tcBorders>
            <w:shd w:val="clear" w:color="auto" w:fill="1F3864" w:themeFill="accent1" w:themeFillShade="80"/>
          </w:tcPr>
          <w:p w14:paraId="203EABE2"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31/03/2024</w:t>
            </w:r>
          </w:p>
        </w:tc>
        <w:tc>
          <w:tcPr>
            <w:tcW w:w="1701" w:type="dxa"/>
            <w:tcBorders>
              <w:top w:val="single" w:sz="4" w:space="0" w:color="auto"/>
              <w:left w:val="nil"/>
              <w:bottom w:val="single" w:sz="4" w:space="0" w:color="auto"/>
              <w:right w:val="single" w:sz="4" w:space="0" w:color="auto"/>
            </w:tcBorders>
            <w:shd w:val="clear" w:color="auto" w:fill="1F3864" w:themeFill="accent1" w:themeFillShade="80"/>
          </w:tcPr>
          <w:p w14:paraId="1F54C842"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Pr>
                <w:rFonts w:ascii="Arial" w:eastAsia="Times New Roman" w:hAnsi="Arial" w:cs="Arial"/>
                <w:b/>
                <w:bCs/>
                <w:color w:val="FFFFFF" w:themeColor="background1"/>
                <w:kern w:val="0"/>
                <w:sz w:val="24"/>
                <w:szCs w:val="24"/>
                <w:lang w:eastAsia="en-GB"/>
                <w14:ligatures w14:val="none"/>
              </w:rPr>
              <w:t>31/03/2025</w:t>
            </w:r>
          </w:p>
        </w:tc>
      </w:tr>
      <w:tr w:rsidR="009A19F7" w:rsidRPr="00236E9B" w14:paraId="33B9C940" w14:textId="77777777" w:rsidTr="001D3D00">
        <w:trPr>
          <w:trHeight w:val="296"/>
          <w:jc w:val="center"/>
        </w:trPr>
        <w:tc>
          <w:tcPr>
            <w:tcW w:w="3684" w:type="dxa"/>
            <w:tcBorders>
              <w:top w:val="nil"/>
              <w:left w:val="single" w:sz="4" w:space="0" w:color="auto"/>
              <w:bottom w:val="single" w:sz="4" w:space="0" w:color="auto"/>
              <w:right w:val="single" w:sz="4" w:space="0" w:color="auto"/>
            </w:tcBorders>
            <w:noWrap/>
            <w:vAlign w:val="bottom"/>
            <w:hideMark/>
          </w:tcPr>
          <w:p w14:paraId="37072A87"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Mean Pay Gap (%)</w:t>
            </w:r>
          </w:p>
        </w:tc>
        <w:tc>
          <w:tcPr>
            <w:tcW w:w="1466" w:type="dxa"/>
            <w:tcBorders>
              <w:top w:val="nil"/>
              <w:left w:val="nil"/>
              <w:bottom w:val="single" w:sz="4" w:space="0" w:color="auto"/>
              <w:right w:val="single" w:sz="4" w:space="0" w:color="auto"/>
            </w:tcBorders>
            <w:noWrap/>
            <w:vAlign w:val="center"/>
            <w:hideMark/>
          </w:tcPr>
          <w:p w14:paraId="28F74E91"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-3.31</w:t>
            </w:r>
          </w:p>
        </w:tc>
        <w:tc>
          <w:tcPr>
            <w:tcW w:w="1422" w:type="dxa"/>
            <w:tcBorders>
              <w:top w:val="nil"/>
              <w:left w:val="nil"/>
              <w:bottom w:val="single" w:sz="4" w:space="0" w:color="auto"/>
              <w:right w:val="single" w:sz="4" w:space="0" w:color="auto"/>
            </w:tcBorders>
            <w:vAlign w:val="center"/>
          </w:tcPr>
          <w:p w14:paraId="328DDC21"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-1.23</w:t>
            </w:r>
          </w:p>
        </w:tc>
        <w:tc>
          <w:tcPr>
            <w:tcW w:w="1646" w:type="dxa"/>
            <w:tcBorders>
              <w:top w:val="nil"/>
              <w:left w:val="nil"/>
              <w:bottom w:val="single" w:sz="4" w:space="0" w:color="auto"/>
              <w:right w:val="single" w:sz="4" w:space="0" w:color="auto"/>
            </w:tcBorders>
            <w:vAlign w:val="center"/>
          </w:tcPr>
          <w:p w14:paraId="0742B476"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2.77</w:t>
            </w:r>
          </w:p>
        </w:tc>
        <w:tc>
          <w:tcPr>
            <w:tcW w:w="1701" w:type="dxa"/>
            <w:tcBorders>
              <w:top w:val="nil"/>
              <w:left w:val="nil"/>
              <w:bottom w:val="single" w:sz="4" w:space="0" w:color="auto"/>
              <w:right w:val="single" w:sz="4" w:space="0" w:color="auto"/>
            </w:tcBorders>
          </w:tcPr>
          <w:p w14:paraId="2511B782"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1.51</w:t>
            </w:r>
          </w:p>
        </w:tc>
      </w:tr>
    </w:tbl>
    <w:p w14:paraId="7FFCD32B" w14:textId="77777777" w:rsidR="009A19F7" w:rsidRPr="00236E9B" w:rsidRDefault="009A19F7" w:rsidP="009A19F7">
      <w:pPr>
        <w:pStyle w:val="ListParagraph"/>
        <w:numPr>
          <w:ilvl w:val="0"/>
          <w:numId w:val="19"/>
        </w:numPr>
        <w:spacing w:line="259" w:lineRule="auto"/>
        <w:jc w:val="both"/>
        <w:rPr>
          <w:rFonts w:ascii="Arial" w:hAnsi="Arial" w:cs="Arial"/>
          <w:b/>
          <w:bCs/>
          <w:sz w:val="24"/>
          <w:szCs w:val="24"/>
          <w:u w:val="single"/>
        </w:rPr>
      </w:pPr>
      <w:r w:rsidRPr="00236E9B">
        <w:rPr>
          <w:rFonts w:ascii="Arial" w:hAnsi="Arial" w:cs="Arial"/>
          <w:sz w:val="24"/>
          <w:szCs w:val="24"/>
        </w:rPr>
        <w:t xml:space="preserve">Our mean ethnicity gap is </w:t>
      </w:r>
      <w:r w:rsidRPr="00A907FD">
        <w:rPr>
          <w:rFonts w:ascii="Arial" w:hAnsi="Arial" w:cs="Arial"/>
          <w:sz w:val="24"/>
          <w:szCs w:val="24"/>
        </w:rPr>
        <w:t>1.51</w:t>
      </w:r>
      <w:r w:rsidRPr="00236E9B">
        <w:rPr>
          <w:rFonts w:ascii="Arial" w:hAnsi="Arial" w:cs="Arial"/>
          <w:sz w:val="24"/>
          <w:szCs w:val="24"/>
        </w:rPr>
        <w:t xml:space="preserve">% in favour of white staff, which is a shift from having been in favour of </w:t>
      </w:r>
      <w:r>
        <w:rPr>
          <w:rFonts w:ascii="Arial" w:hAnsi="Arial" w:cs="Arial"/>
          <w:sz w:val="24"/>
          <w:szCs w:val="24"/>
        </w:rPr>
        <w:t>RM</w:t>
      </w:r>
      <w:r w:rsidRPr="00236E9B">
        <w:rPr>
          <w:rFonts w:ascii="Arial" w:hAnsi="Arial" w:cs="Arial"/>
          <w:sz w:val="24"/>
          <w:szCs w:val="24"/>
        </w:rPr>
        <w:t xml:space="preserve"> staff in 2023. </w:t>
      </w:r>
    </w:p>
    <w:p w14:paraId="213E11A2" w14:textId="77777777" w:rsidR="009A19F7" w:rsidRPr="009A19F7" w:rsidRDefault="009A19F7" w:rsidP="009A19F7">
      <w:pPr>
        <w:pStyle w:val="NoSpacing"/>
        <w:rPr>
          <w:rFonts w:ascii="Arial" w:hAnsi="Arial" w:cs="Arial"/>
          <w:sz w:val="24"/>
          <w:szCs w:val="24"/>
        </w:rPr>
      </w:pPr>
      <w:r w:rsidRPr="009A19F7">
        <w:rPr>
          <w:rFonts w:ascii="Arial" w:hAnsi="Arial" w:cs="Arial"/>
          <w:sz w:val="24"/>
          <w:szCs w:val="24"/>
        </w:rPr>
        <w:t xml:space="preserve">While the percentage of RM staff has grown slightly in the 2 middle quartiles and decreased in the top and lower quartile there are less RM staff in this year’s population. The decrease in the mean pay gap in favour of White staff is attributable to this decrease in the white population in all the quartiles. </w:t>
      </w:r>
    </w:p>
    <w:p w14:paraId="15AE1049" w14:textId="77777777" w:rsidR="009A19F7" w:rsidRPr="009A19F7" w:rsidRDefault="009A19F7" w:rsidP="009A19F7">
      <w:pPr>
        <w:pStyle w:val="NoSpacing"/>
        <w:rPr>
          <w:rFonts w:ascii="Arial" w:hAnsi="Arial" w:cs="Arial"/>
          <w:sz w:val="24"/>
          <w:szCs w:val="24"/>
        </w:rPr>
      </w:pPr>
    </w:p>
    <w:p w14:paraId="653734D0" w14:textId="77777777" w:rsidR="009A19F7" w:rsidRPr="009A19F7" w:rsidRDefault="009A19F7" w:rsidP="009A19F7">
      <w:pPr>
        <w:pStyle w:val="NoSpacing"/>
        <w:rPr>
          <w:rFonts w:ascii="Arial" w:hAnsi="Arial" w:cs="Arial"/>
          <w:sz w:val="24"/>
          <w:szCs w:val="24"/>
        </w:rPr>
      </w:pPr>
      <w:r w:rsidRPr="009A19F7">
        <w:rPr>
          <w:rFonts w:ascii="Arial" w:hAnsi="Arial" w:cs="Arial"/>
          <w:sz w:val="24"/>
          <w:szCs w:val="24"/>
        </w:rPr>
        <w:t>The RM population decreased by 0.8%, the white population decreased by 8.3% and the Unknown population increased by 5.8%.</w:t>
      </w:r>
    </w:p>
    <w:p w14:paraId="323DC581" w14:textId="77777777" w:rsidR="009A19F7" w:rsidRDefault="009A19F7" w:rsidP="009A19F7">
      <w:pPr>
        <w:pStyle w:val="NoSpacing"/>
      </w:pPr>
    </w:p>
    <w:p w14:paraId="0B59E626" w14:textId="3176B656" w:rsidR="009A19F7" w:rsidRPr="00697F6E" w:rsidRDefault="009A19F7" w:rsidP="009A19F7">
      <w:pPr>
        <w:jc w:val="both"/>
        <w:rPr>
          <w:rFonts w:ascii="Arial" w:hAnsi="Arial" w:cs="Arial"/>
          <w:b/>
          <w:bCs/>
          <w:color w:val="002060"/>
          <w:sz w:val="28"/>
          <w:szCs w:val="28"/>
        </w:rPr>
      </w:pPr>
      <w:r w:rsidRPr="00697F6E">
        <w:rPr>
          <w:rFonts w:ascii="Arial" w:hAnsi="Arial" w:cs="Arial"/>
          <w:b/>
          <w:bCs/>
          <w:color w:val="002060"/>
          <w:sz w:val="28"/>
          <w:szCs w:val="28"/>
        </w:rPr>
        <w:t>Median Ethnicity Pay Gap</w:t>
      </w:r>
    </w:p>
    <w:p w14:paraId="12DF04BE" w14:textId="77777777" w:rsidR="009A19F7" w:rsidRDefault="009A19F7" w:rsidP="009A19F7">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The ethnicity median pay gap is the difference between the midpoints in the ranges of hourly earnings of Black, Asian and Minority Ethnic staff and white staff.</w:t>
      </w:r>
    </w:p>
    <w:p w14:paraId="10C5A4B3" w14:textId="77777777" w:rsidR="009A19F7" w:rsidRPr="00236E9B" w:rsidRDefault="009A19F7" w:rsidP="009A19F7">
      <w:pPr>
        <w:spacing w:after="0" w:line="240" w:lineRule="auto"/>
        <w:jc w:val="both"/>
        <w:rPr>
          <w:rFonts w:ascii="Arial" w:hAnsi="Arial" w:cs="Arial"/>
          <w:kern w:val="0"/>
          <w:sz w:val="24"/>
          <w:szCs w:val="24"/>
          <w14:ligatures w14:val="none"/>
        </w:rPr>
      </w:pPr>
    </w:p>
    <w:p w14:paraId="094C18EF" w14:textId="77777777" w:rsidR="009A19F7" w:rsidRPr="009A19F7" w:rsidRDefault="009A19F7" w:rsidP="009A19F7">
      <w:pPr>
        <w:pStyle w:val="NoSpacing"/>
        <w:rPr>
          <w:rFonts w:ascii="Arial" w:hAnsi="Arial" w:cs="Arial"/>
          <w:b/>
          <w:bCs/>
          <w:sz w:val="24"/>
          <w:szCs w:val="24"/>
        </w:rPr>
      </w:pPr>
      <w:r w:rsidRPr="009A19F7">
        <w:rPr>
          <w:rFonts w:ascii="Arial" w:hAnsi="Arial" w:cs="Arial"/>
          <w:b/>
          <w:bCs/>
          <w:sz w:val="24"/>
          <w:szCs w:val="24"/>
        </w:rPr>
        <w:t>Table 9</w:t>
      </w:r>
    </w:p>
    <w:tbl>
      <w:tblPr>
        <w:tblW w:w="9920" w:type="dxa"/>
        <w:tblInd w:w="-5" w:type="dxa"/>
        <w:tblLook w:val="04A0" w:firstRow="1" w:lastRow="0" w:firstColumn="1" w:lastColumn="0" w:noHBand="0" w:noVBand="1"/>
      </w:tblPr>
      <w:tblGrid>
        <w:gridCol w:w="4109"/>
        <w:gridCol w:w="1422"/>
        <w:gridCol w:w="1422"/>
        <w:gridCol w:w="1422"/>
        <w:gridCol w:w="1545"/>
      </w:tblGrid>
      <w:tr w:rsidR="009A19F7" w:rsidRPr="00236E9B" w14:paraId="621BABAC" w14:textId="77777777" w:rsidTr="001D3D00">
        <w:trPr>
          <w:trHeight w:val="852"/>
        </w:trPr>
        <w:tc>
          <w:tcPr>
            <w:tcW w:w="4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7653B40"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p>
        </w:tc>
        <w:tc>
          <w:tcPr>
            <w:tcW w:w="1422"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119EE975"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31/03/2022</w:t>
            </w:r>
          </w:p>
        </w:tc>
        <w:tc>
          <w:tcPr>
            <w:tcW w:w="1422" w:type="dxa"/>
            <w:tcBorders>
              <w:top w:val="single" w:sz="4" w:space="0" w:color="auto"/>
              <w:left w:val="nil"/>
              <w:bottom w:val="single" w:sz="4" w:space="0" w:color="auto"/>
              <w:right w:val="single" w:sz="4" w:space="0" w:color="auto"/>
            </w:tcBorders>
            <w:shd w:val="clear" w:color="auto" w:fill="1F3864" w:themeFill="accent1" w:themeFillShade="80"/>
          </w:tcPr>
          <w:p w14:paraId="186EF3DD"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31/03/2023</w:t>
            </w:r>
          </w:p>
        </w:tc>
        <w:tc>
          <w:tcPr>
            <w:tcW w:w="1422" w:type="dxa"/>
            <w:tcBorders>
              <w:top w:val="single" w:sz="4" w:space="0" w:color="auto"/>
              <w:left w:val="nil"/>
              <w:bottom w:val="single" w:sz="4" w:space="0" w:color="auto"/>
              <w:right w:val="single" w:sz="4" w:space="0" w:color="auto"/>
            </w:tcBorders>
            <w:shd w:val="clear" w:color="auto" w:fill="1F3864" w:themeFill="accent1" w:themeFillShade="80"/>
          </w:tcPr>
          <w:p w14:paraId="738E2E43"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31/03/2024</w:t>
            </w:r>
          </w:p>
        </w:tc>
        <w:tc>
          <w:tcPr>
            <w:tcW w:w="1545" w:type="dxa"/>
            <w:tcBorders>
              <w:top w:val="single" w:sz="4" w:space="0" w:color="auto"/>
              <w:left w:val="nil"/>
              <w:bottom w:val="single" w:sz="4" w:space="0" w:color="auto"/>
              <w:right w:val="single" w:sz="4" w:space="0" w:color="auto"/>
            </w:tcBorders>
            <w:shd w:val="clear" w:color="auto" w:fill="1F3864" w:themeFill="accent1" w:themeFillShade="80"/>
          </w:tcPr>
          <w:p w14:paraId="3091BD65"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Pr>
                <w:rFonts w:ascii="Arial" w:eastAsia="Times New Roman" w:hAnsi="Arial" w:cs="Arial"/>
                <w:b/>
                <w:bCs/>
                <w:color w:val="FFFFFF" w:themeColor="background1"/>
                <w:kern w:val="0"/>
                <w:sz w:val="24"/>
                <w:szCs w:val="24"/>
                <w:lang w:eastAsia="en-GB"/>
                <w14:ligatures w14:val="none"/>
              </w:rPr>
              <w:t>31/03/2025</w:t>
            </w:r>
          </w:p>
        </w:tc>
      </w:tr>
      <w:tr w:rsidR="009A19F7" w:rsidRPr="00236E9B" w14:paraId="03523F32" w14:textId="77777777" w:rsidTr="001D3D00">
        <w:trPr>
          <w:trHeight w:val="296"/>
        </w:trPr>
        <w:tc>
          <w:tcPr>
            <w:tcW w:w="4109" w:type="dxa"/>
            <w:tcBorders>
              <w:top w:val="nil"/>
              <w:left w:val="single" w:sz="4" w:space="0" w:color="auto"/>
              <w:bottom w:val="single" w:sz="4" w:space="0" w:color="auto"/>
              <w:right w:val="single" w:sz="4" w:space="0" w:color="auto"/>
            </w:tcBorders>
            <w:noWrap/>
            <w:vAlign w:val="bottom"/>
            <w:hideMark/>
          </w:tcPr>
          <w:p w14:paraId="5A95D979"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Median Pay Gap (%)</w:t>
            </w:r>
          </w:p>
        </w:tc>
        <w:tc>
          <w:tcPr>
            <w:tcW w:w="1422" w:type="dxa"/>
            <w:tcBorders>
              <w:top w:val="nil"/>
              <w:left w:val="nil"/>
              <w:bottom w:val="single" w:sz="4" w:space="0" w:color="auto"/>
              <w:right w:val="single" w:sz="4" w:space="0" w:color="auto"/>
            </w:tcBorders>
            <w:noWrap/>
            <w:hideMark/>
          </w:tcPr>
          <w:p w14:paraId="41C4D7B1"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-15.85</w:t>
            </w:r>
          </w:p>
        </w:tc>
        <w:tc>
          <w:tcPr>
            <w:tcW w:w="1422" w:type="dxa"/>
            <w:tcBorders>
              <w:top w:val="nil"/>
              <w:left w:val="nil"/>
              <w:bottom w:val="single" w:sz="4" w:space="0" w:color="auto"/>
              <w:right w:val="single" w:sz="4" w:space="0" w:color="auto"/>
            </w:tcBorders>
          </w:tcPr>
          <w:p w14:paraId="379367E2"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-5.5</w:t>
            </w:r>
          </w:p>
        </w:tc>
        <w:tc>
          <w:tcPr>
            <w:tcW w:w="1422" w:type="dxa"/>
            <w:tcBorders>
              <w:top w:val="nil"/>
              <w:left w:val="nil"/>
              <w:bottom w:val="single" w:sz="4" w:space="0" w:color="auto"/>
              <w:right w:val="single" w:sz="4" w:space="0" w:color="auto"/>
            </w:tcBorders>
          </w:tcPr>
          <w:p w14:paraId="2D0526FD"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-3.01</w:t>
            </w:r>
          </w:p>
        </w:tc>
        <w:tc>
          <w:tcPr>
            <w:tcW w:w="1545" w:type="dxa"/>
            <w:tcBorders>
              <w:top w:val="nil"/>
              <w:left w:val="nil"/>
              <w:bottom w:val="single" w:sz="4" w:space="0" w:color="auto"/>
              <w:right w:val="single" w:sz="4" w:space="0" w:color="auto"/>
            </w:tcBorders>
          </w:tcPr>
          <w:p w14:paraId="39B5823D"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-8.49</w:t>
            </w:r>
          </w:p>
        </w:tc>
      </w:tr>
    </w:tbl>
    <w:p w14:paraId="47223A61" w14:textId="77777777" w:rsidR="009A19F7" w:rsidRPr="00236E9B" w:rsidRDefault="009A19F7" w:rsidP="009A19F7">
      <w:pPr>
        <w:pStyle w:val="ListParagraph"/>
        <w:numPr>
          <w:ilvl w:val="0"/>
          <w:numId w:val="20"/>
        </w:numPr>
        <w:spacing w:line="259" w:lineRule="auto"/>
        <w:jc w:val="both"/>
        <w:rPr>
          <w:rFonts w:ascii="Arial" w:hAnsi="Arial" w:cs="Arial"/>
          <w:b/>
          <w:bCs/>
          <w:sz w:val="24"/>
          <w:szCs w:val="24"/>
          <w:u w:val="single"/>
        </w:rPr>
      </w:pPr>
      <w:r w:rsidRPr="0074063A">
        <w:rPr>
          <w:rFonts w:ascii="Arial" w:hAnsi="Arial" w:cs="Arial"/>
          <w:sz w:val="24"/>
          <w:szCs w:val="24"/>
        </w:rPr>
        <w:t xml:space="preserve">Our median ethnicity gap is -8.4% in favour of </w:t>
      </w:r>
      <w:r>
        <w:rPr>
          <w:rFonts w:ascii="Arial" w:hAnsi="Arial" w:cs="Arial"/>
          <w:sz w:val="24"/>
          <w:szCs w:val="24"/>
        </w:rPr>
        <w:t>RM</w:t>
      </w:r>
      <w:r w:rsidRPr="0074063A">
        <w:rPr>
          <w:rFonts w:ascii="Arial" w:hAnsi="Arial" w:cs="Arial"/>
          <w:sz w:val="24"/>
          <w:szCs w:val="24"/>
        </w:rPr>
        <w:t xml:space="preserve"> staff</w:t>
      </w:r>
      <w:r>
        <w:rPr>
          <w:rFonts w:ascii="Arial" w:hAnsi="Arial" w:cs="Arial"/>
          <w:sz w:val="24"/>
          <w:szCs w:val="24"/>
        </w:rPr>
        <w:t>,</w:t>
      </w:r>
      <w:r w:rsidRPr="0074063A">
        <w:rPr>
          <w:rFonts w:ascii="Arial" w:hAnsi="Arial" w:cs="Arial"/>
          <w:sz w:val="24"/>
          <w:szCs w:val="24"/>
        </w:rPr>
        <w:t xml:space="preserve"> an increase in the last year</w:t>
      </w:r>
      <w:r w:rsidRPr="00236E9B">
        <w:rPr>
          <w:rFonts w:ascii="Arial" w:hAnsi="Arial" w:cs="Arial"/>
          <w:sz w:val="24"/>
          <w:szCs w:val="24"/>
        </w:rPr>
        <w:t xml:space="preserve">. </w:t>
      </w:r>
    </w:p>
    <w:p w14:paraId="07267E10" w14:textId="77777777" w:rsidR="009A19F7" w:rsidRDefault="009A19F7" w:rsidP="009A19F7">
      <w:pPr>
        <w:jc w:val="both"/>
        <w:rPr>
          <w:rFonts w:ascii="Arial" w:hAnsi="Arial" w:cs="Arial"/>
          <w:sz w:val="24"/>
          <w:szCs w:val="24"/>
        </w:rPr>
      </w:pPr>
      <w:r w:rsidRPr="00FF0724">
        <w:rPr>
          <w:rFonts w:ascii="Arial" w:hAnsi="Arial" w:cs="Arial"/>
          <w:sz w:val="24"/>
          <w:szCs w:val="24"/>
        </w:rPr>
        <w:t>This is due to a decrease in the population between 2024 and 2025 and a reduction in head count in white staff across all quartiles.</w:t>
      </w:r>
      <w:r w:rsidRPr="0074063A">
        <w:rPr>
          <w:rFonts w:ascii="Arial" w:hAnsi="Arial" w:cs="Arial"/>
          <w:sz w:val="24"/>
          <w:szCs w:val="24"/>
        </w:rPr>
        <w:t xml:space="preserve"> As shown in figures 6 and 7, the overall headcount in </w:t>
      </w:r>
      <w:r>
        <w:rPr>
          <w:rFonts w:ascii="Arial" w:hAnsi="Arial" w:cs="Arial"/>
          <w:sz w:val="24"/>
          <w:szCs w:val="24"/>
        </w:rPr>
        <w:t>RM</w:t>
      </w:r>
      <w:r w:rsidRPr="0074063A">
        <w:rPr>
          <w:rFonts w:ascii="Arial" w:hAnsi="Arial" w:cs="Arial"/>
          <w:sz w:val="24"/>
          <w:szCs w:val="24"/>
        </w:rPr>
        <w:t xml:space="preserve"> staff has decreased by 2.  The reason for the increase in the median pay gap in favour of </w:t>
      </w:r>
      <w:r>
        <w:rPr>
          <w:rFonts w:ascii="Arial" w:hAnsi="Arial" w:cs="Arial"/>
          <w:sz w:val="24"/>
          <w:szCs w:val="24"/>
        </w:rPr>
        <w:t>RM</w:t>
      </w:r>
      <w:r w:rsidRPr="0074063A">
        <w:rPr>
          <w:rFonts w:ascii="Arial" w:hAnsi="Arial" w:cs="Arial"/>
          <w:sz w:val="24"/>
          <w:szCs w:val="24"/>
        </w:rPr>
        <w:t xml:space="preserve"> staff is due to </w:t>
      </w:r>
      <w:r>
        <w:rPr>
          <w:rFonts w:ascii="Arial" w:hAnsi="Arial" w:cs="Arial"/>
          <w:sz w:val="24"/>
          <w:szCs w:val="24"/>
        </w:rPr>
        <w:t>87</w:t>
      </w:r>
      <w:r w:rsidRPr="0074063A">
        <w:rPr>
          <w:rFonts w:ascii="Arial" w:hAnsi="Arial" w:cs="Arial"/>
          <w:sz w:val="24"/>
          <w:szCs w:val="24"/>
        </w:rPr>
        <w:t xml:space="preserve">% (169) of leavers </w:t>
      </w:r>
      <w:r>
        <w:rPr>
          <w:rFonts w:ascii="Arial" w:hAnsi="Arial" w:cs="Arial"/>
          <w:sz w:val="24"/>
          <w:szCs w:val="24"/>
        </w:rPr>
        <w:t xml:space="preserve">being white </w:t>
      </w:r>
      <w:r w:rsidRPr="0074063A">
        <w:rPr>
          <w:rFonts w:ascii="Arial" w:hAnsi="Arial" w:cs="Arial"/>
          <w:sz w:val="24"/>
          <w:szCs w:val="24"/>
        </w:rPr>
        <w:t xml:space="preserve">staff compared </w:t>
      </w:r>
      <w:r>
        <w:rPr>
          <w:rFonts w:ascii="Arial" w:hAnsi="Arial" w:cs="Arial"/>
          <w:sz w:val="24"/>
          <w:szCs w:val="24"/>
        </w:rPr>
        <w:t xml:space="preserve">to </w:t>
      </w:r>
      <w:r w:rsidRPr="0074063A">
        <w:rPr>
          <w:rFonts w:ascii="Arial" w:hAnsi="Arial" w:cs="Arial"/>
          <w:sz w:val="24"/>
          <w:szCs w:val="24"/>
        </w:rPr>
        <w:t>1</w:t>
      </w:r>
      <w:r>
        <w:rPr>
          <w:rFonts w:ascii="Arial" w:hAnsi="Arial" w:cs="Arial"/>
          <w:sz w:val="24"/>
          <w:szCs w:val="24"/>
        </w:rPr>
        <w:t>3</w:t>
      </w:r>
      <w:r w:rsidRPr="0074063A">
        <w:rPr>
          <w:rFonts w:ascii="Arial" w:hAnsi="Arial" w:cs="Arial"/>
          <w:sz w:val="24"/>
          <w:szCs w:val="24"/>
        </w:rPr>
        <w:t xml:space="preserve">% </w:t>
      </w:r>
      <w:r>
        <w:rPr>
          <w:rFonts w:ascii="Arial" w:hAnsi="Arial" w:cs="Arial"/>
          <w:sz w:val="24"/>
          <w:szCs w:val="24"/>
        </w:rPr>
        <w:t>(34</w:t>
      </w:r>
      <w:r w:rsidRPr="0074063A">
        <w:rPr>
          <w:rFonts w:ascii="Arial" w:hAnsi="Arial" w:cs="Arial"/>
          <w:sz w:val="24"/>
          <w:szCs w:val="24"/>
        </w:rPr>
        <w:t xml:space="preserve">) of leavers </w:t>
      </w:r>
      <w:r>
        <w:rPr>
          <w:rFonts w:ascii="Arial" w:hAnsi="Arial" w:cs="Arial"/>
          <w:sz w:val="24"/>
          <w:szCs w:val="24"/>
        </w:rPr>
        <w:t>being</w:t>
      </w:r>
      <w:r w:rsidRPr="0074063A">
        <w:rPr>
          <w:rFonts w:ascii="Arial" w:hAnsi="Arial" w:cs="Arial"/>
          <w:sz w:val="24"/>
          <w:szCs w:val="24"/>
        </w:rPr>
        <w:t xml:space="preserve"> </w:t>
      </w:r>
      <w:r>
        <w:rPr>
          <w:rFonts w:ascii="Arial" w:hAnsi="Arial" w:cs="Arial"/>
          <w:sz w:val="24"/>
          <w:szCs w:val="24"/>
        </w:rPr>
        <w:t>RM</w:t>
      </w:r>
      <w:r w:rsidRPr="0074063A">
        <w:rPr>
          <w:rFonts w:ascii="Arial" w:hAnsi="Arial" w:cs="Arial"/>
          <w:sz w:val="24"/>
          <w:szCs w:val="24"/>
        </w:rPr>
        <w:t xml:space="preserve">.  The percentage of </w:t>
      </w:r>
      <w:r>
        <w:rPr>
          <w:rFonts w:ascii="Arial" w:hAnsi="Arial" w:cs="Arial"/>
          <w:sz w:val="24"/>
          <w:szCs w:val="24"/>
        </w:rPr>
        <w:t>RM</w:t>
      </w:r>
      <w:r w:rsidRPr="0074063A">
        <w:rPr>
          <w:rFonts w:ascii="Arial" w:hAnsi="Arial" w:cs="Arial"/>
          <w:sz w:val="24"/>
          <w:szCs w:val="24"/>
        </w:rPr>
        <w:t xml:space="preserve"> staff increased in the top 3 quartiles.  T</w:t>
      </w:r>
      <w:r>
        <w:rPr>
          <w:rFonts w:ascii="Arial" w:hAnsi="Arial" w:cs="Arial"/>
          <w:sz w:val="24"/>
          <w:szCs w:val="24"/>
        </w:rPr>
        <w:t>he t</w:t>
      </w:r>
      <w:r w:rsidRPr="0074063A">
        <w:rPr>
          <w:rFonts w:ascii="Arial" w:hAnsi="Arial" w:cs="Arial"/>
          <w:sz w:val="24"/>
          <w:szCs w:val="24"/>
        </w:rPr>
        <w:t xml:space="preserve">op quartile </w:t>
      </w:r>
      <w:r>
        <w:rPr>
          <w:rFonts w:ascii="Arial" w:hAnsi="Arial" w:cs="Arial"/>
          <w:sz w:val="24"/>
          <w:szCs w:val="24"/>
        </w:rPr>
        <w:t xml:space="preserve">is </w:t>
      </w:r>
      <w:r w:rsidRPr="0074063A">
        <w:rPr>
          <w:rFonts w:ascii="Arial" w:hAnsi="Arial" w:cs="Arial"/>
          <w:sz w:val="24"/>
          <w:szCs w:val="24"/>
        </w:rPr>
        <w:t>1</w:t>
      </w:r>
      <w:r>
        <w:rPr>
          <w:rFonts w:ascii="Arial" w:hAnsi="Arial" w:cs="Arial"/>
          <w:sz w:val="24"/>
          <w:szCs w:val="24"/>
        </w:rPr>
        <w:t>1.73</w:t>
      </w:r>
      <w:r w:rsidRPr="0074063A">
        <w:rPr>
          <w:rFonts w:ascii="Arial" w:hAnsi="Arial" w:cs="Arial"/>
          <w:sz w:val="24"/>
          <w:szCs w:val="24"/>
        </w:rPr>
        <w:t xml:space="preserve">% up from </w:t>
      </w:r>
      <w:r w:rsidRPr="00E4455B">
        <w:rPr>
          <w:rFonts w:ascii="Arial" w:hAnsi="Arial" w:cs="Arial"/>
          <w:sz w:val="24"/>
          <w:szCs w:val="24"/>
        </w:rPr>
        <w:t>11.</w:t>
      </w:r>
      <w:r w:rsidRPr="235BCF48">
        <w:rPr>
          <w:rFonts w:ascii="Arial" w:hAnsi="Arial" w:cs="Arial"/>
          <w:sz w:val="24"/>
          <w:szCs w:val="24"/>
        </w:rPr>
        <w:t>1</w:t>
      </w:r>
      <w:r w:rsidRPr="0074063A">
        <w:rPr>
          <w:rFonts w:ascii="Arial" w:hAnsi="Arial" w:cs="Arial"/>
          <w:sz w:val="24"/>
          <w:szCs w:val="24"/>
        </w:rPr>
        <w:t xml:space="preserve">%, top middle quartile </w:t>
      </w:r>
      <w:r>
        <w:rPr>
          <w:rFonts w:ascii="Arial" w:hAnsi="Arial" w:cs="Arial"/>
          <w:sz w:val="24"/>
          <w:szCs w:val="24"/>
        </w:rPr>
        <w:t xml:space="preserve">is </w:t>
      </w:r>
      <w:r w:rsidRPr="0074063A">
        <w:rPr>
          <w:rFonts w:ascii="Arial" w:hAnsi="Arial" w:cs="Arial"/>
          <w:sz w:val="24"/>
          <w:szCs w:val="24"/>
        </w:rPr>
        <w:t>2</w:t>
      </w:r>
      <w:r>
        <w:rPr>
          <w:rFonts w:ascii="Arial" w:hAnsi="Arial" w:cs="Arial"/>
          <w:sz w:val="24"/>
          <w:szCs w:val="24"/>
        </w:rPr>
        <w:t>0.8</w:t>
      </w:r>
      <w:r w:rsidRPr="0074063A">
        <w:rPr>
          <w:rFonts w:ascii="Arial" w:hAnsi="Arial" w:cs="Arial"/>
          <w:sz w:val="24"/>
          <w:szCs w:val="24"/>
        </w:rPr>
        <w:t>% up from 18.</w:t>
      </w:r>
      <w:r>
        <w:rPr>
          <w:rFonts w:ascii="Arial" w:hAnsi="Arial" w:cs="Arial"/>
          <w:sz w:val="24"/>
          <w:szCs w:val="24"/>
        </w:rPr>
        <w:t>1</w:t>
      </w:r>
      <w:r w:rsidRPr="0074063A">
        <w:rPr>
          <w:rFonts w:ascii="Arial" w:hAnsi="Arial" w:cs="Arial"/>
          <w:sz w:val="24"/>
          <w:szCs w:val="24"/>
        </w:rPr>
        <w:t xml:space="preserve">% and the top lower quartile </w:t>
      </w:r>
      <w:r>
        <w:rPr>
          <w:rFonts w:ascii="Arial" w:hAnsi="Arial" w:cs="Arial"/>
          <w:sz w:val="24"/>
          <w:szCs w:val="24"/>
        </w:rPr>
        <w:t>is 7.</w:t>
      </w:r>
      <w:r w:rsidRPr="0074063A">
        <w:rPr>
          <w:rFonts w:ascii="Arial" w:hAnsi="Arial" w:cs="Arial"/>
          <w:sz w:val="24"/>
          <w:szCs w:val="24"/>
        </w:rPr>
        <w:t xml:space="preserve">8% </w:t>
      </w:r>
      <w:r>
        <w:rPr>
          <w:rFonts w:ascii="Arial" w:hAnsi="Arial" w:cs="Arial"/>
          <w:sz w:val="24"/>
          <w:szCs w:val="24"/>
        </w:rPr>
        <w:t xml:space="preserve">up </w:t>
      </w:r>
      <w:r w:rsidRPr="0074063A">
        <w:rPr>
          <w:rFonts w:ascii="Arial" w:hAnsi="Arial" w:cs="Arial"/>
          <w:sz w:val="24"/>
          <w:szCs w:val="24"/>
        </w:rPr>
        <w:t>from 6.4%</w:t>
      </w:r>
      <w:r>
        <w:rPr>
          <w:rFonts w:ascii="Arial" w:hAnsi="Arial" w:cs="Arial"/>
          <w:sz w:val="24"/>
          <w:szCs w:val="24"/>
        </w:rPr>
        <w:t>.</w:t>
      </w:r>
      <w:r w:rsidRPr="0074063A">
        <w:rPr>
          <w:rFonts w:ascii="Arial" w:hAnsi="Arial" w:cs="Arial"/>
          <w:sz w:val="24"/>
          <w:szCs w:val="24"/>
        </w:rPr>
        <w:t xml:space="preserve"> </w:t>
      </w:r>
      <w:r>
        <w:rPr>
          <w:rFonts w:ascii="Arial" w:hAnsi="Arial" w:cs="Arial"/>
          <w:sz w:val="24"/>
          <w:szCs w:val="24"/>
        </w:rPr>
        <w:t>O</w:t>
      </w:r>
      <w:r w:rsidRPr="0074063A">
        <w:rPr>
          <w:rFonts w:ascii="Arial" w:hAnsi="Arial" w:cs="Arial"/>
          <w:sz w:val="24"/>
          <w:szCs w:val="24"/>
        </w:rPr>
        <w:t>nly in the lower quartile did the percentage decrease to 13.8% from 14.9%.</w:t>
      </w:r>
    </w:p>
    <w:p w14:paraId="23F8D304" w14:textId="77777777" w:rsidR="009A19F7" w:rsidRPr="00236E9B" w:rsidRDefault="009A19F7" w:rsidP="009A19F7">
      <w:pPr>
        <w:pStyle w:val="NoSpacing"/>
      </w:pPr>
    </w:p>
    <w:p w14:paraId="3899FF45" w14:textId="77777777" w:rsidR="009A19F7" w:rsidRPr="00697F6E" w:rsidRDefault="009A19F7" w:rsidP="009A19F7">
      <w:pPr>
        <w:spacing w:after="0" w:line="240" w:lineRule="auto"/>
        <w:jc w:val="both"/>
        <w:rPr>
          <w:rFonts w:ascii="Arial" w:hAnsi="Arial" w:cs="Arial"/>
          <w:b/>
          <w:color w:val="002060"/>
          <w:kern w:val="0"/>
          <w:sz w:val="28"/>
          <w:szCs w:val="28"/>
          <w14:ligatures w14:val="none"/>
        </w:rPr>
      </w:pPr>
      <w:r w:rsidRPr="00697F6E">
        <w:rPr>
          <w:rFonts w:ascii="Arial" w:hAnsi="Arial" w:cs="Arial"/>
          <w:b/>
          <w:color w:val="002060"/>
          <w:kern w:val="0"/>
          <w:sz w:val="28"/>
          <w:szCs w:val="28"/>
          <w14:ligatures w14:val="none"/>
        </w:rPr>
        <w:t>Cardiff Metropolitan University Ethnicity Bonus Gap 202</w:t>
      </w:r>
      <w:r>
        <w:rPr>
          <w:rFonts w:ascii="Arial" w:hAnsi="Arial" w:cs="Arial"/>
          <w:b/>
          <w:color w:val="002060"/>
          <w:kern w:val="0"/>
          <w:sz w:val="28"/>
          <w:szCs w:val="28"/>
          <w14:ligatures w14:val="none"/>
        </w:rPr>
        <w:t>5</w:t>
      </w:r>
    </w:p>
    <w:p w14:paraId="06E2CB98" w14:textId="77777777" w:rsidR="009A19F7" w:rsidRPr="00236E9B" w:rsidRDefault="009A19F7" w:rsidP="009A19F7">
      <w:pPr>
        <w:spacing w:after="0" w:line="240" w:lineRule="auto"/>
        <w:jc w:val="both"/>
        <w:rPr>
          <w:rFonts w:ascii="Arial" w:hAnsi="Arial" w:cs="Arial"/>
          <w:b/>
          <w:kern w:val="0"/>
          <w:sz w:val="24"/>
          <w:szCs w:val="24"/>
          <w:u w:val="single"/>
          <w14:ligatures w14:val="none"/>
        </w:rPr>
      </w:pPr>
    </w:p>
    <w:p w14:paraId="45A92B4F" w14:textId="77777777" w:rsidR="009A19F7" w:rsidRDefault="009A19F7" w:rsidP="009A19F7">
      <w:pPr>
        <w:spacing w:after="0" w:line="240" w:lineRule="auto"/>
        <w:jc w:val="both"/>
        <w:rPr>
          <w:rFonts w:ascii="Arial" w:hAnsi="Arial" w:cs="Arial"/>
          <w:b/>
          <w:bCs/>
          <w:kern w:val="0"/>
          <w:sz w:val="24"/>
          <w:szCs w:val="24"/>
          <w14:ligatures w14:val="none"/>
        </w:rPr>
      </w:pPr>
      <w:r w:rsidRPr="00236E9B">
        <w:rPr>
          <w:rFonts w:ascii="Arial" w:hAnsi="Arial" w:cs="Arial"/>
          <w:kern w:val="0"/>
          <w:sz w:val="24"/>
          <w:szCs w:val="24"/>
          <w14:ligatures w14:val="none"/>
        </w:rPr>
        <w:t xml:space="preserve">The ethnicity bonus gap continues to be 0% as no bonuses are paid. </w:t>
      </w:r>
    </w:p>
    <w:p w14:paraId="05EF4C2C" w14:textId="77777777" w:rsidR="009A19F7" w:rsidRDefault="009A19F7" w:rsidP="009A19F7">
      <w:pPr>
        <w:spacing w:after="0" w:line="240" w:lineRule="auto"/>
        <w:jc w:val="both"/>
        <w:rPr>
          <w:rFonts w:ascii="Arial" w:hAnsi="Arial" w:cs="Arial"/>
          <w:b/>
          <w:bCs/>
          <w:kern w:val="0"/>
          <w:sz w:val="24"/>
          <w:szCs w:val="24"/>
          <w14:ligatures w14:val="none"/>
        </w:rPr>
      </w:pPr>
    </w:p>
    <w:p w14:paraId="1989AE0C" w14:textId="77777777" w:rsidR="009A19F7" w:rsidRDefault="009A19F7" w:rsidP="009A19F7">
      <w:pPr>
        <w:spacing w:after="0" w:line="240" w:lineRule="auto"/>
        <w:jc w:val="both"/>
        <w:rPr>
          <w:rFonts w:ascii="Arial" w:hAnsi="Arial" w:cs="Arial"/>
          <w:b/>
          <w:bCs/>
          <w:kern w:val="0"/>
          <w:sz w:val="24"/>
          <w:szCs w:val="24"/>
          <w14:ligatures w14:val="none"/>
        </w:rPr>
      </w:pPr>
    </w:p>
    <w:p w14:paraId="1ABDE5B6" w14:textId="77777777" w:rsidR="009A19F7" w:rsidRDefault="009A19F7" w:rsidP="009A19F7">
      <w:pPr>
        <w:spacing w:after="0" w:line="240" w:lineRule="auto"/>
        <w:jc w:val="both"/>
        <w:rPr>
          <w:rFonts w:ascii="Arial" w:hAnsi="Arial" w:cs="Arial"/>
          <w:b/>
          <w:bCs/>
          <w:kern w:val="0"/>
          <w:sz w:val="24"/>
          <w:szCs w:val="24"/>
          <w14:ligatures w14:val="none"/>
        </w:rPr>
      </w:pPr>
    </w:p>
    <w:p w14:paraId="7424D6C0" w14:textId="77777777" w:rsidR="009A19F7" w:rsidRPr="000B70A0" w:rsidRDefault="009A19F7" w:rsidP="009A19F7">
      <w:pPr>
        <w:spacing w:after="0" w:line="240" w:lineRule="auto"/>
        <w:jc w:val="both"/>
        <w:rPr>
          <w:rFonts w:ascii="Arial" w:hAnsi="Arial" w:cs="Arial"/>
          <w:b/>
          <w:bCs/>
          <w:kern w:val="0"/>
          <w:sz w:val="24"/>
          <w:szCs w:val="24"/>
          <w14:ligatures w14:val="none"/>
        </w:rPr>
      </w:pPr>
    </w:p>
    <w:p w14:paraId="4849D8A0" w14:textId="77777777" w:rsidR="009A19F7" w:rsidRPr="00697F6E" w:rsidRDefault="009A19F7" w:rsidP="009A19F7">
      <w:pPr>
        <w:jc w:val="both"/>
        <w:rPr>
          <w:rFonts w:ascii="Arial" w:hAnsi="Arial" w:cs="Arial"/>
          <w:b/>
          <w:bCs/>
          <w:color w:val="002060"/>
          <w:sz w:val="28"/>
          <w:szCs w:val="28"/>
        </w:rPr>
      </w:pPr>
      <w:r w:rsidRPr="00697F6E">
        <w:rPr>
          <w:rFonts w:ascii="Arial" w:hAnsi="Arial" w:cs="Arial"/>
          <w:b/>
          <w:bCs/>
          <w:color w:val="002060"/>
          <w:sz w:val="28"/>
          <w:szCs w:val="28"/>
        </w:rPr>
        <w:lastRenderedPageBreak/>
        <w:t>Ethnicity - Pay by quartile</w:t>
      </w:r>
    </w:p>
    <w:p w14:paraId="54084525" w14:textId="77777777" w:rsidR="009A19F7" w:rsidRPr="00236E9B" w:rsidRDefault="009A19F7" w:rsidP="009A19F7">
      <w:pPr>
        <w:jc w:val="both"/>
        <w:rPr>
          <w:rFonts w:ascii="Arial" w:hAnsi="Arial" w:cs="Arial"/>
          <w:b/>
          <w:bCs/>
          <w:sz w:val="24"/>
          <w:szCs w:val="24"/>
        </w:rPr>
      </w:pPr>
      <w:r w:rsidRPr="00236E9B">
        <w:rPr>
          <w:rFonts w:ascii="Arial" w:hAnsi="Arial" w:cs="Arial"/>
          <w:b/>
          <w:bCs/>
          <w:sz w:val="24"/>
          <w:szCs w:val="24"/>
        </w:rPr>
        <w:t>Figure 6: Headcount by quartile – 202</w:t>
      </w:r>
      <w:r>
        <w:rPr>
          <w:rFonts w:ascii="Arial" w:hAnsi="Arial" w:cs="Arial"/>
          <w:b/>
          <w:bCs/>
          <w:sz w:val="24"/>
          <w:szCs w:val="24"/>
        </w:rPr>
        <w:t>4</w:t>
      </w:r>
    </w:p>
    <w:p w14:paraId="3DAEE8C2" w14:textId="77777777" w:rsidR="009A19F7" w:rsidRDefault="009A19F7" w:rsidP="009A19F7">
      <w:pPr>
        <w:jc w:val="center"/>
        <w:rPr>
          <w:rFonts w:ascii="Arial" w:hAnsi="Arial" w:cs="Arial"/>
          <w:b/>
          <w:bCs/>
          <w:sz w:val="24"/>
          <w:szCs w:val="24"/>
        </w:rPr>
      </w:pPr>
      <w:r>
        <w:rPr>
          <w:rFonts w:ascii="Arial" w:hAnsi="Arial" w:cs="Arial"/>
          <w:b/>
          <w:bCs/>
          <w:noProof/>
          <w:sz w:val="24"/>
          <w:szCs w:val="24"/>
        </w:rPr>
        <w:drawing>
          <wp:inline distT="0" distB="0" distL="0" distR="0" wp14:anchorId="6B9FE995" wp14:editId="560929B8">
            <wp:extent cx="4045305" cy="2663739"/>
            <wp:effectExtent l="0" t="0" r="0" b="3810"/>
            <wp:docPr id="1714153609" name="Picture 3" descr="A graph with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53609" name="Picture 3" descr="A graph with numbers and a number of peopl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9339" cy="2666396"/>
                    </a:xfrm>
                    <a:prstGeom prst="rect">
                      <a:avLst/>
                    </a:prstGeom>
                    <a:noFill/>
                  </pic:spPr>
                </pic:pic>
              </a:graphicData>
            </a:graphic>
          </wp:inline>
        </w:drawing>
      </w:r>
    </w:p>
    <w:p w14:paraId="36F0EE10" w14:textId="77777777" w:rsidR="009A19F7" w:rsidRDefault="009A19F7" w:rsidP="009A19F7">
      <w:pPr>
        <w:pStyle w:val="NoSpacing"/>
      </w:pPr>
    </w:p>
    <w:p w14:paraId="58DE25C5" w14:textId="444F72B9" w:rsidR="009A19F7" w:rsidRDefault="009A19F7" w:rsidP="009A19F7">
      <w:pPr>
        <w:jc w:val="both"/>
        <w:rPr>
          <w:rFonts w:ascii="Arial" w:hAnsi="Arial" w:cs="Arial"/>
          <w:b/>
          <w:bCs/>
          <w:sz w:val="24"/>
          <w:szCs w:val="24"/>
        </w:rPr>
      </w:pPr>
      <w:r w:rsidRPr="00236E9B">
        <w:rPr>
          <w:rFonts w:ascii="Arial" w:hAnsi="Arial" w:cs="Arial"/>
          <w:b/>
          <w:bCs/>
          <w:sz w:val="24"/>
          <w:szCs w:val="24"/>
        </w:rPr>
        <w:t>Figure 7: Headcount by quartile – 202</w:t>
      </w:r>
      <w:r>
        <w:rPr>
          <w:rFonts w:ascii="Arial" w:hAnsi="Arial" w:cs="Arial"/>
          <w:b/>
          <w:bCs/>
          <w:sz w:val="24"/>
          <w:szCs w:val="24"/>
        </w:rPr>
        <w:t>5</w:t>
      </w:r>
    </w:p>
    <w:p w14:paraId="294DD550" w14:textId="77777777" w:rsidR="009A19F7" w:rsidRPr="00DA578D" w:rsidRDefault="009A19F7" w:rsidP="009A19F7">
      <w:pPr>
        <w:jc w:val="center"/>
        <w:rPr>
          <w:rFonts w:ascii="Arial" w:hAnsi="Arial" w:cs="Arial"/>
          <w:b/>
          <w:bCs/>
          <w:sz w:val="20"/>
          <w:szCs w:val="20"/>
        </w:rPr>
      </w:pPr>
      <w:r>
        <w:rPr>
          <w:rFonts w:ascii="Arial" w:hAnsi="Arial" w:cs="Arial"/>
          <w:b/>
          <w:bCs/>
          <w:noProof/>
          <w:sz w:val="20"/>
          <w:szCs w:val="20"/>
        </w:rPr>
        <w:drawing>
          <wp:inline distT="0" distB="0" distL="0" distR="0" wp14:anchorId="1C19A248" wp14:editId="38925787">
            <wp:extent cx="3965074" cy="2450592"/>
            <wp:effectExtent l="0" t="0" r="0" b="6985"/>
            <wp:docPr id="905164236" name="Picture 4" descr="A graph with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64236" name="Picture 4" descr="A graph with numbers and a number of peopl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5344" cy="2456939"/>
                    </a:xfrm>
                    <a:prstGeom prst="rect">
                      <a:avLst/>
                    </a:prstGeom>
                    <a:noFill/>
                  </pic:spPr>
                </pic:pic>
              </a:graphicData>
            </a:graphic>
          </wp:inline>
        </w:drawing>
      </w:r>
    </w:p>
    <w:p w14:paraId="29FD29AB" w14:textId="77777777" w:rsidR="009A19F7" w:rsidRPr="00CC05FB" w:rsidRDefault="009A19F7" w:rsidP="009A19F7">
      <w:pPr>
        <w:rPr>
          <w:rFonts w:ascii="Arial" w:hAnsi="Arial" w:cs="Arial"/>
          <w:sz w:val="24"/>
          <w:szCs w:val="24"/>
        </w:rPr>
      </w:pPr>
    </w:p>
    <w:p w14:paraId="70344329" w14:textId="77777777" w:rsidR="009A19F7" w:rsidRDefault="009A19F7" w:rsidP="009A19F7">
      <w:pPr>
        <w:rPr>
          <w:rFonts w:ascii="Arial" w:hAnsi="Arial" w:cs="Arial"/>
          <w:sz w:val="24"/>
          <w:szCs w:val="24"/>
        </w:rPr>
      </w:pPr>
    </w:p>
    <w:p w14:paraId="20016505" w14:textId="77777777" w:rsidR="009A19F7" w:rsidRDefault="009A19F7" w:rsidP="009A19F7">
      <w:pPr>
        <w:rPr>
          <w:rFonts w:ascii="Arial" w:hAnsi="Arial" w:cs="Arial"/>
          <w:sz w:val="24"/>
          <w:szCs w:val="24"/>
        </w:rPr>
      </w:pPr>
    </w:p>
    <w:p w14:paraId="52071752" w14:textId="77777777" w:rsidR="009A19F7" w:rsidRDefault="009A19F7" w:rsidP="009A19F7">
      <w:pPr>
        <w:rPr>
          <w:rFonts w:ascii="Arial" w:hAnsi="Arial" w:cs="Arial"/>
          <w:sz w:val="24"/>
          <w:szCs w:val="24"/>
        </w:rPr>
      </w:pPr>
    </w:p>
    <w:p w14:paraId="7B6393E4" w14:textId="77777777" w:rsidR="009A19F7" w:rsidRDefault="009A19F7" w:rsidP="009A19F7">
      <w:pPr>
        <w:rPr>
          <w:rFonts w:ascii="Arial" w:hAnsi="Arial" w:cs="Arial"/>
          <w:sz w:val="24"/>
          <w:szCs w:val="24"/>
        </w:rPr>
      </w:pPr>
    </w:p>
    <w:p w14:paraId="0A17B363" w14:textId="77777777" w:rsidR="009A19F7" w:rsidRDefault="009A19F7" w:rsidP="009A19F7">
      <w:pPr>
        <w:rPr>
          <w:rFonts w:ascii="Arial" w:hAnsi="Arial" w:cs="Arial"/>
          <w:sz w:val="24"/>
          <w:szCs w:val="24"/>
        </w:rPr>
      </w:pPr>
    </w:p>
    <w:p w14:paraId="015CC611" w14:textId="77777777" w:rsidR="009A19F7" w:rsidRDefault="009A19F7" w:rsidP="009A19F7">
      <w:pPr>
        <w:rPr>
          <w:rFonts w:ascii="Arial" w:hAnsi="Arial" w:cs="Arial"/>
          <w:sz w:val="24"/>
          <w:szCs w:val="24"/>
        </w:rPr>
      </w:pPr>
    </w:p>
    <w:p w14:paraId="7B68A459" w14:textId="77777777" w:rsidR="009A19F7" w:rsidRDefault="009A19F7" w:rsidP="009A19F7">
      <w:pPr>
        <w:rPr>
          <w:rFonts w:ascii="Arial" w:hAnsi="Arial" w:cs="Arial"/>
          <w:sz w:val="24"/>
          <w:szCs w:val="24"/>
        </w:rPr>
      </w:pPr>
    </w:p>
    <w:p w14:paraId="708D44A9" w14:textId="77777777" w:rsidR="009A19F7" w:rsidRPr="009A19F7" w:rsidRDefault="009A19F7" w:rsidP="009A19F7">
      <w:pPr>
        <w:pStyle w:val="NoSpacing"/>
        <w:rPr>
          <w:rFonts w:ascii="Arial" w:hAnsi="Arial" w:cs="Arial"/>
          <w:b/>
          <w:sz w:val="24"/>
          <w:szCs w:val="24"/>
        </w:rPr>
      </w:pPr>
      <w:r w:rsidRPr="009A19F7">
        <w:rPr>
          <w:rFonts w:ascii="Arial" w:hAnsi="Arial" w:cs="Arial"/>
          <w:b/>
          <w:sz w:val="24"/>
          <w:szCs w:val="24"/>
        </w:rPr>
        <w:lastRenderedPageBreak/>
        <w:t>Table 10: Percentage of Racially Minoritised and White staff in each pay quarter</w:t>
      </w:r>
    </w:p>
    <w:p w14:paraId="10043FFD" w14:textId="77777777" w:rsidR="009A19F7" w:rsidRPr="00F03E13" w:rsidRDefault="009A19F7" w:rsidP="009A19F7">
      <w:pPr>
        <w:rPr>
          <w:rFonts w:ascii="Arial" w:hAnsi="Arial" w:cs="Arial"/>
          <w:b/>
          <w:bCs/>
          <w:sz w:val="24"/>
          <w:szCs w:val="24"/>
        </w:rPr>
      </w:pPr>
    </w:p>
    <w:tbl>
      <w:tblPr>
        <w:tblpPr w:leftFromText="180" w:rightFromText="180" w:vertAnchor="page" w:horzAnchor="margin" w:tblpXSpec="center" w:tblpY="2038"/>
        <w:tblW w:w="11454" w:type="dxa"/>
        <w:tblLook w:val="04A0" w:firstRow="1" w:lastRow="0" w:firstColumn="1" w:lastColumn="0" w:noHBand="0" w:noVBand="1"/>
      </w:tblPr>
      <w:tblGrid>
        <w:gridCol w:w="4577"/>
        <w:gridCol w:w="1418"/>
        <w:gridCol w:w="1797"/>
        <w:gridCol w:w="2244"/>
        <w:gridCol w:w="1418"/>
      </w:tblGrid>
      <w:tr w:rsidR="009A19F7" w:rsidRPr="00CC05FB" w14:paraId="4BF209C5" w14:textId="77777777" w:rsidTr="001D3D00">
        <w:trPr>
          <w:trHeight w:val="580"/>
        </w:trPr>
        <w:tc>
          <w:tcPr>
            <w:tcW w:w="4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E179452" w14:textId="77777777" w:rsidR="009A19F7" w:rsidRPr="00CC05FB" w:rsidRDefault="009A19F7" w:rsidP="001D3D00">
            <w:pPr>
              <w:rPr>
                <w:rFonts w:ascii="Arial" w:hAnsi="Arial" w:cs="Arial"/>
                <w:sz w:val="24"/>
                <w:szCs w:val="24"/>
              </w:rPr>
            </w:pPr>
            <w:r w:rsidRPr="00CC05FB">
              <w:rPr>
                <w:rFonts w:ascii="Arial" w:hAnsi="Arial" w:cs="Arial"/>
                <w:b/>
                <w:bCs/>
                <w:sz w:val="24"/>
                <w:szCs w:val="24"/>
              </w:rPr>
              <w:t xml:space="preserve">Percentage of </w:t>
            </w:r>
            <w:r>
              <w:rPr>
                <w:rFonts w:ascii="Arial" w:hAnsi="Arial" w:cs="Arial"/>
                <w:b/>
                <w:bCs/>
                <w:sz w:val="24"/>
                <w:szCs w:val="24"/>
              </w:rPr>
              <w:t xml:space="preserve">Racially Minoritised </w:t>
            </w:r>
            <w:r w:rsidRPr="00CC05FB">
              <w:rPr>
                <w:rFonts w:ascii="Arial" w:hAnsi="Arial" w:cs="Arial"/>
                <w:b/>
                <w:bCs/>
                <w:sz w:val="24"/>
                <w:szCs w:val="24"/>
              </w:rPr>
              <w:t>ethnicity staff and white ethnicity staff in each hourly pay quarter</w:t>
            </w:r>
          </w:p>
        </w:tc>
        <w:tc>
          <w:tcPr>
            <w:tcW w:w="1418"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39A1C53D" w14:textId="77777777" w:rsidR="009A19F7" w:rsidRPr="00CC05FB" w:rsidRDefault="009A19F7" w:rsidP="001D3D00">
            <w:pPr>
              <w:rPr>
                <w:rFonts w:ascii="Arial" w:hAnsi="Arial" w:cs="Arial"/>
                <w:b/>
                <w:bCs/>
                <w:sz w:val="24"/>
                <w:szCs w:val="24"/>
              </w:rPr>
            </w:pPr>
            <w:r w:rsidRPr="00CC05FB">
              <w:rPr>
                <w:rFonts w:ascii="Arial" w:hAnsi="Arial" w:cs="Arial"/>
                <w:b/>
                <w:bCs/>
                <w:sz w:val="24"/>
                <w:szCs w:val="24"/>
              </w:rPr>
              <w:t>31/03/2022</w:t>
            </w:r>
          </w:p>
        </w:tc>
        <w:tc>
          <w:tcPr>
            <w:tcW w:w="1797" w:type="dxa"/>
            <w:tcBorders>
              <w:top w:val="single" w:sz="4" w:space="0" w:color="auto"/>
              <w:left w:val="nil"/>
              <w:bottom w:val="single" w:sz="4" w:space="0" w:color="auto"/>
              <w:right w:val="single" w:sz="4" w:space="0" w:color="auto"/>
            </w:tcBorders>
            <w:shd w:val="clear" w:color="auto" w:fill="1F3864" w:themeFill="accent1" w:themeFillShade="80"/>
          </w:tcPr>
          <w:p w14:paraId="0E187886" w14:textId="77777777" w:rsidR="009A19F7" w:rsidRPr="00CC05FB" w:rsidRDefault="009A19F7" w:rsidP="001D3D00">
            <w:pPr>
              <w:rPr>
                <w:rFonts w:ascii="Arial" w:hAnsi="Arial" w:cs="Arial"/>
                <w:b/>
                <w:bCs/>
                <w:sz w:val="24"/>
                <w:szCs w:val="24"/>
              </w:rPr>
            </w:pPr>
            <w:r w:rsidRPr="00CC05FB">
              <w:rPr>
                <w:rFonts w:ascii="Arial" w:hAnsi="Arial" w:cs="Arial"/>
                <w:b/>
                <w:bCs/>
                <w:sz w:val="24"/>
                <w:szCs w:val="24"/>
              </w:rPr>
              <w:t>31/03/2023</w:t>
            </w:r>
          </w:p>
        </w:tc>
        <w:tc>
          <w:tcPr>
            <w:tcW w:w="2244" w:type="dxa"/>
            <w:tcBorders>
              <w:top w:val="single" w:sz="4" w:space="0" w:color="auto"/>
              <w:left w:val="nil"/>
              <w:bottom w:val="single" w:sz="4" w:space="0" w:color="auto"/>
              <w:right w:val="single" w:sz="4" w:space="0" w:color="auto"/>
            </w:tcBorders>
            <w:shd w:val="clear" w:color="auto" w:fill="1F3864" w:themeFill="accent1" w:themeFillShade="80"/>
          </w:tcPr>
          <w:p w14:paraId="5BD46B78" w14:textId="77777777" w:rsidR="009A19F7" w:rsidRPr="00CC05FB" w:rsidRDefault="009A19F7" w:rsidP="001D3D00">
            <w:pPr>
              <w:rPr>
                <w:rFonts w:ascii="Arial" w:hAnsi="Arial" w:cs="Arial"/>
                <w:b/>
                <w:bCs/>
                <w:sz w:val="24"/>
                <w:szCs w:val="24"/>
              </w:rPr>
            </w:pPr>
            <w:r w:rsidRPr="00CC05FB">
              <w:rPr>
                <w:rFonts w:ascii="Arial" w:hAnsi="Arial" w:cs="Arial"/>
                <w:b/>
                <w:bCs/>
                <w:sz w:val="24"/>
                <w:szCs w:val="24"/>
              </w:rPr>
              <w:t>31/03/2024</w:t>
            </w:r>
          </w:p>
        </w:tc>
        <w:tc>
          <w:tcPr>
            <w:tcW w:w="1418" w:type="dxa"/>
            <w:tcBorders>
              <w:top w:val="single" w:sz="4" w:space="0" w:color="auto"/>
              <w:left w:val="nil"/>
              <w:bottom w:val="single" w:sz="4" w:space="0" w:color="auto"/>
              <w:right w:val="single" w:sz="4" w:space="0" w:color="auto"/>
            </w:tcBorders>
            <w:shd w:val="clear" w:color="auto" w:fill="1F3864" w:themeFill="accent1" w:themeFillShade="80"/>
          </w:tcPr>
          <w:p w14:paraId="7F2BBCAC" w14:textId="77777777" w:rsidR="009A19F7" w:rsidRPr="00CC05FB" w:rsidRDefault="009A19F7" w:rsidP="001D3D00">
            <w:pPr>
              <w:rPr>
                <w:rFonts w:ascii="Arial" w:hAnsi="Arial" w:cs="Arial"/>
                <w:b/>
                <w:bCs/>
                <w:sz w:val="24"/>
                <w:szCs w:val="24"/>
              </w:rPr>
            </w:pPr>
            <w:r>
              <w:rPr>
                <w:rFonts w:ascii="Arial" w:hAnsi="Arial" w:cs="Arial"/>
                <w:b/>
                <w:bCs/>
                <w:sz w:val="24"/>
                <w:szCs w:val="24"/>
              </w:rPr>
              <w:t>31/03/2025</w:t>
            </w:r>
          </w:p>
        </w:tc>
      </w:tr>
      <w:tr w:rsidR="009A19F7" w:rsidRPr="00CC05FB" w14:paraId="0470890E" w14:textId="77777777" w:rsidTr="001D3D00">
        <w:trPr>
          <w:trHeight w:val="290"/>
        </w:trPr>
        <w:tc>
          <w:tcPr>
            <w:tcW w:w="4577" w:type="dxa"/>
            <w:tcBorders>
              <w:top w:val="nil"/>
              <w:left w:val="single" w:sz="4" w:space="0" w:color="auto"/>
              <w:bottom w:val="single" w:sz="4" w:space="0" w:color="auto"/>
              <w:right w:val="single" w:sz="4" w:space="0" w:color="auto"/>
            </w:tcBorders>
            <w:noWrap/>
            <w:vAlign w:val="bottom"/>
            <w:hideMark/>
          </w:tcPr>
          <w:p w14:paraId="1F6DAB00" w14:textId="77777777" w:rsidR="009A19F7" w:rsidRPr="00CC05FB" w:rsidRDefault="009A19F7" w:rsidP="001D3D00">
            <w:pPr>
              <w:rPr>
                <w:rFonts w:ascii="Arial" w:hAnsi="Arial" w:cs="Arial"/>
                <w:sz w:val="24"/>
                <w:szCs w:val="24"/>
              </w:rPr>
            </w:pPr>
            <w:r w:rsidRPr="00CC05FB">
              <w:rPr>
                <w:rFonts w:ascii="Arial" w:hAnsi="Arial" w:cs="Arial"/>
                <w:sz w:val="24"/>
                <w:szCs w:val="24"/>
              </w:rPr>
              <w:t xml:space="preserve">Percentage of </w:t>
            </w:r>
            <w:r>
              <w:rPr>
                <w:rFonts w:ascii="Arial" w:hAnsi="Arial" w:cs="Arial"/>
                <w:sz w:val="24"/>
                <w:szCs w:val="24"/>
              </w:rPr>
              <w:t xml:space="preserve">Racially Minoritised </w:t>
            </w:r>
            <w:r w:rsidRPr="00CC05FB">
              <w:rPr>
                <w:rFonts w:ascii="Arial" w:hAnsi="Arial" w:cs="Arial"/>
                <w:sz w:val="24"/>
                <w:szCs w:val="24"/>
              </w:rPr>
              <w:t>ethnicity in Top Quartile</w:t>
            </w:r>
          </w:p>
        </w:tc>
        <w:tc>
          <w:tcPr>
            <w:tcW w:w="1418" w:type="dxa"/>
            <w:tcBorders>
              <w:top w:val="nil"/>
              <w:left w:val="nil"/>
              <w:bottom w:val="single" w:sz="4" w:space="0" w:color="auto"/>
              <w:right w:val="single" w:sz="4" w:space="0" w:color="auto"/>
            </w:tcBorders>
            <w:noWrap/>
            <w:vAlign w:val="center"/>
          </w:tcPr>
          <w:p w14:paraId="4D45F012" w14:textId="77777777" w:rsidR="009A19F7" w:rsidRPr="00CC05FB" w:rsidRDefault="009A19F7" w:rsidP="001D3D00">
            <w:pPr>
              <w:rPr>
                <w:rFonts w:ascii="Arial" w:hAnsi="Arial" w:cs="Arial"/>
                <w:sz w:val="24"/>
                <w:szCs w:val="24"/>
              </w:rPr>
            </w:pPr>
            <w:r w:rsidRPr="00CC05FB">
              <w:rPr>
                <w:rFonts w:ascii="Arial" w:hAnsi="Arial" w:cs="Arial"/>
                <w:sz w:val="24"/>
                <w:szCs w:val="24"/>
              </w:rPr>
              <w:t>8.84</w:t>
            </w:r>
          </w:p>
        </w:tc>
        <w:tc>
          <w:tcPr>
            <w:tcW w:w="1797" w:type="dxa"/>
            <w:tcBorders>
              <w:top w:val="nil"/>
              <w:left w:val="nil"/>
              <w:bottom w:val="single" w:sz="4" w:space="0" w:color="auto"/>
              <w:right w:val="single" w:sz="4" w:space="0" w:color="auto"/>
            </w:tcBorders>
            <w:vAlign w:val="center"/>
          </w:tcPr>
          <w:p w14:paraId="0F17D0E9" w14:textId="77777777" w:rsidR="009A19F7" w:rsidRPr="00CC05FB" w:rsidRDefault="009A19F7" w:rsidP="001D3D00">
            <w:pPr>
              <w:rPr>
                <w:rFonts w:ascii="Arial" w:hAnsi="Arial" w:cs="Arial"/>
                <w:sz w:val="24"/>
                <w:szCs w:val="24"/>
              </w:rPr>
            </w:pPr>
            <w:r w:rsidRPr="00CC05FB">
              <w:rPr>
                <w:rFonts w:ascii="Arial" w:hAnsi="Arial" w:cs="Arial"/>
                <w:sz w:val="24"/>
                <w:szCs w:val="24"/>
              </w:rPr>
              <w:t>9.3</w:t>
            </w:r>
          </w:p>
        </w:tc>
        <w:tc>
          <w:tcPr>
            <w:tcW w:w="2244" w:type="dxa"/>
            <w:tcBorders>
              <w:top w:val="nil"/>
              <w:left w:val="nil"/>
              <w:bottom w:val="single" w:sz="4" w:space="0" w:color="auto"/>
              <w:right w:val="single" w:sz="4" w:space="0" w:color="auto"/>
            </w:tcBorders>
            <w:vAlign w:val="center"/>
          </w:tcPr>
          <w:p w14:paraId="1FB6437A" w14:textId="77777777" w:rsidR="009A19F7" w:rsidRPr="00CC05FB" w:rsidRDefault="009A19F7" w:rsidP="001D3D00">
            <w:pPr>
              <w:rPr>
                <w:rFonts w:ascii="Arial" w:hAnsi="Arial" w:cs="Arial"/>
                <w:sz w:val="24"/>
                <w:szCs w:val="24"/>
              </w:rPr>
            </w:pPr>
            <w:r w:rsidRPr="00CC05FB">
              <w:rPr>
                <w:rFonts w:ascii="Arial" w:hAnsi="Arial" w:cs="Arial"/>
                <w:sz w:val="24"/>
                <w:szCs w:val="24"/>
              </w:rPr>
              <w:t>11.11</w:t>
            </w:r>
          </w:p>
        </w:tc>
        <w:tc>
          <w:tcPr>
            <w:tcW w:w="1418" w:type="dxa"/>
            <w:tcBorders>
              <w:top w:val="nil"/>
              <w:left w:val="nil"/>
              <w:bottom w:val="single" w:sz="4" w:space="0" w:color="auto"/>
              <w:right w:val="single" w:sz="4" w:space="0" w:color="auto"/>
            </w:tcBorders>
            <w:vAlign w:val="center"/>
          </w:tcPr>
          <w:p w14:paraId="2E476814" w14:textId="77777777" w:rsidR="009A19F7" w:rsidRPr="00CC05FB" w:rsidRDefault="009A19F7" w:rsidP="001D3D00">
            <w:pPr>
              <w:rPr>
                <w:rFonts w:ascii="Arial" w:hAnsi="Arial" w:cs="Arial"/>
                <w:sz w:val="24"/>
                <w:szCs w:val="24"/>
              </w:rPr>
            </w:pPr>
            <w:r>
              <w:rPr>
                <w:rFonts w:ascii="Arial" w:hAnsi="Arial" w:cs="Arial"/>
                <w:sz w:val="24"/>
                <w:szCs w:val="24"/>
              </w:rPr>
              <w:t>11.73</w:t>
            </w:r>
          </w:p>
        </w:tc>
      </w:tr>
      <w:tr w:rsidR="009A19F7" w:rsidRPr="00CC05FB" w14:paraId="6E012C57" w14:textId="77777777" w:rsidTr="001D3D00">
        <w:trPr>
          <w:trHeight w:val="290"/>
        </w:trPr>
        <w:tc>
          <w:tcPr>
            <w:tcW w:w="4577" w:type="dxa"/>
            <w:tcBorders>
              <w:top w:val="nil"/>
              <w:left w:val="single" w:sz="4" w:space="0" w:color="auto"/>
              <w:bottom w:val="single" w:sz="4" w:space="0" w:color="auto"/>
              <w:right w:val="single" w:sz="4" w:space="0" w:color="auto"/>
            </w:tcBorders>
            <w:noWrap/>
            <w:vAlign w:val="bottom"/>
            <w:hideMark/>
          </w:tcPr>
          <w:p w14:paraId="6C46A3FE" w14:textId="77777777" w:rsidR="009A19F7" w:rsidRPr="00CC05FB" w:rsidRDefault="009A19F7" w:rsidP="001D3D00">
            <w:pPr>
              <w:rPr>
                <w:rFonts w:ascii="Arial" w:hAnsi="Arial" w:cs="Arial"/>
                <w:sz w:val="24"/>
                <w:szCs w:val="24"/>
              </w:rPr>
            </w:pPr>
            <w:r w:rsidRPr="00CC05FB">
              <w:rPr>
                <w:rFonts w:ascii="Arial" w:hAnsi="Arial" w:cs="Arial"/>
                <w:sz w:val="24"/>
                <w:szCs w:val="24"/>
              </w:rPr>
              <w:t>Percentage of white ethnicity in Top Quartile</w:t>
            </w:r>
          </w:p>
        </w:tc>
        <w:tc>
          <w:tcPr>
            <w:tcW w:w="1418" w:type="dxa"/>
            <w:tcBorders>
              <w:top w:val="nil"/>
              <w:left w:val="nil"/>
              <w:bottom w:val="single" w:sz="4" w:space="0" w:color="auto"/>
              <w:right w:val="single" w:sz="4" w:space="0" w:color="auto"/>
            </w:tcBorders>
            <w:noWrap/>
            <w:vAlign w:val="center"/>
          </w:tcPr>
          <w:p w14:paraId="6D0E332B" w14:textId="77777777" w:rsidR="009A19F7" w:rsidRPr="00CC05FB" w:rsidRDefault="009A19F7" w:rsidP="001D3D00">
            <w:pPr>
              <w:rPr>
                <w:rFonts w:ascii="Arial" w:hAnsi="Arial" w:cs="Arial"/>
                <w:sz w:val="24"/>
                <w:szCs w:val="24"/>
              </w:rPr>
            </w:pPr>
            <w:r w:rsidRPr="00CC05FB">
              <w:rPr>
                <w:rFonts w:ascii="Arial" w:hAnsi="Arial" w:cs="Arial"/>
                <w:sz w:val="24"/>
                <w:szCs w:val="24"/>
              </w:rPr>
              <w:t>87.50</w:t>
            </w:r>
          </w:p>
        </w:tc>
        <w:tc>
          <w:tcPr>
            <w:tcW w:w="1797" w:type="dxa"/>
            <w:tcBorders>
              <w:top w:val="nil"/>
              <w:left w:val="nil"/>
              <w:bottom w:val="single" w:sz="4" w:space="0" w:color="auto"/>
              <w:right w:val="single" w:sz="4" w:space="0" w:color="auto"/>
            </w:tcBorders>
            <w:vAlign w:val="center"/>
          </w:tcPr>
          <w:p w14:paraId="54CDE80A" w14:textId="77777777" w:rsidR="009A19F7" w:rsidRPr="00CC05FB" w:rsidRDefault="009A19F7" w:rsidP="001D3D00">
            <w:pPr>
              <w:rPr>
                <w:rFonts w:ascii="Arial" w:hAnsi="Arial" w:cs="Arial"/>
                <w:sz w:val="24"/>
                <w:szCs w:val="24"/>
              </w:rPr>
            </w:pPr>
            <w:r w:rsidRPr="00CC05FB">
              <w:rPr>
                <w:rFonts w:ascii="Arial" w:hAnsi="Arial" w:cs="Arial"/>
                <w:sz w:val="24"/>
                <w:szCs w:val="24"/>
              </w:rPr>
              <w:t>88.11</w:t>
            </w:r>
          </w:p>
        </w:tc>
        <w:tc>
          <w:tcPr>
            <w:tcW w:w="2244" w:type="dxa"/>
            <w:tcBorders>
              <w:top w:val="nil"/>
              <w:left w:val="nil"/>
              <w:bottom w:val="single" w:sz="4" w:space="0" w:color="auto"/>
              <w:right w:val="single" w:sz="4" w:space="0" w:color="auto"/>
            </w:tcBorders>
            <w:vAlign w:val="center"/>
          </w:tcPr>
          <w:p w14:paraId="7A4BA55D" w14:textId="77777777" w:rsidR="009A19F7" w:rsidRPr="00CC05FB" w:rsidRDefault="009A19F7" w:rsidP="001D3D00">
            <w:pPr>
              <w:rPr>
                <w:rFonts w:ascii="Arial" w:hAnsi="Arial" w:cs="Arial"/>
                <w:sz w:val="24"/>
                <w:szCs w:val="24"/>
              </w:rPr>
            </w:pPr>
            <w:r w:rsidRPr="00CC05FB">
              <w:rPr>
                <w:rFonts w:ascii="Arial" w:hAnsi="Arial" w:cs="Arial"/>
                <w:sz w:val="24"/>
                <w:szCs w:val="24"/>
              </w:rPr>
              <w:t>86.21</w:t>
            </w:r>
          </w:p>
        </w:tc>
        <w:tc>
          <w:tcPr>
            <w:tcW w:w="1418" w:type="dxa"/>
            <w:tcBorders>
              <w:top w:val="nil"/>
              <w:left w:val="nil"/>
              <w:bottom w:val="single" w:sz="4" w:space="0" w:color="auto"/>
              <w:right w:val="single" w:sz="4" w:space="0" w:color="auto"/>
            </w:tcBorders>
            <w:vAlign w:val="center"/>
          </w:tcPr>
          <w:p w14:paraId="4313E9E7" w14:textId="77777777" w:rsidR="009A19F7" w:rsidRPr="00CC05FB" w:rsidRDefault="009A19F7" w:rsidP="001D3D00">
            <w:pPr>
              <w:rPr>
                <w:rFonts w:ascii="Arial" w:hAnsi="Arial" w:cs="Arial"/>
                <w:sz w:val="24"/>
                <w:szCs w:val="24"/>
              </w:rPr>
            </w:pPr>
            <w:r>
              <w:rPr>
                <w:rFonts w:ascii="Arial" w:hAnsi="Arial" w:cs="Arial"/>
                <w:sz w:val="24"/>
                <w:szCs w:val="24"/>
              </w:rPr>
              <w:t>85.62</w:t>
            </w:r>
          </w:p>
        </w:tc>
      </w:tr>
      <w:tr w:rsidR="009A19F7" w:rsidRPr="00CC05FB" w14:paraId="6834460E" w14:textId="77777777" w:rsidTr="001D3D00">
        <w:trPr>
          <w:trHeight w:val="290"/>
        </w:trPr>
        <w:tc>
          <w:tcPr>
            <w:tcW w:w="4577" w:type="dxa"/>
            <w:tcBorders>
              <w:top w:val="nil"/>
              <w:left w:val="single" w:sz="4" w:space="0" w:color="auto"/>
              <w:bottom w:val="single" w:sz="4" w:space="0" w:color="auto"/>
              <w:right w:val="single" w:sz="4" w:space="0" w:color="auto"/>
            </w:tcBorders>
            <w:noWrap/>
            <w:vAlign w:val="bottom"/>
            <w:hideMark/>
          </w:tcPr>
          <w:p w14:paraId="3E0EF540" w14:textId="77777777" w:rsidR="009A19F7" w:rsidRPr="00CC05FB" w:rsidRDefault="009A19F7" w:rsidP="001D3D00">
            <w:pPr>
              <w:rPr>
                <w:rFonts w:ascii="Arial" w:hAnsi="Arial" w:cs="Arial"/>
                <w:sz w:val="24"/>
                <w:szCs w:val="24"/>
              </w:rPr>
            </w:pPr>
            <w:r w:rsidRPr="00CC05FB">
              <w:rPr>
                <w:rFonts w:ascii="Arial" w:hAnsi="Arial" w:cs="Arial"/>
                <w:sz w:val="24"/>
                <w:szCs w:val="24"/>
              </w:rPr>
              <w:t xml:space="preserve">Percentage of </w:t>
            </w:r>
            <w:r>
              <w:rPr>
                <w:rFonts w:ascii="Arial" w:hAnsi="Arial" w:cs="Arial"/>
                <w:sz w:val="24"/>
                <w:szCs w:val="24"/>
              </w:rPr>
              <w:t xml:space="preserve">Racially Minoritised </w:t>
            </w:r>
            <w:r w:rsidRPr="00CC05FB">
              <w:rPr>
                <w:rFonts w:ascii="Arial" w:hAnsi="Arial" w:cs="Arial"/>
                <w:sz w:val="24"/>
                <w:szCs w:val="24"/>
              </w:rPr>
              <w:t>ethnicity in Upper Middle Quartile</w:t>
            </w:r>
          </w:p>
        </w:tc>
        <w:tc>
          <w:tcPr>
            <w:tcW w:w="1418" w:type="dxa"/>
            <w:tcBorders>
              <w:top w:val="nil"/>
              <w:left w:val="nil"/>
              <w:bottom w:val="single" w:sz="4" w:space="0" w:color="auto"/>
              <w:right w:val="single" w:sz="4" w:space="0" w:color="auto"/>
            </w:tcBorders>
            <w:noWrap/>
            <w:vAlign w:val="center"/>
          </w:tcPr>
          <w:p w14:paraId="5EE3649A" w14:textId="77777777" w:rsidR="009A19F7" w:rsidRPr="00CC05FB" w:rsidRDefault="009A19F7" w:rsidP="001D3D00">
            <w:pPr>
              <w:rPr>
                <w:rFonts w:ascii="Arial" w:hAnsi="Arial" w:cs="Arial"/>
                <w:sz w:val="24"/>
                <w:szCs w:val="24"/>
              </w:rPr>
            </w:pPr>
            <w:r w:rsidRPr="00CC05FB">
              <w:rPr>
                <w:rFonts w:ascii="Arial" w:hAnsi="Arial" w:cs="Arial"/>
                <w:sz w:val="24"/>
                <w:szCs w:val="24"/>
              </w:rPr>
              <w:t>15.45</w:t>
            </w:r>
          </w:p>
        </w:tc>
        <w:tc>
          <w:tcPr>
            <w:tcW w:w="1797" w:type="dxa"/>
            <w:tcBorders>
              <w:top w:val="nil"/>
              <w:left w:val="nil"/>
              <w:bottom w:val="single" w:sz="4" w:space="0" w:color="auto"/>
              <w:right w:val="single" w:sz="4" w:space="0" w:color="auto"/>
            </w:tcBorders>
            <w:vAlign w:val="center"/>
          </w:tcPr>
          <w:p w14:paraId="5497454E" w14:textId="77777777" w:rsidR="009A19F7" w:rsidRPr="00CC05FB" w:rsidRDefault="009A19F7" w:rsidP="001D3D00">
            <w:pPr>
              <w:rPr>
                <w:rFonts w:ascii="Arial" w:hAnsi="Arial" w:cs="Arial"/>
                <w:sz w:val="24"/>
                <w:szCs w:val="24"/>
              </w:rPr>
            </w:pPr>
            <w:r w:rsidRPr="00CC05FB">
              <w:rPr>
                <w:rFonts w:ascii="Arial" w:hAnsi="Arial" w:cs="Arial"/>
                <w:sz w:val="24"/>
                <w:szCs w:val="24"/>
              </w:rPr>
              <w:t>20.67</w:t>
            </w:r>
          </w:p>
        </w:tc>
        <w:tc>
          <w:tcPr>
            <w:tcW w:w="2244" w:type="dxa"/>
            <w:tcBorders>
              <w:top w:val="nil"/>
              <w:left w:val="nil"/>
              <w:bottom w:val="single" w:sz="4" w:space="0" w:color="auto"/>
              <w:right w:val="single" w:sz="4" w:space="0" w:color="auto"/>
            </w:tcBorders>
            <w:vAlign w:val="center"/>
          </w:tcPr>
          <w:p w14:paraId="4A4AA79D" w14:textId="77777777" w:rsidR="009A19F7" w:rsidRPr="00CC05FB" w:rsidRDefault="009A19F7" w:rsidP="001D3D00">
            <w:pPr>
              <w:rPr>
                <w:rFonts w:ascii="Arial" w:hAnsi="Arial" w:cs="Arial"/>
                <w:sz w:val="24"/>
                <w:szCs w:val="24"/>
              </w:rPr>
            </w:pPr>
            <w:r w:rsidRPr="00CC05FB">
              <w:rPr>
                <w:rFonts w:ascii="Arial" w:hAnsi="Arial" w:cs="Arial"/>
                <w:sz w:val="24"/>
                <w:szCs w:val="24"/>
              </w:rPr>
              <w:t>18.11</w:t>
            </w:r>
          </w:p>
        </w:tc>
        <w:tc>
          <w:tcPr>
            <w:tcW w:w="1418" w:type="dxa"/>
            <w:tcBorders>
              <w:top w:val="nil"/>
              <w:left w:val="nil"/>
              <w:bottom w:val="single" w:sz="4" w:space="0" w:color="auto"/>
              <w:right w:val="single" w:sz="4" w:space="0" w:color="auto"/>
            </w:tcBorders>
            <w:vAlign w:val="center"/>
          </w:tcPr>
          <w:p w14:paraId="2D0D098E" w14:textId="77777777" w:rsidR="009A19F7" w:rsidRPr="00CC05FB" w:rsidRDefault="009A19F7" w:rsidP="001D3D00">
            <w:pPr>
              <w:rPr>
                <w:rFonts w:ascii="Arial" w:hAnsi="Arial" w:cs="Arial"/>
                <w:sz w:val="24"/>
                <w:szCs w:val="24"/>
              </w:rPr>
            </w:pPr>
            <w:r>
              <w:rPr>
                <w:rFonts w:ascii="Arial" w:hAnsi="Arial" w:cs="Arial"/>
                <w:sz w:val="24"/>
                <w:szCs w:val="24"/>
              </w:rPr>
              <w:t>20.80</w:t>
            </w:r>
          </w:p>
        </w:tc>
      </w:tr>
      <w:tr w:rsidR="009A19F7" w:rsidRPr="00CC05FB" w14:paraId="4BC6562A" w14:textId="77777777" w:rsidTr="001D3D00">
        <w:trPr>
          <w:trHeight w:val="290"/>
        </w:trPr>
        <w:tc>
          <w:tcPr>
            <w:tcW w:w="4577" w:type="dxa"/>
            <w:tcBorders>
              <w:top w:val="nil"/>
              <w:left w:val="single" w:sz="4" w:space="0" w:color="auto"/>
              <w:bottom w:val="single" w:sz="4" w:space="0" w:color="auto"/>
              <w:right w:val="single" w:sz="4" w:space="0" w:color="auto"/>
            </w:tcBorders>
            <w:noWrap/>
            <w:vAlign w:val="bottom"/>
            <w:hideMark/>
          </w:tcPr>
          <w:p w14:paraId="38706D24" w14:textId="77777777" w:rsidR="009A19F7" w:rsidRPr="00CC05FB" w:rsidRDefault="009A19F7" w:rsidP="001D3D00">
            <w:pPr>
              <w:rPr>
                <w:rFonts w:ascii="Arial" w:hAnsi="Arial" w:cs="Arial"/>
                <w:sz w:val="24"/>
                <w:szCs w:val="24"/>
              </w:rPr>
            </w:pPr>
            <w:r w:rsidRPr="00CC05FB">
              <w:rPr>
                <w:rFonts w:ascii="Arial" w:hAnsi="Arial" w:cs="Arial"/>
                <w:sz w:val="24"/>
                <w:szCs w:val="24"/>
              </w:rPr>
              <w:t>Percentage of white ethnicity in Upper Middle Quartile</w:t>
            </w:r>
          </w:p>
        </w:tc>
        <w:tc>
          <w:tcPr>
            <w:tcW w:w="1418" w:type="dxa"/>
            <w:tcBorders>
              <w:top w:val="nil"/>
              <w:left w:val="nil"/>
              <w:bottom w:val="single" w:sz="4" w:space="0" w:color="auto"/>
              <w:right w:val="single" w:sz="4" w:space="0" w:color="auto"/>
            </w:tcBorders>
            <w:noWrap/>
            <w:vAlign w:val="center"/>
          </w:tcPr>
          <w:p w14:paraId="4C17C0B0" w14:textId="77777777" w:rsidR="009A19F7" w:rsidRPr="00CC05FB" w:rsidRDefault="009A19F7" w:rsidP="001D3D00">
            <w:pPr>
              <w:rPr>
                <w:rFonts w:ascii="Arial" w:hAnsi="Arial" w:cs="Arial"/>
                <w:sz w:val="24"/>
                <w:szCs w:val="24"/>
              </w:rPr>
            </w:pPr>
            <w:r w:rsidRPr="00CC05FB">
              <w:rPr>
                <w:rFonts w:ascii="Arial" w:hAnsi="Arial" w:cs="Arial"/>
                <w:sz w:val="24"/>
                <w:szCs w:val="24"/>
              </w:rPr>
              <w:t>82.12</w:t>
            </w:r>
          </w:p>
        </w:tc>
        <w:tc>
          <w:tcPr>
            <w:tcW w:w="1797" w:type="dxa"/>
            <w:tcBorders>
              <w:top w:val="nil"/>
              <w:left w:val="nil"/>
              <w:bottom w:val="single" w:sz="4" w:space="0" w:color="auto"/>
              <w:right w:val="single" w:sz="4" w:space="0" w:color="auto"/>
            </w:tcBorders>
            <w:vAlign w:val="center"/>
          </w:tcPr>
          <w:p w14:paraId="46480C22" w14:textId="77777777" w:rsidR="009A19F7" w:rsidRPr="00CC05FB" w:rsidRDefault="009A19F7" w:rsidP="001D3D00">
            <w:pPr>
              <w:rPr>
                <w:rFonts w:ascii="Arial" w:hAnsi="Arial" w:cs="Arial"/>
                <w:sz w:val="24"/>
                <w:szCs w:val="24"/>
              </w:rPr>
            </w:pPr>
            <w:r w:rsidRPr="00CC05FB">
              <w:rPr>
                <w:rFonts w:ascii="Arial" w:hAnsi="Arial" w:cs="Arial"/>
                <w:sz w:val="24"/>
                <w:szCs w:val="24"/>
              </w:rPr>
              <w:t>77.52</w:t>
            </w:r>
          </w:p>
        </w:tc>
        <w:tc>
          <w:tcPr>
            <w:tcW w:w="2244" w:type="dxa"/>
            <w:tcBorders>
              <w:top w:val="nil"/>
              <w:left w:val="nil"/>
              <w:bottom w:val="single" w:sz="4" w:space="0" w:color="auto"/>
              <w:right w:val="single" w:sz="4" w:space="0" w:color="auto"/>
            </w:tcBorders>
            <w:vAlign w:val="center"/>
          </w:tcPr>
          <w:p w14:paraId="55065947" w14:textId="77777777" w:rsidR="009A19F7" w:rsidRPr="00CC05FB" w:rsidRDefault="009A19F7" w:rsidP="001D3D00">
            <w:pPr>
              <w:rPr>
                <w:rFonts w:ascii="Arial" w:hAnsi="Arial" w:cs="Arial"/>
                <w:sz w:val="24"/>
                <w:szCs w:val="24"/>
              </w:rPr>
            </w:pPr>
            <w:r w:rsidRPr="00CC05FB">
              <w:rPr>
                <w:rFonts w:ascii="Arial" w:hAnsi="Arial" w:cs="Arial"/>
                <w:sz w:val="24"/>
                <w:szCs w:val="24"/>
              </w:rPr>
              <w:t>79.63</w:t>
            </w:r>
          </w:p>
        </w:tc>
        <w:tc>
          <w:tcPr>
            <w:tcW w:w="1418" w:type="dxa"/>
            <w:tcBorders>
              <w:top w:val="nil"/>
              <w:left w:val="nil"/>
              <w:bottom w:val="single" w:sz="4" w:space="0" w:color="auto"/>
              <w:right w:val="single" w:sz="4" w:space="0" w:color="auto"/>
            </w:tcBorders>
            <w:vAlign w:val="center"/>
          </w:tcPr>
          <w:p w14:paraId="6F9BEC54" w14:textId="77777777" w:rsidR="009A19F7" w:rsidRPr="00CC05FB" w:rsidRDefault="009A19F7" w:rsidP="001D3D00">
            <w:pPr>
              <w:rPr>
                <w:rFonts w:ascii="Arial" w:hAnsi="Arial" w:cs="Arial"/>
                <w:sz w:val="24"/>
                <w:szCs w:val="24"/>
              </w:rPr>
            </w:pPr>
            <w:r>
              <w:rPr>
                <w:rFonts w:ascii="Arial" w:hAnsi="Arial" w:cs="Arial"/>
                <w:sz w:val="24"/>
                <w:szCs w:val="24"/>
              </w:rPr>
              <w:t>77.21</w:t>
            </w:r>
          </w:p>
        </w:tc>
      </w:tr>
      <w:tr w:rsidR="009A19F7" w:rsidRPr="00CC05FB" w14:paraId="351F664D" w14:textId="77777777" w:rsidTr="001D3D00">
        <w:trPr>
          <w:trHeight w:val="290"/>
        </w:trPr>
        <w:tc>
          <w:tcPr>
            <w:tcW w:w="4577" w:type="dxa"/>
            <w:tcBorders>
              <w:top w:val="nil"/>
              <w:left w:val="single" w:sz="4" w:space="0" w:color="auto"/>
              <w:bottom w:val="single" w:sz="4" w:space="0" w:color="auto"/>
              <w:right w:val="single" w:sz="4" w:space="0" w:color="auto"/>
            </w:tcBorders>
            <w:noWrap/>
            <w:vAlign w:val="bottom"/>
            <w:hideMark/>
          </w:tcPr>
          <w:p w14:paraId="12E468A5" w14:textId="77777777" w:rsidR="009A19F7" w:rsidRPr="00CC05FB" w:rsidRDefault="009A19F7" w:rsidP="001D3D00">
            <w:pPr>
              <w:rPr>
                <w:rFonts w:ascii="Arial" w:hAnsi="Arial" w:cs="Arial"/>
                <w:sz w:val="24"/>
                <w:szCs w:val="24"/>
              </w:rPr>
            </w:pPr>
            <w:r w:rsidRPr="00CC05FB">
              <w:rPr>
                <w:rFonts w:ascii="Arial" w:hAnsi="Arial" w:cs="Arial"/>
                <w:sz w:val="24"/>
                <w:szCs w:val="24"/>
              </w:rPr>
              <w:t xml:space="preserve">Percentage of </w:t>
            </w:r>
            <w:r>
              <w:rPr>
                <w:rFonts w:ascii="Arial" w:hAnsi="Arial" w:cs="Arial"/>
                <w:sz w:val="24"/>
                <w:szCs w:val="24"/>
              </w:rPr>
              <w:t xml:space="preserve">Racially Minoritised </w:t>
            </w:r>
            <w:r w:rsidRPr="00CC05FB">
              <w:rPr>
                <w:rFonts w:ascii="Arial" w:hAnsi="Arial" w:cs="Arial"/>
                <w:sz w:val="24"/>
                <w:szCs w:val="24"/>
              </w:rPr>
              <w:t>ethnicity in Lower Middle Quartile</w:t>
            </w:r>
          </w:p>
        </w:tc>
        <w:tc>
          <w:tcPr>
            <w:tcW w:w="1418" w:type="dxa"/>
            <w:tcBorders>
              <w:top w:val="nil"/>
              <w:left w:val="nil"/>
              <w:bottom w:val="single" w:sz="4" w:space="0" w:color="auto"/>
              <w:right w:val="single" w:sz="4" w:space="0" w:color="auto"/>
            </w:tcBorders>
            <w:noWrap/>
            <w:vAlign w:val="center"/>
          </w:tcPr>
          <w:p w14:paraId="5F8F3E2F" w14:textId="77777777" w:rsidR="009A19F7" w:rsidRPr="00CC05FB" w:rsidRDefault="009A19F7" w:rsidP="001D3D00">
            <w:pPr>
              <w:rPr>
                <w:rFonts w:ascii="Arial" w:hAnsi="Arial" w:cs="Arial"/>
                <w:sz w:val="24"/>
                <w:szCs w:val="24"/>
              </w:rPr>
            </w:pPr>
            <w:r w:rsidRPr="00CC05FB">
              <w:rPr>
                <w:rFonts w:ascii="Arial" w:hAnsi="Arial" w:cs="Arial"/>
                <w:sz w:val="24"/>
                <w:szCs w:val="24"/>
              </w:rPr>
              <w:t>6.71</w:t>
            </w:r>
          </w:p>
        </w:tc>
        <w:tc>
          <w:tcPr>
            <w:tcW w:w="1797" w:type="dxa"/>
            <w:tcBorders>
              <w:top w:val="nil"/>
              <w:left w:val="nil"/>
              <w:bottom w:val="single" w:sz="4" w:space="0" w:color="auto"/>
              <w:right w:val="single" w:sz="4" w:space="0" w:color="auto"/>
            </w:tcBorders>
            <w:vAlign w:val="center"/>
          </w:tcPr>
          <w:p w14:paraId="15516C6A" w14:textId="77777777" w:rsidR="009A19F7" w:rsidRPr="00CC05FB" w:rsidRDefault="009A19F7" w:rsidP="001D3D00">
            <w:pPr>
              <w:rPr>
                <w:rFonts w:ascii="Arial" w:hAnsi="Arial" w:cs="Arial"/>
                <w:sz w:val="24"/>
                <w:szCs w:val="24"/>
              </w:rPr>
            </w:pPr>
            <w:r w:rsidRPr="00CC05FB">
              <w:rPr>
                <w:rFonts w:ascii="Arial" w:hAnsi="Arial" w:cs="Arial"/>
                <w:sz w:val="24"/>
                <w:szCs w:val="24"/>
              </w:rPr>
              <w:t>8.29</w:t>
            </w:r>
          </w:p>
        </w:tc>
        <w:tc>
          <w:tcPr>
            <w:tcW w:w="2244" w:type="dxa"/>
            <w:tcBorders>
              <w:top w:val="nil"/>
              <w:left w:val="nil"/>
              <w:bottom w:val="single" w:sz="4" w:space="0" w:color="auto"/>
              <w:right w:val="single" w:sz="4" w:space="0" w:color="auto"/>
            </w:tcBorders>
            <w:vAlign w:val="center"/>
          </w:tcPr>
          <w:p w14:paraId="6FB8E217" w14:textId="77777777" w:rsidR="009A19F7" w:rsidRPr="00CC05FB" w:rsidRDefault="009A19F7" w:rsidP="001D3D00">
            <w:pPr>
              <w:rPr>
                <w:rFonts w:ascii="Arial" w:hAnsi="Arial" w:cs="Arial"/>
                <w:sz w:val="24"/>
                <w:szCs w:val="24"/>
              </w:rPr>
            </w:pPr>
            <w:r w:rsidRPr="00CC05FB">
              <w:rPr>
                <w:rFonts w:ascii="Arial" w:hAnsi="Arial" w:cs="Arial"/>
                <w:sz w:val="24"/>
                <w:szCs w:val="24"/>
              </w:rPr>
              <w:t>6.39</w:t>
            </w:r>
          </w:p>
        </w:tc>
        <w:tc>
          <w:tcPr>
            <w:tcW w:w="1418" w:type="dxa"/>
            <w:tcBorders>
              <w:top w:val="nil"/>
              <w:left w:val="nil"/>
              <w:bottom w:val="single" w:sz="4" w:space="0" w:color="auto"/>
              <w:right w:val="single" w:sz="4" w:space="0" w:color="auto"/>
            </w:tcBorders>
            <w:vAlign w:val="center"/>
          </w:tcPr>
          <w:p w14:paraId="22C6866A" w14:textId="77777777" w:rsidR="009A19F7" w:rsidRPr="00CC05FB" w:rsidRDefault="009A19F7" w:rsidP="001D3D00">
            <w:pPr>
              <w:rPr>
                <w:rFonts w:ascii="Arial" w:hAnsi="Arial" w:cs="Arial"/>
                <w:sz w:val="24"/>
                <w:szCs w:val="24"/>
              </w:rPr>
            </w:pPr>
            <w:r>
              <w:rPr>
                <w:rFonts w:ascii="Arial" w:hAnsi="Arial" w:cs="Arial"/>
                <w:sz w:val="24"/>
                <w:szCs w:val="24"/>
              </w:rPr>
              <w:t>7.76</w:t>
            </w:r>
          </w:p>
        </w:tc>
      </w:tr>
      <w:tr w:rsidR="009A19F7" w:rsidRPr="00CC05FB" w14:paraId="18293299" w14:textId="77777777" w:rsidTr="001D3D00">
        <w:trPr>
          <w:trHeight w:val="290"/>
        </w:trPr>
        <w:tc>
          <w:tcPr>
            <w:tcW w:w="4577" w:type="dxa"/>
            <w:tcBorders>
              <w:top w:val="nil"/>
              <w:left w:val="single" w:sz="4" w:space="0" w:color="auto"/>
              <w:bottom w:val="single" w:sz="4" w:space="0" w:color="auto"/>
              <w:right w:val="single" w:sz="4" w:space="0" w:color="auto"/>
            </w:tcBorders>
            <w:noWrap/>
            <w:vAlign w:val="bottom"/>
            <w:hideMark/>
          </w:tcPr>
          <w:p w14:paraId="10A470FE" w14:textId="77777777" w:rsidR="009A19F7" w:rsidRPr="00CC05FB" w:rsidRDefault="009A19F7" w:rsidP="001D3D00">
            <w:pPr>
              <w:rPr>
                <w:rFonts w:ascii="Arial" w:hAnsi="Arial" w:cs="Arial"/>
                <w:sz w:val="24"/>
                <w:szCs w:val="24"/>
              </w:rPr>
            </w:pPr>
            <w:r w:rsidRPr="00CC05FB">
              <w:rPr>
                <w:rFonts w:ascii="Arial" w:hAnsi="Arial" w:cs="Arial"/>
                <w:sz w:val="24"/>
                <w:szCs w:val="24"/>
              </w:rPr>
              <w:t>Percentage of white ethnicity in Lower Middle Quartile</w:t>
            </w:r>
          </w:p>
        </w:tc>
        <w:tc>
          <w:tcPr>
            <w:tcW w:w="1418" w:type="dxa"/>
            <w:tcBorders>
              <w:top w:val="nil"/>
              <w:left w:val="nil"/>
              <w:bottom w:val="single" w:sz="4" w:space="0" w:color="auto"/>
              <w:right w:val="single" w:sz="4" w:space="0" w:color="auto"/>
            </w:tcBorders>
            <w:noWrap/>
            <w:vAlign w:val="center"/>
          </w:tcPr>
          <w:p w14:paraId="0F8F6BA9" w14:textId="77777777" w:rsidR="009A19F7" w:rsidRPr="00CC05FB" w:rsidRDefault="009A19F7" w:rsidP="001D3D00">
            <w:pPr>
              <w:rPr>
                <w:rFonts w:ascii="Arial" w:hAnsi="Arial" w:cs="Arial"/>
                <w:sz w:val="24"/>
                <w:szCs w:val="24"/>
              </w:rPr>
            </w:pPr>
            <w:r w:rsidRPr="00CC05FB">
              <w:rPr>
                <w:rFonts w:ascii="Arial" w:hAnsi="Arial" w:cs="Arial"/>
                <w:sz w:val="24"/>
                <w:szCs w:val="24"/>
              </w:rPr>
              <w:t>91.46</w:t>
            </w:r>
          </w:p>
        </w:tc>
        <w:tc>
          <w:tcPr>
            <w:tcW w:w="1797" w:type="dxa"/>
            <w:tcBorders>
              <w:top w:val="nil"/>
              <w:left w:val="nil"/>
              <w:bottom w:val="single" w:sz="4" w:space="0" w:color="auto"/>
              <w:right w:val="single" w:sz="4" w:space="0" w:color="auto"/>
            </w:tcBorders>
            <w:vAlign w:val="center"/>
          </w:tcPr>
          <w:p w14:paraId="0C21EC64" w14:textId="77777777" w:rsidR="009A19F7" w:rsidRPr="00CC05FB" w:rsidRDefault="009A19F7" w:rsidP="001D3D00">
            <w:pPr>
              <w:rPr>
                <w:rFonts w:ascii="Arial" w:hAnsi="Arial" w:cs="Arial"/>
                <w:sz w:val="24"/>
                <w:szCs w:val="24"/>
              </w:rPr>
            </w:pPr>
            <w:r w:rsidRPr="00CC05FB">
              <w:rPr>
                <w:rFonts w:ascii="Arial" w:hAnsi="Arial" w:cs="Arial"/>
                <w:sz w:val="24"/>
                <w:szCs w:val="24"/>
              </w:rPr>
              <w:t>90.67</w:t>
            </w:r>
          </w:p>
        </w:tc>
        <w:tc>
          <w:tcPr>
            <w:tcW w:w="2244" w:type="dxa"/>
            <w:tcBorders>
              <w:top w:val="nil"/>
              <w:left w:val="nil"/>
              <w:bottom w:val="single" w:sz="4" w:space="0" w:color="auto"/>
              <w:right w:val="single" w:sz="4" w:space="0" w:color="auto"/>
            </w:tcBorders>
            <w:vAlign w:val="center"/>
          </w:tcPr>
          <w:p w14:paraId="0C768270" w14:textId="77777777" w:rsidR="009A19F7" w:rsidRPr="00CC05FB" w:rsidRDefault="009A19F7" w:rsidP="001D3D00">
            <w:pPr>
              <w:rPr>
                <w:rFonts w:ascii="Arial" w:hAnsi="Arial" w:cs="Arial"/>
                <w:sz w:val="24"/>
                <w:szCs w:val="24"/>
              </w:rPr>
            </w:pPr>
            <w:r w:rsidRPr="00CC05FB">
              <w:rPr>
                <w:rFonts w:ascii="Arial" w:hAnsi="Arial" w:cs="Arial"/>
                <w:sz w:val="24"/>
                <w:szCs w:val="24"/>
              </w:rPr>
              <w:t>92.16</w:t>
            </w:r>
          </w:p>
        </w:tc>
        <w:tc>
          <w:tcPr>
            <w:tcW w:w="1418" w:type="dxa"/>
            <w:tcBorders>
              <w:top w:val="nil"/>
              <w:left w:val="nil"/>
              <w:bottom w:val="single" w:sz="4" w:space="0" w:color="auto"/>
              <w:right w:val="single" w:sz="4" w:space="0" w:color="auto"/>
            </w:tcBorders>
            <w:vAlign w:val="center"/>
          </w:tcPr>
          <w:p w14:paraId="3976A874" w14:textId="77777777" w:rsidR="009A19F7" w:rsidRPr="00CC05FB" w:rsidRDefault="009A19F7" w:rsidP="001D3D00">
            <w:pPr>
              <w:rPr>
                <w:rFonts w:ascii="Arial" w:hAnsi="Arial" w:cs="Arial"/>
                <w:sz w:val="24"/>
                <w:szCs w:val="24"/>
              </w:rPr>
            </w:pPr>
            <w:r>
              <w:rPr>
                <w:rFonts w:ascii="Arial" w:hAnsi="Arial" w:cs="Arial"/>
                <w:sz w:val="24"/>
                <w:szCs w:val="24"/>
              </w:rPr>
              <w:t>90.47</w:t>
            </w:r>
          </w:p>
        </w:tc>
      </w:tr>
      <w:tr w:rsidR="009A19F7" w:rsidRPr="00CC05FB" w14:paraId="4B423204" w14:textId="77777777" w:rsidTr="001D3D00">
        <w:trPr>
          <w:trHeight w:val="290"/>
        </w:trPr>
        <w:tc>
          <w:tcPr>
            <w:tcW w:w="4577" w:type="dxa"/>
            <w:tcBorders>
              <w:top w:val="nil"/>
              <w:left w:val="single" w:sz="4" w:space="0" w:color="auto"/>
              <w:bottom w:val="single" w:sz="4" w:space="0" w:color="auto"/>
              <w:right w:val="single" w:sz="4" w:space="0" w:color="auto"/>
            </w:tcBorders>
            <w:noWrap/>
            <w:vAlign w:val="bottom"/>
            <w:hideMark/>
          </w:tcPr>
          <w:p w14:paraId="7F86E3DB" w14:textId="77777777" w:rsidR="009A19F7" w:rsidRPr="00CC05FB" w:rsidRDefault="009A19F7" w:rsidP="001D3D00">
            <w:pPr>
              <w:rPr>
                <w:rFonts w:ascii="Arial" w:hAnsi="Arial" w:cs="Arial"/>
                <w:sz w:val="24"/>
                <w:szCs w:val="24"/>
              </w:rPr>
            </w:pPr>
            <w:r w:rsidRPr="00CC05FB">
              <w:rPr>
                <w:rFonts w:ascii="Arial" w:hAnsi="Arial" w:cs="Arial"/>
                <w:sz w:val="24"/>
                <w:szCs w:val="24"/>
              </w:rPr>
              <w:t xml:space="preserve">Percentage of </w:t>
            </w:r>
            <w:r>
              <w:rPr>
                <w:rFonts w:ascii="Arial" w:hAnsi="Arial" w:cs="Arial"/>
                <w:sz w:val="24"/>
                <w:szCs w:val="24"/>
              </w:rPr>
              <w:t xml:space="preserve">Racially Minoritised </w:t>
            </w:r>
            <w:r w:rsidRPr="00CC05FB">
              <w:rPr>
                <w:rFonts w:ascii="Arial" w:hAnsi="Arial" w:cs="Arial"/>
                <w:sz w:val="24"/>
                <w:szCs w:val="24"/>
              </w:rPr>
              <w:t>ethnicity in Lower Quartile</w:t>
            </w:r>
          </w:p>
        </w:tc>
        <w:tc>
          <w:tcPr>
            <w:tcW w:w="1418" w:type="dxa"/>
            <w:tcBorders>
              <w:top w:val="nil"/>
              <w:left w:val="nil"/>
              <w:bottom w:val="single" w:sz="4" w:space="0" w:color="auto"/>
              <w:right w:val="single" w:sz="4" w:space="0" w:color="auto"/>
            </w:tcBorders>
            <w:noWrap/>
            <w:vAlign w:val="center"/>
          </w:tcPr>
          <w:p w14:paraId="74E04550" w14:textId="77777777" w:rsidR="009A19F7" w:rsidRPr="00CC05FB" w:rsidRDefault="009A19F7" w:rsidP="001D3D00">
            <w:pPr>
              <w:rPr>
                <w:rFonts w:ascii="Arial" w:hAnsi="Arial" w:cs="Arial"/>
                <w:sz w:val="24"/>
                <w:szCs w:val="24"/>
              </w:rPr>
            </w:pPr>
            <w:r w:rsidRPr="00CC05FB">
              <w:rPr>
                <w:rFonts w:ascii="Arial" w:hAnsi="Arial" w:cs="Arial"/>
                <w:sz w:val="24"/>
                <w:szCs w:val="24"/>
              </w:rPr>
              <w:t>7.60</w:t>
            </w:r>
          </w:p>
        </w:tc>
        <w:tc>
          <w:tcPr>
            <w:tcW w:w="1797" w:type="dxa"/>
            <w:tcBorders>
              <w:top w:val="nil"/>
              <w:left w:val="nil"/>
              <w:bottom w:val="single" w:sz="4" w:space="0" w:color="auto"/>
              <w:right w:val="single" w:sz="4" w:space="0" w:color="auto"/>
            </w:tcBorders>
            <w:vAlign w:val="center"/>
          </w:tcPr>
          <w:p w14:paraId="5ACFF889" w14:textId="77777777" w:rsidR="009A19F7" w:rsidRPr="00CC05FB" w:rsidRDefault="009A19F7" w:rsidP="001D3D00">
            <w:pPr>
              <w:rPr>
                <w:rFonts w:ascii="Arial" w:hAnsi="Arial" w:cs="Arial"/>
                <w:sz w:val="24"/>
                <w:szCs w:val="24"/>
              </w:rPr>
            </w:pPr>
            <w:r w:rsidRPr="00CC05FB">
              <w:rPr>
                <w:rFonts w:ascii="Arial" w:hAnsi="Arial" w:cs="Arial"/>
                <w:sz w:val="24"/>
                <w:szCs w:val="24"/>
              </w:rPr>
              <w:t>9.56</w:t>
            </w:r>
          </w:p>
        </w:tc>
        <w:tc>
          <w:tcPr>
            <w:tcW w:w="2244" w:type="dxa"/>
            <w:tcBorders>
              <w:top w:val="nil"/>
              <w:left w:val="nil"/>
              <w:bottom w:val="single" w:sz="4" w:space="0" w:color="auto"/>
              <w:right w:val="single" w:sz="4" w:space="0" w:color="auto"/>
            </w:tcBorders>
            <w:vAlign w:val="center"/>
          </w:tcPr>
          <w:p w14:paraId="777E7DF4" w14:textId="77777777" w:rsidR="009A19F7" w:rsidRPr="00CC05FB" w:rsidRDefault="009A19F7" w:rsidP="001D3D00">
            <w:pPr>
              <w:rPr>
                <w:rFonts w:ascii="Arial" w:hAnsi="Arial" w:cs="Arial"/>
                <w:sz w:val="24"/>
                <w:szCs w:val="24"/>
              </w:rPr>
            </w:pPr>
            <w:r w:rsidRPr="00CC05FB">
              <w:rPr>
                <w:rFonts w:ascii="Arial" w:hAnsi="Arial" w:cs="Arial"/>
                <w:sz w:val="24"/>
                <w:szCs w:val="24"/>
              </w:rPr>
              <w:t>14.43</w:t>
            </w:r>
          </w:p>
        </w:tc>
        <w:tc>
          <w:tcPr>
            <w:tcW w:w="1418" w:type="dxa"/>
            <w:tcBorders>
              <w:top w:val="nil"/>
              <w:left w:val="nil"/>
              <w:bottom w:val="single" w:sz="4" w:space="0" w:color="auto"/>
              <w:right w:val="single" w:sz="4" w:space="0" w:color="auto"/>
            </w:tcBorders>
            <w:vAlign w:val="center"/>
          </w:tcPr>
          <w:p w14:paraId="4AB2DFD8" w14:textId="77777777" w:rsidR="009A19F7" w:rsidRPr="00CC05FB" w:rsidRDefault="009A19F7" w:rsidP="001D3D00">
            <w:pPr>
              <w:rPr>
                <w:rFonts w:ascii="Arial" w:hAnsi="Arial" w:cs="Arial"/>
                <w:sz w:val="24"/>
                <w:szCs w:val="24"/>
              </w:rPr>
            </w:pPr>
            <w:r>
              <w:rPr>
                <w:rFonts w:ascii="Arial" w:hAnsi="Arial" w:cs="Arial"/>
                <w:sz w:val="24"/>
                <w:szCs w:val="24"/>
              </w:rPr>
              <w:t>13.08</w:t>
            </w:r>
          </w:p>
        </w:tc>
      </w:tr>
      <w:tr w:rsidR="009A19F7" w:rsidRPr="00CC05FB" w14:paraId="7B78EFF4" w14:textId="77777777" w:rsidTr="001D3D00">
        <w:trPr>
          <w:trHeight w:val="290"/>
        </w:trPr>
        <w:tc>
          <w:tcPr>
            <w:tcW w:w="4577" w:type="dxa"/>
            <w:tcBorders>
              <w:top w:val="nil"/>
              <w:left w:val="single" w:sz="4" w:space="0" w:color="auto"/>
              <w:bottom w:val="single" w:sz="4" w:space="0" w:color="auto"/>
              <w:right w:val="single" w:sz="4" w:space="0" w:color="auto"/>
            </w:tcBorders>
            <w:noWrap/>
            <w:vAlign w:val="bottom"/>
          </w:tcPr>
          <w:p w14:paraId="4585A768" w14:textId="77777777" w:rsidR="009A19F7" w:rsidRPr="00CC05FB" w:rsidRDefault="009A19F7" w:rsidP="001D3D00">
            <w:pPr>
              <w:rPr>
                <w:rFonts w:ascii="Arial" w:hAnsi="Arial" w:cs="Arial"/>
                <w:sz w:val="24"/>
                <w:szCs w:val="24"/>
              </w:rPr>
            </w:pPr>
            <w:r w:rsidRPr="00A02C81">
              <w:rPr>
                <w:rFonts w:ascii="Arial" w:hAnsi="Arial" w:cs="Arial"/>
                <w:sz w:val="24"/>
                <w:szCs w:val="24"/>
              </w:rPr>
              <w:t>Percentage of white ethnicity in Lower Quartile</w:t>
            </w:r>
          </w:p>
        </w:tc>
        <w:tc>
          <w:tcPr>
            <w:tcW w:w="1418" w:type="dxa"/>
            <w:tcBorders>
              <w:top w:val="nil"/>
              <w:left w:val="nil"/>
              <w:bottom w:val="single" w:sz="4" w:space="0" w:color="auto"/>
              <w:right w:val="single" w:sz="4" w:space="0" w:color="auto"/>
            </w:tcBorders>
            <w:noWrap/>
            <w:vAlign w:val="center"/>
          </w:tcPr>
          <w:p w14:paraId="33742676" w14:textId="77777777" w:rsidR="009A19F7" w:rsidRPr="00CC05FB" w:rsidRDefault="009A19F7" w:rsidP="001D3D00">
            <w:pPr>
              <w:rPr>
                <w:rFonts w:ascii="Arial" w:hAnsi="Arial" w:cs="Arial"/>
                <w:sz w:val="24"/>
                <w:szCs w:val="24"/>
              </w:rPr>
            </w:pPr>
            <w:r w:rsidRPr="00C660AE">
              <w:rPr>
                <w:rFonts w:ascii="Arial" w:hAnsi="Arial" w:cs="Arial"/>
                <w:sz w:val="24"/>
                <w:szCs w:val="24"/>
              </w:rPr>
              <w:t>89.06</w:t>
            </w:r>
          </w:p>
        </w:tc>
        <w:tc>
          <w:tcPr>
            <w:tcW w:w="1797" w:type="dxa"/>
            <w:tcBorders>
              <w:top w:val="nil"/>
              <w:left w:val="nil"/>
              <w:bottom w:val="single" w:sz="4" w:space="0" w:color="auto"/>
              <w:right w:val="single" w:sz="4" w:space="0" w:color="auto"/>
            </w:tcBorders>
            <w:vAlign w:val="center"/>
          </w:tcPr>
          <w:p w14:paraId="09F44301" w14:textId="77777777" w:rsidR="009A19F7" w:rsidRPr="00CC05FB" w:rsidRDefault="009A19F7" w:rsidP="001D3D00">
            <w:pPr>
              <w:rPr>
                <w:rFonts w:ascii="Arial" w:hAnsi="Arial" w:cs="Arial"/>
                <w:sz w:val="24"/>
                <w:szCs w:val="24"/>
              </w:rPr>
            </w:pPr>
            <w:r w:rsidRPr="00C660AE">
              <w:rPr>
                <w:rFonts w:ascii="Arial" w:hAnsi="Arial" w:cs="Arial"/>
                <w:sz w:val="24"/>
                <w:szCs w:val="24"/>
              </w:rPr>
              <w:t>87.34</w:t>
            </w:r>
          </w:p>
        </w:tc>
        <w:tc>
          <w:tcPr>
            <w:tcW w:w="2244" w:type="dxa"/>
            <w:tcBorders>
              <w:top w:val="nil"/>
              <w:left w:val="nil"/>
              <w:bottom w:val="single" w:sz="4" w:space="0" w:color="auto"/>
              <w:right w:val="single" w:sz="4" w:space="0" w:color="auto"/>
            </w:tcBorders>
            <w:vAlign w:val="center"/>
          </w:tcPr>
          <w:p w14:paraId="7ABB316F" w14:textId="77777777" w:rsidR="009A19F7" w:rsidRPr="00CC05FB" w:rsidRDefault="009A19F7" w:rsidP="001D3D00">
            <w:pPr>
              <w:rPr>
                <w:rFonts w:ascii="Arial" w:hAnsi="Arial" w:cs="Arial"/>
                <w:sz w:val="24"/>
                <w:szCs w:val="24"/>
              </w:rPr>
            </w:pPr>
            <w:r w:rsidRPr="00C660AE">
              <w:rPr>
                <w:rFonts w:ascii="Arial" w:hAnsi="Arial" w:cs="Arial"/>
                <w:sz w:val="24"/>
                <w:szCs w:val="24"/>
              </w:rPr>
              <w:t>81.24</w:t>
            </w:r>
          </w:p>
        </w:tc>
        <w:tc>
          <w:tcPr>
            <w:tcW w:w="1418" w:type="dxa"/>
            <w:tcBorders>
              <w:top w:val="nil"/>
              <w:left w:val="nil"/>
              <w:bottom w:val="single" w:sz="4" w:space="0" w:color="auto"/>
              <w:right w:val="single" w:sz="4" w:space="0" w:color="auto"/>
            </w:tcBorders>
            <w:vAlign w:val="center"/>
          </w:tcPr>
          <w:p w14:paraId="7A6478BD" w14:textId="77777777" w:rsidR="009A19F7" w:rsidRDefault="009A19F7" w:rsidP="001D3D00">
            <w:pPr>
              <w:rPr>
                <w:rFonts w:ascii="Arial" w:hAnsi="Arial" w:cs="Arial"/>
                <w:sz w:val="24"/>
                <w:szCs w:val="24"/>
              </w:rPr>
            </w:pPr>
            <w:r w:rsidRPr="00C660AE">
              <w:rPr>
                <w:rFonts w:ascii="Arial" w:hAnsi="Arial" w:cs="Arial"/>
                <w:sz w:val="24"/>
                <w:szCs w:val="24"/>
              </w:rPr>
              <w:t>81.15</w:t>
            </w:r>
          </w:p>
        </w:tc>
      </w:tr>
    </w:tbl>
    <w:p w14:paraId="3DAE86EA" w14:textId="77777777" w:rsidR="009A19F7" w:rsidRDefault="009A19F7" w:rsidP="009A19F7">
      <w:pPr>
        <w:pStyle w:val="NoSpacing"/>
      </w:pPr>
    </w:p>
    <w:p w14:paraId="335117C4" w14:textId="77777777" w:rsidR="009A19F7" w:rsidRDefault="009A19F7" w:rsidP="009A19F7">
      <w:pPr>
        <w:pStyle w:val="NoSpacing"/>
      </w:pPr>
    </w:p>
    <w:p w14:paraId="0F1CA033" w14:textId="77777777" w:rsidR="009A19F7" w:rsidRDefault="009A19F7" w:rsidP="009A19F7">
      <w:pPr>
        <w:pStyle w:val="NoSpacing"/>
      </w:pPr>
    </w:p>
    <w:p w14:paraId="54A7C0B8" w14:textId="77777777" w:rsidR="009A19F7" w:rsidRDefault="009A19F7" w:rsidP="009A19F7">
      <w:pPr>
        <w:pStyle w:val="NoSpacing"/>
      </w:pPr>
    </w:p>
    <w:p w14:paraId="0870F177" w14:textId="77777777" w:rsidR="009A19F7" w:rsidRDefault="009A19F7" w:rsidP="009A19F7">
      <w:pPr>
        <w:pStyle w:val="NoSpacing"/>
      </w:pPr>
    </w:p>
    <w:p w14:paraId="51C41300" w14:textId="77777777" w:rsidR="009A19F7" w:rsidRDefault="009A19F7" w:rsidP="009A19F7">
      <w:pPr>
        <w:pStyle w:val="NoSpacing"/>
      </w:pPr>
    </w:p>
    <w:p w14:paraId="78611146" w14:textId="77777777" w:rsidR="009A19F7" w:rsidRDefault="009A19F7" w:rsidP="009A19F7">
      <w:pPr>
        <w:pStyle w:val="NoSpacing"/>
      </w:pPr>
    </w:p>
    <w:p w14:paraId="4D40CC1D" w14:textId="77777777" w:rsidR="009A19F7" w:rsidRDefault="009A19F7" w:rsidP="009A19F7">
      <w:pPr>
        <w:pStyle w:val="NoSpacing"/>
      </w:pPr>
    </w:p>
    <w:p w14:paraId="310EA15E" w14:textId="77777777" w:rsidR="009A19F7" w:rsidRDefault="009A19F7" w:rsidP="009A19F7">
      <w:pPr>
        <w:pStyle w:val="NoSpacing"/>
      </w:pPr>
    </w:p>
    <w:p w14:paraId="602301DF" w14:textId="77777777" w:rsidR="009A19F7" w:rsidRDefault="009A19F7" w:rsidP="009A19F7">
      <w:pPr>
        <w:pStyle w:val="NoSpacing"/>
      </w:pPr>
    </w:p>
    <w:p w14:paraId="6BF6923C" w14:textId="77777777" w:rsidR="009A19F7" w:rsidRDefault="009A19F7" w:rsidP="009A19F7">
      <w:pPr>
        <w:pStyle w:val="NoSpacing"/>
      </w:pPr>
    </w:p>
    <w:p w14:paraId="701E30D2" w14:textId="77777777" w:rsidR="009A19F7" w:rsidRDefault="009A19F7" w:rsidP="009A19F7">
      <w:pPr>
        <w:pStyle w:val="NoSpacing"/>
      </w:pPr>
    </w:p>
    <w:p w14:paraId="30BD2F40" w14:textId="77777777" w:rsidR="009A19F7" w:rsidRDefault="009A19F7" w:rsidP="009A19F7">
      <w:pPr>
        <w:pStyle w:val="NoSpacing"/>
      </w:pPr>
    </w:p>
    <w:p w14:paraId="49064ED8" w14:textId="77777777" w:rsidR="009A19F7" w:rsidRDefault="009A19F7" w:rsidP="009A19F7">
      <w:pPr>
        <w:pStyle w:val="NoSpacing"/>
      </w:pPr>
    </w:p>
    <w:p w14:paraId="62730672" w14:textId="77777777" w:rsidR="009A19F7" w:rsidRDefault="009A19F7" w:rsidP="009A19F7">
      <w:pPr>
        <w:pStyle w:val="NoSpacing"/>
      </w:pPr>
    </w:p>
    <w:p w14:paraId="18D7B0A8" w14:textId="77777777" w:rsidR="009A19F7" w:rsidRDefault="009A19F7" w:rsidP="009A19F7">
      <w:pPr>
        <w:pStyle w:val="NoSpacing"/>
      </w:pPr>
    </w:p>
    <w:p w14:paraId="292BF1B5" w14:textId="77777777" w:rsidR="009A19F7" w:rsidRDefault="009A19F7" w:rsidP="009A19F7">
      <w:pPr>
        <w:pStyle w:val="NoSpacing"/>
      </w:pPr>
    </w:p>
    <w:p w14:paraId="75ED81DC" w14:textId="77777777" w:rsidR="009A19F7" w:rsidRDefault="009A19F7" w:rsidP="009A19F7">
      <w:pPr>
        <w:pStyle w:val="NoSpacing"/>
      </w:pPr>
    </w:p>
    <w:p w14:paraId="699A693C" w14:textId="066DCF18" w:rsidR="009A19F7" w:rsidRPr="00697F6E" w:rsidRDefault="009A19F7" w:rsidP="009A19F7">
      <w:pPr>
        <w:pStyle w:val="Heading1"/>
        <w:jc w:val="both"/>
        <w:rPr>
          <w:rFonts w:ascii="Arial" w:hAnsi="Arial" w:cs="Arial"/>
          <w:b/>
          <w:bCs/>
          <w:color w:val="002060"/>
          <w:sz w:val="32"/>
          <w:szCs w:val="32"/>
        </w:rPr>
      </w:pPr>
      <w:r w:rsidRPr="00697F6E">
        <w:rPr>
          <w:rFonts w:ascii="Arial" w:hAnsi="Arial" w:cs="Arial"/>
          <w:b/>
          <w:bCs/>
          <w:color w:val="002060"/>
          <w:sz w:val="32"/>
          <w:szCs w:val="32"/>
        </w:rPr>
        <w:lastRenderedPageBreak/>
        <w:t>Disability Pay Gap</w:t>
      </w:r>
    </w:p>
    <w:p w14:paraId="63C41DE7" w14:textId="77777777" w:rsidR="009A19F7" w:rsidRPr="00236E9B" w:rsidRDefault="009A19F7" w:rsidP="009A19F7">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We calculate disability pay gap in the same way as we calculate gender pay gap and we use the same data collection point of 31</w:t>
      </w:r>
      <w:r w:rsidRPr="00236E9B">
        <w:rPr>
          <w:rFonts w:ascii="Arial" w:hAnsi="Arial" w:cs="Arial"/>
          <w:kern w:val="0"/>
          <w:sz w:val="24"/>
          <w:szCs w:val="24"/>
          <w:vertAlign w:val="superscript"/>
          <w14:ligatures w14:val="none"/>
        </w:rPr>
        <w:t>st</w:t>
      </w:r>
      <w:r w:rsidRPr="00236E9B">
        <w:rPr>
          <w:rFonts w:ascii="Arial" w:hAnsi="Arial" w:cs="Arial"/>
          <w:kern w:val="0"/>
          <w:sz w:val="24"/>
          <w:szCs w:val="24"/>
          <w14:ligatures w14:val="none"/>
        </w:rPr>
        <w:t xml:space="preserve"> March 202</w:t>
      </w:r>
      <w:r>
        <w:rPr>
          <w:rFonts w:ascii="Arial" w:hAnsi="Arial" w:cs="Arial"/>
          <w:kern w:val="0"/>
          <w:sz w:val="24"/>
          <w:szCs w:val="24"/>
          <w14:ligatures w14:val="none"/>
        </w:rPr>
        <w:t>5</w:t>
      </w:r>
      <w:r w:rsidRPr="00236E9B">
        <w:rPr>
          <w:rFonts w:ascii="Arial" w:hAnsi="Arial" w:cs="Arial"/>
          <w:kern w:val="0"/>
          <w:sz w:val="24"/>
          <w:szCs w:val="24"/>
          <w14:ligatures w14:val="none"/>
        </w:rPr>
        <w:t xml:space="preserve">.  This is the </w:t>
      </w:r>
      <w:r>
        <w:rPr>
          <w:rFonts w:ascii="Arial" w:hAnsi="Arial" w:cs="Arial"/>
          <w:kern w:val="0"/>
          <w:sz w:val="24"/>
          <w:szCs w:val="24"/>
          <w14:ligatures w14:val="none"/>
        </w:rPr>
        <w:t>fourth</w:t>
      </w:r>
      <w:r w:rsidRPr="00236E9B">
        <w:rPr>
          <w:rFonts w:ascii="Arial" w:hAnsi="Arial" w:cs="Arial"/>
          <w:kern w:val="0"/>
          <w:sz w:val="24"/>
          <w:szCs w:val="24"/>
          <w14:ligatures w14:val="none"/>
        </w:rPr>
        <w:t xml:space="preserve"> consecutive year of publishing our findings.</w:t>
      </w:r>
    </w:p>
    <w:p w14:paraId="75BC1177" w14:textId="77777777" w:rsidR="009A19F7" w:rsidRPr="00236E9B" w:rsidRDefault="009A19F7" w:rsidP="009A19F7">
      <w:pPr>
        <w:spacing w:after="0" w:line="240" w:lineRule="auto"/>
        <w:jc w:val="both"/>
        <w:rPr>
          <w:rFonts w:ascii="Arial" w:hAnsi="Arial" w:cs="Arial"/>
          <w:kern w:val="0"/>
          <w:sz w:val="24"/>
          <w:szCs w:val="24"/>
          <w14:ligatures w14:val="none"/>
        </w:rPr>
      </w:pPr>
    </w:p>
    <w:p w14:paraId="4AF6E74F" w14:textId="77777777" w:rsidR="009A19F7" w:rsidRPr="00236E9B" w:rsidRDefault="009A19F7" w:rsidP="009A19F7">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Our disability data may be influenced by a number of staff who have chosen not to voluntarily disclose this information.  The University will continue to explore ways of encouraging staff to disclose this information going forward.</w:t>
      </w:r>
    </w:p>
    <w:p w14:paraId="7D149CE2" w14:textId="77777777" w:rsidR="009A19F7" w:rsidRPr="00236E9B" w:rsidRDefault="009A19F7" w:rsidP="009A19F7">
      <w:pPr>
        <w:spacing w:after="0" w:line="240" w:lineRule="auto"/>
        <w:jc w:val="both"/>
        <w:rPr>
          <w:rFonts w:ascii="Arial" w:hAnsi="Arial" w:cs="Arial"/>
          <w:kern w:val="0"/>
          <w:sz w:val="24"/>
          <w:szCs w:val="24"/>
          <w14:ligatures w14:val="none"/>
        </w:rPr>
      </w:pPr>
    </w:p>
    <w:p w14:paraId="1AD38C7B" w14:textId="77777777" w:rsidR="009A19F7" w:rsidRPr="00236E9B" w:rsidRDefault="009A19F7" w:rsidP="009A19F7">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 xml:space="preserve">For the purposes of reporting our disability pay gap we make comparisons between staff who have declared whether or not they have a disability. </w:t>
      </w:r>
    </w:p>
    <w:p w14:paraId="40C10042" w14:textId="77777777" w:rsidR="009A19F7" w:rsidRPr="00236E9B" w:rsidRDefault="009A19F7" w:rsidP="009A19F7">
      <w:pPr>
        <w:pStyle w:val="NoSpacing"/>
      </w:pPr>
    </w:p>
    <w:p w14:paraId="4733B8F2" w14:textId="77777777" w:rsidR="009A19F7" w:rsidRPr="00697F6E" w:rsidRDefault="009A19F7" w:rsidP="009A19F7">
      <w:pPr>
        <w:spacing w:after="0" w:line="240" w:lineRule="auto"/>
        <w:jc w:val="both"/>
        <w:rPr>
          <w:rFonts w:ascii="Arial" w:hAnsi="Arial" w:cs="Arial"/>
          <w:b/>
          <w:color w:val="002060"/>
          <w:kern w:val="0"/>
          <w:sz w:val="28"/>
          <w:szCs w:val="28"/>
          <w14:ligatures w14:val="none"/>
        </w:rPr>
      </w:pPr>
      <w:r w:rsidRPr="00697F6E">
        <w:rPr>
          <w:rFonts w:ascii="Arial" w:hAnsi="Arial" w:cs="Arial"/>
          <w:b/>
          <w:color w:val="002060"/>
          <w:kern w:val="0"/>
          <w:sz w:val="28"/>
          <w:szCs w:val="28"/>
          <w14:ligatures w14:val="none"/>
        </w:rPr>
        <w:t>Disability Representation within Cardiff Metropolitan University (March 202</w:t>
      </w:r>
      <w:r>
        <w:rPr>
          <w:rFonts w:ascii="Arial" w:hAnsi="Arial" w:cs="Arial"/>
          <w:b/>
          <w:color w:val="002060"/>
          <w:kern w:val="0"/>
          <w:sz w:val="28"/>
          <w:szCs w:val="28"/>
          <w14:ligatures w14:val="none"/>
        </w:rPr>
        <w:t>5</w:t>
      </w:r>
      <w:r w:rsidRPr="00697F6E">
        <w:rPr>
          <w:rFonts w:ascii="Arial" w:hAnsi="Arial" w:cs="Arial"/>
          <w:b/>
          <w:color w:val="002060"/>
          <w:kern w:val="0"/>
          <w:sz w:val="28"/>
          <w:szCs w:val="28"/>
          <w14:ligatures w14:val="none"/>
        </w:rPr>
        <w:t>)</w:t>
      </w:r>
    </w:p>
    <w:p w14:paraId="264AF501" w14:textId="77777777" w:rsidR="009A19F7" w:rsidRPr="00236E9B" w:rsidRDefault="009A19F7" w:rsidP="009A19F7">
      <w:pPr>
        <w:spacing w:after="0" w:line="240" w:lineRule="auto"/>
        <w:jc w:val="both"/>
        <w:rPr>
          <w:rFonts w:ascii="Arial" w:hAnsi="Arial" w:cs="Arial"/>
          <w:b/>
          <w:kern w:val="0"/>
          <w:sz w:val="24"/>
          <w:szCs w:val="24"/>
          <w:u w:val="single"/>
          <w14:ligatures w14:val="none"/>
        </w:rPr>
      </w:pPr>
    </w:p>
    <w:p w14:paraId="24A60015" w14:textId="77777777" w:rsidR="009A19F7" w:rsidRPr="00236E9B" w:rsidRDefault="009A19F7" w:rsidP="009A19F7">
      <w:pPr>
        <w:spacing w:after="0" w:line="240" w:lineRule="auto"/>
        <w:jc w:val="both"/>
        <w:rPr>
          <w:rFonts w:ascii="Arial" w:hAnsi="Arial" w:cs="Arial"/>
          <w:color w:val="000000" w:themeColor="text1"/>
          <w:kern w:val="0"/>
          <w:sz w:val="24"/>
          <w:szCs w:val="24"/>
          <w14:ligatures w14:val="none"/>
        </w:rPr>
      </w:pPr>
      <w:r w:rsidRPr="00236E9B">
        <w:rPr>
          <w:rFonts w:ascii="Arial" w:hAnsi="Arial" w:cs="Arial"/>
          <w:color w:val="000000" w:themeColor="text1"/>
          <w:kern w:val="0"/>
          <w:sz w:val="24"/>
          <w:szCs w:val="24"/>
          <w14:ligatures w14:val="none"/>
        </w:rPr>
        <w:t>The following data below is based on the proportion of staff who declared whether they consider themselves to have a disability (</w:t>
      </w:r>
      <w:r>
        <w:rPr>
          <w:rFonts w:ascii="Arial" w:hAnsi="Arial" w:cs="Arial"/>
          <w:color w:val="000000" w:themeColor="text1"/>
          <w:kern w:val="0"/>
          <w:sz w:val="24"/>
          <w:szCs w:val="24"/>
          <w14:ligatures w14:val="none"/>
        </w:rPr>
        <w:t>91.8</w:t>
      </w:r>
      <w:r w:rsidRPr="00236E9B">
        <w:rPr>
          <w:rFonts w:ascii="Arial" w:hAnsi="Arial" w:cs="Arial"/>
          <w:color w:val="000000" w:themeColor="text1"/>
          <w:kern w:val="0"/>
          <w:sz w:val="24"/>
          <w:szCs w:val="24"/>
          <w14:ligatures w14:val="none"/>
        </w:rPr>
        <w:t>%).</w:t>
      </w:r>
    </w:p>
    <w:p w14:paraId="0F5DDB81" w14:textId="77777777" w:rsidR="009A19F7" w:rsidRPr="00236E9B" w:rsidRDefault="009A19F7" w:rsidP="009A19F7">
      <w:pPr>
        <w:spacing w:after="0" w:line="240" w:lineRule="auto"/>
        <w:jc w:val="both"/>
        <w:rPr>
          <w:rFonts w:ascii="Arial" w:hAnsi="Arial" w:cs="Arial"/>
          <w:color w:val="000000" w:themeColor="text1"/>
          <w:kern w:val="0"/>
          <w:sz w:val="24"/>
          <w:szCs w:val="24"/>
          <w14:ligatures w14:val="none"/>
        </w:rPr>
      </w:pPr>
    </w:p>
    <w:p w14:paraId="1EBAAE58" w14:textId="77777777" w:rsidR="009A19F7" w:rsidRPr="00236E9B" w:rsidRDefault="009A19F7" w:rsidP="009A19F7">
      <w:pPr>
        <w:jc w:val="both"/>
        <w:rPr>
          <w:rFonts w:ascii="Arial" w:hAnsi="Arial" w:cs="Arial"/>
          <w:b/>
          <w:bCs/>
          <w:sz w:val="24"/>
          <w:szCs w:val="24"/>
        </w:rPr>
      </w:pPr>
      <w:r w:rsidRPr="00236E9B">
        <w:rPr>
          <w:rFonts w:ascii="Arial" w:hAnsi="Arial" w:cs="Arial"/>
          <w:b/>
          <w:bCs/>
          <w:sz w:val="24"/>
          <w:szCs w:val="24"/>
        </w:rPr>
        <w:t>Figure 8: Headcount by disability declaration – March 202</w:t>
      </w:r>
      <w:r>
        <w:rPr>
          <w:rFonts w:ascii="Arial" w:hAnsi="Arial" w:cs="Arial"/>
          <w:b/>
          <w:bCs/>
          <w:sz w:val="24"/>
          <w:szCs w:val="24"/>
        </w:rPr>
        <w:t>5</w:t>
      </w:r>
    </w:p>
    <w:p w14:paraId="7ABF2E92" w14:textId="77777777" w:rsidR="009A19F7" w:rsidRPr="00236E9B" w:rsidRDefault="009A19F7" w:rsidP="009A19F7">
      <w:pPr>
        <w:spacing w:after="0" w:line="240" w:lineRule="auto"/>
        <w:jc w:val="both"/>
        <w:rPr>
          <w:rFonts w:ascii="Arial" w:hAnsi="Arial" w:cs="Arial"/>
          <w:sz w:val="24"/>
          <w:szCs w:val="24"/>
        </w:rPr>
      </w:pPr>
      <w:r>
        <w:rPr>
          <w:noProof/>
        </w:rPr>
        <w:drawing>
          <wp:inline distT="0" distB="0" distL="0" distR="0" wp14:anchorId="4AF2A824" wp14:editId="6134AE28">
            <wp:extent cx="6266793" cy="2400300"/>
            <wp:effectExtent l="0" t="0" r="1270" b="0"/>
            <wp:docPr id="1756993119" name="Picture 1" descr="A blue and yellow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93119" name="Picture 1" descr="A blue and yellow pie chart&#10;&#10;AI-generated content may be incorrect."/>
                    <pic:cNvPicPr/>
                  </pic:nvPicPr>
                  <pic:blipFill>
                    <a:blip r:embed="rId21"/>
                    <a:stretch>
                      <a:fillRect/>
                    </a:stretch>
                  </pic:blipFill>
                  <pic:spPr>
                    <a:xfrm>
                      <a:off x="0" y="0"/>
                      <a:ext cx="6275717" cy="2403718"/>
                    </a:xfrm>
                    <a:prstGeom prst="rect">
                      <a:avLst/>
                    </a:prstGeom>
                  </pic:spPr>
                </pic:pic>
              </a:graphicData>
            </a:graphic>
          </wp:inline>
        </w:drawing>
      </w:r>
    </w:p>
    <w:p w14:paraId="136A979E" w14:textId="77777777" w:rsidR="009A19F7" w:rsidRPr="00236E9B" w:rsidRDefault="009A19F7" w:rsidP="009A19F7">
      <w:pPr>
        <w:spacing w:after="0" w:line="240" w:lineRule="auto"/>
        <w:jc w:val="both"/>
        <w:rPr>
          <w:rFonts w:ascii="Arial" w:hAnsi="Arial" w:cs="Arial"/>
          <w:sz w:val="24"/>
          <w:szCs w:val="24"/>
        </w:rPr>
      </w:pPr>
    </w:p>
    <w:p w14:paraId="7B47568C" w14:textId="77777777" w:rsidR="009A19F7" w:rsidRPr="00236E9B" w:rsidRDefault="009A19F7" w:rsidP="009A19F7">
      <w:pPr>
        <w:spacing w:after="0" w:line="240" w:lineRule="auto"/>
        <w:jc w:val="both"/>
        <w:rPr>
          <w:rFonts w:ascii="Arial" w:hAnsi="Arial" w:cs="Arial"/>
          <w:b/>
          <w:kern w:val="0"/>
          <w:sz w:val="24"/>
          <w:szCs w:val="24"/>
          <w:u w:val="single"/>
          <w14:ligatures w14:val="none"/>
        </w:rPr>
      </w:pPr>
    </w:p>
    <w:p w14:paraId="7AD02401" w14:textId="77777777" w:rsidR="009A19F7" w:rsidRPr="00F57E67" w:rsidRDefault="009A19F7" w:rsidP="009A19F7">
      <w:pPr>
        <w:spacing w:after="0" w:line="240" w:lineRule="auto"/>
        <w:jc w:val="both"/>
        <w:rPr>
          <w:rFonts w:ascii="Arial" w:hAnsi="Arial" w:cs="Arial"/>
          <w:b/>
          <w:color w:val="002060"/>
          <w:kern w:val="0"/>
          <w:sz w:val="28"/>
          <w:szCs w:val="28"/>
          <w14:ligatures w14:val="none"/>
        </w:rPr>
      </w:pPr>
      <w:r w:rsidRPr="00F57E67">
        <w:rPr>
          <w:rFonts w:ascii="Arial" w:hAnsi="Arial" w:cs="Arial"/>
          <w:b/>
          <w:color w:val="002060"/>
          <w:kern w:val="0"/>
          <w:sz w:val="28"/>
          <w:szCs w:val="28"/>
          <w14:ligatures w14:val="none"/>
        </w:rPr>
        <w:t>Mean Disability Pay Gap</w:t>
      </w:r>
    </w:p>
    <w:p w14:paraId="1E0230FA" w14:textId="77777777" w:rsidR="009A19F7" w:rsidRPr="00236E9B" w:rsidRDefault="009A19F7" w:rsidP="009A19F7">
      <w:pPr>
        <w:spacing w:after="0" w:line="240" w:lineRule="auto"/>
        <w:jc w:val="both"/>
        <w:rPr>
          <w:rFonts w:ascii="Arial" w:hAnsi="Arial" w:cs="Arial"/>
          <w:b/>
          <w:kern w:val="0"/>
          <w:sz w:val="24"/>
          <w:szCs w:val="24"/>
          <w:u w:val="single"/>
          <w14:ligatures w14:val="none"/>
        </w:rPr>
      </w:pPr>
    </w:p>
    <w:p w14:paraId="551DAEFA" w14:textId="77777777" w:rsidR="009A19F7" w:rsidRPr="00236E9B" w:rsidRDefault="009A19F7" w:rsidP="009A19F7">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 xml:space="preserve">The mean pay gap is the difference between the average hourly earnings of staff with a declared disability and staff with no known disability. </w:t>
      </w:r>
    </w:p>
    <w:p w14:paraId="6ECE8396" w14:textId="77777777" w:rsidR="009A19F7" w:rsidRPr="00236E9B" w:rsidRDefault="009A19F7" w:rsidP="009A19F7">
      <w:pPr>
        <w:spacing w:after="0" w:line="240" w:lineRule="auto"/>
        <w:jc w:val="both"/>
        <w:rPr>
          <w:rFonts w:ascii="Arial" w:hAnsi="Arial" w:cs="Arial"/>
          <w:kern w:val="0"/>
          <w:sz w:val="24"/>
          <w:szCs w:val="24"/>
          <w14:ligatures w14:val="none"/>
        </w:rPr>
      </w:pPr>
    </w:p>
    <w:p w14:paraId="039AF85F" w14:textId="77777777" w:rsidR="009A19F7" w:rsidRDefault="009A19F7" w:rsidP="009A19F7">
      <w:pPr>
        <w:spacing w:after="0" w:line="240" w:lineRule="auto"/>
        <w:jc w:val="both"/>
        <w:rPr>
          <w:rFonts w:ascii="Arial" w:hAnsi="Arial" w:cs="Arial"/>
          <w:b/>
          <w:bCs/>
          <w:sz w:val="24"/>
          <w:szCs w:val="24"/>
        </w:rPr>
      </w:pPr>
      <w:r w:rsidRPr="006427C8">
        <w:rPr>
          <w:rFonts w:ascii="Arial" w:hAnsi="Arial" w:cs="Arial"/>
          <w:b/>
          <w:bCs/>
          <w:sz w:val="24"/>
          <w:szCs w:val="24"/>
        </w:rPr>
        <w:t>Table 11</w:t>
      </w:r>
    </w:p>
    <w:tbl>
      <w:tblPr>
        <w:tblW w:w="10487" w:type="dxa"/>
        <w:tblInd w:w="-5" w:type="dxa"/>
        <w:tblLook w:val="04A0" w:firstRow="1" w:lastRow="0" w:firstColumn="1" w:lastColumn="0" w:noHBand="0" w:noVBand="1"/>
      </w:tblPr>
      <w:tblGrid>
        <w:gridCol w:w="4534"/>
        <w:gridCol w:w="1422"/>
        <w:gridCol w:w="1422"/>
        <w:gridCol w:w="1643"/>
        <w:gridCol w:w="1466"/>
      </w:tblGrid>
      <w:tr w:rsidR="009A19F7" w:rsidRPr="00236E9B" w14:paraId="3B83DF06" w14:textId="77777777" w:rsidTr="001D3D00">
        <w:trPr>
          <w:trHeight w:val="245"/>
        </w:trPr>
        <w:tc>
          <w:tcPr>
            <w:tcW w:w="4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B7EEC75"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p>
        </w:tc>
        <w:tc>
          <w:tcPr>
            <w:tcW w:w="1422"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0F422970"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31/03/2022</w:t>
            </w:r>
          </w:p>
        </w:tc>
        <w:tc>
          <w:tcPr>
            <w:tcW w:w="1422" w:type="dxa"/>
            <w:tcBorders>
              <w:top w:val="single" w:sz="4" w:space="0" w:color="auto"/>
              <w:left w:val="nil"/>
              <w:bottom w:val="single" w:sz="4" w:space="0" w:color="auto"/>
              <w:right w:val="single" w:sz="4" w:space="0" w:color="auto"/>
            </w:tcBorders>
            <w:shd w:val="clear" w:color="auto" w:fill="1F3864" w:themeFill="accent1" w:themeFillShade="80"/>
          </w:tcPr>
          <w:p w14:paraId="783C547F"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31/03/2023</w:t>
            </w:r>
          </w:p>
        </w:tc>
        <w:tc>
          <w:tcPr>
            <w:tcW w:w="1643" w:type="dxa"/>
            <w:tcBorders>
              <w:top w:val="single" w:sz="4" w:space="0" w:color="auto"/>
              <w:left w:val="nil"/>
              <w:bottom w:val="single" w:sz="4" w:space="0" w:color="auto"/>
              <w:right w:val="single" w:sz="4" w:space="0" w:color="auto"/>
            </w:tcBorders>
            <w:shd w:val="clear" w:color="auto" w:fill="1F3864" w:themeFill="accent1" w:themeFillShade="80"/>
          </w:tcPr>
          <w:p w14:paraId="3D828FC9"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31/03/2024</w:t>
            </w:r>
          </w:p>
        </w:tc>
        <w:tc>
          <w:tcPr>
            <w:tcW w:w="1466" w:type="dxa"/>
            <w:tcBorders>
              <w:top w:val="single" w:sz="4" w:space="0" w:color="auto"/>
              <w:left w:val="nil"/>
              <w:bottom w:val="single" w:sz="4" w:space="0" w:color="auto"/>
              <w:right w:val="single" w:sz="4" w:space="0" w:color="auto"/>
            </w:tcBorders>
            <w:shd w:val="clear" w:color="auto" w:fill="1F3864" w:themeFill="accent1" w:themeFillShade="80"/>
          </w:tcPr>
          <w:p w14:paraId="54D2F167"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Pr>
                <w:rFonts w:ascii="Arial" w:eastAsia="Times New Roman" w:hAnsi="Arial" w:cs="Arial"/>
                <w:b/>
                <w:bCs/>
                <w:color w:val="FFFFFF" w:themeColor="background1"/>
                <w:kern w:val="0"/>
                <w:sz w:val="24"/>
                <w:szCs w:val="24"/>
                <w:lang w:eastAsia="en-GB"/>
                <w14:ligatures w14:val="none"/>
              </w:rPr>
              <w:t>31/03/2025</w:t>
            </w:r>
          </w:p>
        </w:tc>
      </w:tr>
      <w:tr w:rsidR="009A19F7" w:rsidRPr="00236E9B" w14:paraId="30D4D0A7" w14:textId="77777777" w:rsidTr="001D3D00">
        <w:trPr>
          <w:trHeight w:val="296"/>
        </w:trPr>
        <w:tc>
          <w:tcPr>
            <w:tcW w:w="4534" w:type="dxa"/>
            <w:tcBorders>
              <w:top w:val="nil"/>
              <w:left w:val="single" w:sz="4" w:space="0" w:color="auto"/>
              <w:bottom w:val="single" w:sz="4" w:space="0" w:color="auto"/>
              <w:right w:val="single" w:sz="4" w:space="0" w:color="auto"/>
            </w:tcBorders>
            <w:noWrap/>
            <w:vAlign w:val="bottom"/>
            <w:hideMark/>
          </w:tcPr>
          <w:p w14:paraId="4D0FC484"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Mean Pay Gap (%)</w:t>
            </w:r>
          </w:p>
        </w:tc>
        <w:tc>
          <w:tcPr>
            <w:tcW w:w="1422" w:type="dxa"/>
            <w:tcBorders>
              <w:top w:val="nil"/>
              <w:left w:val="nil"/>
              <w:bottom w:val="single" w:sz="4" w:space="0" w:color="auto"/>
              <w:right w:val="single" w:sz="4" w:space="0" w:color="auto"/>
            </w:tcBorders>
            <w:noWrap/>
            <w:hideMark/>
          </w:tcPr>
          <w:p w14:paraId="70F2E5E6"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6.49</w:t>
            </w:r>
          </w:p>
        </w:tc>
        <w:tc>
          <w:tcPr>
            <w:tcW w:w="1422" w:type="dxa"/>
            <w:tcBorders>
              <w:top w:val="nil"/>
              <w:left w:val="nil"/>
              <w:bottom w:val="single" w:sz="4" w:space="0" w:color="auto"/>
              <w:right w:val="single" w:sz="4" w:space="0" w:color="auto"/>
            </w:tcBorders>
          </w:tcPr>
          <w:p w14:paraId="316AA29D"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5.8</w:t>
            </w:r>
          </w:p>
        </w:tc>
        <w:tc>
          <w:tcPr>
            <w:tcW w:w="1643" w:type="dxa"/>
            <w:tcBorders>
              <w:top w:val="nil"/>
              <w:left w:val="nil"/>
              <w:bottom w:val="single" w:sz="4" w:space="0" w:color="auto"/>
              <w:right w:val="single" w:sz="4" w:space="0" w:color="auto"/>
            </w:tcBorders>
          </w:tcPr>
          <w:p w14:paraId="62ED36D4"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7.63</w:t>
            </w:r>
          </w:p>
        </w:tc>
        <w:tc>
          <w:tcPr>
            <w:tcW w:w="1466" w:type="dxa"/>
            <w:tcBorders>
              <w:top w:val="nil"/>
              <w:left w:val="nil"/>
              <w:bottom w:val="single" w:sz="4" w:space="0" w:color="auto"/>
              <w:right w:val="single" w:sz="4" w:space="0" w:color="auto"/>
            </w:tcBorders>
          </w:tcPr>
          <w:p w14:paraId="415D3C08"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1.66</w:t>
            </w:r>
          </w:p>
        </w:tc>
      </w:tr>
    </w:tbl>
    <w:p w14:paraId="3CC411A6" w14:textId="77777777" w:rsidR="009A19F7" w:rsidRDefault="009A19F7" w:rsidP="009A19F7">
      <w:pPr>
        <w:pStyle w:val="ListParagraph"/>
        <w:numPr>
          <w:ilvl w:val="0"/>
          <w:numId w:val="21"/>
        </w:numPr>
        <w:spacing w:line="259" w:lineRule="auto"/>
        <w:jc w:val="both"/>
        <w:rPr>
          <w:rFonts w:ascii="Arial" w:hAnsi="Arial" w:cs="Arial"/>
          <w:sz w:val="24"/>
          <w:szCs w:val="24"/>
        </w:rPr>
      </w:pPr>
      <w:r w:rsidRPr="00236E9B">
        <w:rPr>
          <w:rFonts w:ascii="Arial" w:hAnsi="Arial" w:cs="Arial"/>
          <w:sz w:val="24"/>
          <w:szCs w:val="24"/>
        </w:rPr>
        <w:t xml:space="preserve">Our mean disability pay gap is </w:t>
      </w:r>
      <w:r>
        <w:rPr>
          <w:rFonts w:ascii="Arial" w:hAnsi="Arial" w:cs="Arial"/>
          <w:sz w:val="24"/>
          <w:szCs w:val="24"/>
        </w:rPr>
        <w:t>1.66</w:t>
      </w:r>
      <w:r w:rsidRPr="00236E9B">
        <w:rPr>
          <w:rFonts w:ascii="Arial" w:hAnsi="Arial" w:cs="Arial"/>
          <w:sz w:val="24"/>
          <w:szCs w:val="24"/>
        </w:rPr>
        <w:t>% in favour of those w</w:t>
      </w:r>
      <w:r>
        <w:rPr>
          <w:rFonts w:ascii="Arial" w:hAnsi="Arial" w:cs="Arial"/>
          <w:sz w:val="24"/>
          <w:szCs w:val="24"/>
        </w:rPr>
        <w:t>ith</w:t>
      </w:r>
      <w:r w:rsidRPr="00236E9B">
        <w:rPr>
          <w:rFonts w:ascii="Arial" w:hAnsi="Arial" w:cs="Arial"/>
          <w:sz w:val="24"/>
          <w:szCs w:val="24"/>
        </w:rPr>
        <w:t xml:space="preserve"> no </w:t>
      </w:r>
      <w:r>
        <w:rPr>
          <w:rFonts w:ascii="Arial" w:hAnsi="Arial" w:cs="Arial"/>
          <w:sz w:val="24"/>
          <w:szCs w:val="24"/>
        </w:rPr>
        <w:t xml:space="preserve">declared </w:t>
      </w:r>
      <w:r w:rsidRPr="00236E9B">
        <w:rPr>
          <w:rFonts w:ascii="Arial" w:hAnsi="Arial" w:cs="Arial"/>
          <w:sz w:val="24"/>
          <w:szCs w:val="24"/>
        </w:rPr>
        <w:t xml:space="preserve">disability. This has </w:t>
      </w:r>
      <w:r>
        <w:rPr>
          <w:rFonts w:ascii="Arial" w:hAnsi="Arial" w:cs="Arial"/>
          <w:sz w:val="24"/>
          <w:szCs w:val="24"/>
        </w:rPr>
        <w:t>de</w:t>
      </w:r>
      <w:r w:rsidRPr="00236E9B">
        <w:rPr>
          <w:rFonts w:ascii="Arial" w:hAnsi="Arial" w:cs="Arial"/>
          <w:sz w:val="24"/>
          <w:szCs w:val="24"/>
        </w:rPr>
        <w:t xml:space="preserve">creased by </w:t>
      </w:r>
      <w:r>
        <w:rPr>
          <w:rFonts w:ascii="Arial" w:hAnsi="Arial" w:cs="Arial"/>
          <w:sz w:val="24"/>
          <w:szCs w:val="24"/>
        </w:rPr>
        <w:t>5.97</w:t>
      </w:r>
      <w:r w:rsidRPr="00236E9B">
        <w:rPr>
          <w:rFonts w:ascii="Arial" w:hAnsi="Arial" w:cs="Arial"/>
          <w:sz w:val="24"/>
          <w:szCs w:val="24"/>
        </w:rPr>
        <w:t>% since 202</w:t>
      </w:r>
      <w:r>
        <w:rPr>
          <w:rFonts w:ascii="Arial" w:hAnsi="Arial" w:cs="Arial"/>
          <w:sz w:val="24"/>
          <w:szCs w:val="24"/>
        </w:rPr>
        <w:t>4</w:t>
      </w:r>
      <w:r w:rsidRPr="00236E9B">
        <w:rPr>
          <w:rFonts w:ascii="Arial" w:hAnsi="Arial" w:cs="Arial"/>
          <w:sz w:val="24"/>
          <w:szCs w:val="24"/>
        </w:rPr>
        <w:t>.</w:t>
      </w:r>
    </w:p>
    <w:p w14:paraId="419ED853" w14:textId="77777777" w:rsidR="009A19F7" w:rsidRPr="009A19F7" w:rsidRDefault="009A19F7" w:rsidP="009A19F7">
      <w:pPr>
        <w:jc w:val="both"/>
        <w:rPr>
          <w:rFonts w:ascii="Arial" w:hAnsi="Arial" w:cs="Arial"/>
          <w:sz w:val="24"/>
          <w:szCs w:val="24"/>
        </w:rPr>
      </w:pPr>
    </w:p>
    <w:p w14:paraId="48E5D982" w14:textId="77777777" w:rsidR="009A19F7" w:rsidRPr="00CC05FB" w:rsidRDefault="009A19F7" w:rsidP="009A19F7">
      <w:pPr>
        <w:spacing w:after="0" w:line="240" w:lineRule="auto"/>
        <w:contextualSpacing/>
        <w:jc w:val="both"/>
        <w:rPr>
          <w:rFonts w:ascii="Arial" w:hAnsi="Arial" w:cs="Arial"/>
          <w:b/>
          <w:bCs/>
          <w:kern w:val="0"/>
          <w:sz w:val="28"/>
          <w:szCs w:val="28"/>
          <w14:ligatures w14:val="none"/>
        </w:rPr>
      </w:pPr>
      <w:r w:rsidRPr="00CC05FB">
        <w:rPr>
          <w:rFonts w:ascii="Arial" w:hAnsi="Arial" w:cs="Arial"/>
          <w:b/>
          <w:bCs/>
          <w:color w:val="002060"/>
          <w:kern w:val="0"/>
          <w:sz w:val="28"/>
          <w:szCs w:val="28"/>
          <w14:ligatures w14:val="none"/>
        </w:rPr>
        <w:lastRenderedPageBreak/>
        <w:t>Disability - Median Pay Gap</w:t>
      </w:r>
    </w:p>
    <w:p w14:paraId="34D61FA7" w14:textId="77777777" w:rsidR="009A19F7" w:rsidRPr="00236E9B" w:rsidRDefault="009A19F7" w:rsidP="009A19F7">
      <w:pPr>
        <w:spacing w:after="0" w:line="240" w:lineRule="auto"/>
        <w:contextualSpacing/>
        <w:jc w:val="both"/>
        <w:rPr>
          <w:rFonts w:ascii="Arial" w:hAnsi="Arial" w:cs="Arial"/>
          <w:b/>
          <w:bCs/>
          <w:kern w:val="0"/>
          <w:sz w:val="24"/>
          <w:szCs w:val="24"/>
          <w:u w:val="single"/>
          <w14:ligatures w14:val="none"/>
        </w:rPr>
      </w:pPr>
    </w:p>
    <w:p w14:paraId="158911D4" w14:textId="77777777" w:rsidR="009A19F7" w:rsidRPr="00236E9B" w:rsidRDefault="009A19F7" w:rsidP="009A19F7">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 xml:space="preserve">The disability median pay gap is the difference between the midpoints in the ranges of hourly earnings of staff with no known disability and staff with a declared disability. </w:t>
      </w:r>
    </w:p>
    <w:p w14:paraId="467DA26B" w14:textId="77777777" w:rsidR="009A19F7" w:rsidRDefault="009A19F7" w:rsidP="009A19F7">
      <w:pPr>
        <w:spacing w:after="0" w:line="240" w:lineRule="auto"/>
        <w:jc w:val="both"/>
        <w:rPr>
          <w:rFonts w:ascii="Arial" w:hAnsi="Arial" w:cs="Arial"/>
          <w:sz w:val="24"/>
          <w:szCs w:val="24"/>
        </w:rPr>
      </w:pPr>
    </w:p>
    <w:p w14:paraId="5CCCC9BF" w14:textId="77777777" w:rsidR="009A19F7" w:rsidRDefault="009A19F7" w:rsidP="009A19F7">
      <w:pPr>
        <w:spacing w:after="0" w:line="240" w:lineRule="auto"/>
        <w:jc w:val="both"/>
        <w:rPr>
          <w:rFonts w:ascii="Arial" w:hAnsi="Arial" w:cs="Arial"/>
          <w:b/>
          <w:bCs/>
          <w:sz w:val="24"/>
          <w:szCs w:val="24"/>
        </w:rPr>
      </w:pPr>
      <w:r w:rsidRPr="006427C8">
        <w:rPr>
          <w:rFonts w:ascii="Arial" w:hAnsi="Arial" w:cs="Arial"/>
          <w:b/>
          <w:bCs/>
          <w:sz w:val="24"/>
          <w:szCs w:val="24"/>
        </w:rPr>
        <w:t>Table 12</w:t>
      </w:r>
    </w:p>
    <w:tbl>
      <w:tblPr>
        <w:tblW w:w="10527" w:type="dxa"/>
        <w:tblInd w:w="-5" w:type="dxa"/>
        <w:tblLook w:val="04A0" w:firstRow="1" w:lastRow="0" w:firstColumn="1" w:lastColumn="0" w:noHBand="0" w:noVBand="1"/>
      </w:tblPr>
      <w:tblGrid>
        <w:gridCol w:w="4536"/>
        <w:gridCol w:w="1422"/>
        <w:gridCol w:w="1557"/>
        <w:gridCol w:w="1506"/>
        <w:gridCol w:w="1506"/>
      </w:tblGrid>
      <w:tr w:rsidR="009A19F7" w:rsidRPr="00236E9B" w14:paraId="2A9F5AF5" w14:textId="77777777" w:rsidTr="001D3D00">
        <w:trPr>
          <w:trHeight w:val="333"/>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78D0EC0" w14:textId="77777777" w:rsidR="009A19F7" w:rsidRPr="00236E9B" w:rsidRDefault="009A19F7" w:rsidP="001D3D00">
            <w:pPr>
              <w:spacing w:after="0" w:line="276" w:lineRule="auto"/>
              <w:jc w:val="both"/>
              <w:rPr>
                <w:rFonts w:ascii="Arial" w:eastAsia="Times New Roman" w:hAnsi="Arial" w:cs="Arial"/>
                <w:b/>
                <w:bCs/>
                <w:strike/>
                <w:color w:val="000000"/>
                <w:kern w:val="0"/>
                <w:sz w:val="24"/>
                <w:szCs w:val="24"/>
                <w:lang w:eastAsia="en-GB"/>
                <w14:ligatures w14:val="none"/>
              </w:rPr>
            </w:pPr>
          </w:p>
        </w:tc>
        <w:tc>
          <w:tcPr>
            <w:tcW w:w="1422"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697B9E6F"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31/03/2022</w:t>
            </w:r>
          </w:p>
        </w:tc>
        <w:tc>
          <w:tcPr>
            <w:tcW w:w="1557" w:type="dxa"/>
            <w:tcBorders>
              <w:top w:val="single" w:sz="4" w:space="0" w:color="auto"/>
              <w:left w:val="nil"/>
              <w:bottom w:val="single" w:sz="4" w:space="0" w:color="auto"/>
              <w:right w:val="single" w:sz="4" w:space="0" w:color="auto"/>
            </w:tcBorders>
            <w:shd w:val="clear" w:color="auto" w:fill="1F3864" w:themeFill="accent1" w:themeFillShade="80"/>
          </w:tcPr>
          <w:p w14:paraId="4679FB7D"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31/03/2023</w:t>
            </w:r>
          </w:p>
        </w:tc>
        <w:tc>
          <w:tcPr>
            <w:tcW w:w="1506" w:type="dxa"/>
            <w:tcBorders>
              <w:top w:val="single" w:sz="4" w:space="0" w:color="auto"/>
              <w:left w:val="nil"/>
              <w:bottom w:val="single" w:sz="4" w:space="0" w:color="auto"/>
              <w:right w:val="single" w:sz="4" w:space="0" w:color="auto"/>
            </w:tcBorders>
            <w:shd w:val="clear" w:color="auto" w:fill="1F3864" w:themeFill="accent1" w:themeFillShade="80"/>
          </w:tcPr>
          <w:p w14:paraId="50B1CB38"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31/03/2024</w:t>
            </w:r>
          </w:p>
        </w:tc>
        <w:tc>
          <w:tcPr>
            <w:tcW w:w="1506" w:type="dxa"/>
            <w:tcBorders>
              <w:top w:val="single" w:sz="4" w:space="0" w:color="auto"/>
              <w:left w:val="nil"/>
              <w:bottom w:val="single" w:sz="4" w:space="0" w:color="auto"/>
              <w:right w:val="single" w:sz="4" w:space="0" w:color="auto"/>
            </w:tcBorders>
            <w:shd w:val="clear" w:color="auto" w:fill="1F3864" w:themeFill="accent1" w:themeFillShade="80"/>
          </w:tcPr>
          <w:p w14:paraId="4FCDF0E5"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Pr>
                <w:rFonts w:ascii="Arial" w:eastAsia="Times New Roman" w:hAnsi="Arial" w:cs="Arial"/>
                <w:b/>
                <w:bCs/>
                <w:color w:val="FFFFFF" w:themeColor="background1"/>
                <w:kern w:val="0"/>
                <w:sz w:val="24"/>
                <w:szCs w:val="24"/>
                <w:lang w:eastAsia="en-GB"/>
                <w14:ligatures w14:val="none"/>
              </w:rPr>
              <w:t>31/03/2025</w:t>
            </w:r>
          </w:p>
        </w:tc>
      </w:tr>
      <w:tr w:rsidR="009A19F7" w:rsidRPr="00236E9B" w14:paraId="7F6CABDE" w14:textId="77777777" w:rsidTr="001D3D00">
        <w:trPr>
          <w:trHeight w:val="296"/>
        </w:trPr>
        <w:tc>
          <w:tcPr>
            <w:tcW w:w="4536" w:type="dxa"/>
            <w:tcBorders>
              <w:top w:val="nil"/>
              <w:left w:val="single" w:sz="4" w:space="0" w:color="auto"/>
              <w:bottom w:val="single" w:sz="4" w:space="0" w:color="auto"/>
              <w:right w:val="single" w:sz="4" w:space="0" w:color="auto"/>
            </w:tcBorders>
            <w:noWrap/>
            <w:vAlign w:val="bottom"/>
            <w:hideMark/>
          </w:tcPr>
          <w:p w14:paraId="3E7133B5"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Median Pay Gap (%)</w:t>
            </w:r>
          </w:p>
        </w:tc>
        <w:tc>
          <w:tcPr>
            <w:tcW w:w="1422" w:type="dxa"/>
            <w:tcBorders>
              <w:top w:val="nil"/>
              <w:left w:val="nil"/>
              <w:bottom w:val="single" w:sz="4" w:space="0" w:color="auto"/>
              <w:right w:val="single" w:sz="4" w:space="0" w:color="auto"/>
            </w:tcBorders>
            <w:noWrap/>
            <w:hideMark/>
          </w:tcPr>
          <w:p w14:paraId="17D98444"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8.43</w:t>
            </w:r>
          </w:p>
        </w:tc>
        <w:tc>
          <w:tcPr>
            <w:tcW w:w="1557" w:type="dxa"/>
            <w:tcBorders>
              <w:top w:val="nil"/>
              <w:left w:val="nil"/>
              <w:bottom w:val="single" w:sz="4" w:space="0" w:color="auto"/>
              <w:right w:val="single" w:sz="4" w:space="0" w:color="auto"/>
            </w:tcBorders>
          </w:tcPr>
          <w:p w14:paraId="0EB3F28F"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2.82</w:t>
            </w:r>
          </w:p>
        </w:tc>
        <w:tc>
          <w:tcPr>
            <w:tcW w:w="1506" w:type="dxa"/>
            <w:tcBorders>
              <w:top w:val="nil"/>
              <w:left w:val="nil"/>
              <w:bottom w:val="single" w:sz="4" w:space="0" w:color="auto"/>
              <w:right w:val="single" w:sz="4" w:space="0" w:color="auto"/>
            </w:tcBorders>
          </w:tcPr>
          <w:p w14:paraId="286D00DD"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8.34</w:t>
            </w:r>
          </w:p>
        </w:tc>
        <w:tc>
          <w:tcPr>
            <w:tcW w:w="1506" w:type="dxa"/>
            <w:tcBorders>
              <w:top w:val="nil"/>
              <w:left w:val="nil"/>
              <w:bottom w:val="single" w:sz="4" w:space="0" w:color="auto"/>
              <w:right w:val="single" w:sz="4" w:space="0" w:color="auto"/>
            </w:tcBorders>
          </w:tcPr>
          <w:p w14:paraId="78C6D880"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1.50</w:t>
            </w:r>
          </w:p>
        </w:tc>
      </w:tr>
    </w:tbl>
    <w:p w14:paraId="367CDEBC" w14:textId="77777777" w:rsidR="009A19F7" w:rsidRDefault="009A19F7" w:rsidP="009A19F7">
      <w:pPr>
        <w:pStyle w:val="ListParagraph"/>
        <w:numPr>
          <w:ilvl w:val="0"/>
          <w:numId w:val="21"/>
        </w:numPr>
        <w:spacing w:line="259" w:lineRule="auto"/>
        <w:jc w:val="both"/>
        <w:rPr>
          <w:rFonts w:ascii="Arial" w:hAnsi="Arial" w:cs="Arial"/>
          <w:sz w:val="24"/>
          <w:szCs w:val="24"/>
        </w:rPr>
      </w:pPr>
      <w:r w:rsidRPr="00346C29">
        <w:rPr>
          <w:rFonts w:ascii="Arial" w:hAnsi="Arial" w:cs="Arial"/>
          <w:sz w:val="24"/>
          <w:szCs w:val="24"/>
        </w:rPr>
        <w:t xml:space="preserve">Our median disability pay gap is 1.50% in favour of those with no declared disability, which has decreased by 6.84% since 2025. This is due to 12.5% (32) of leavers had a </w:t>
      </w:r>
      <w:r w:rsidRPr="00346C29" w:rsidDel="00501EEC">
        <w:rPr>
          <w:rFonts w:ascii="Arial" w:hAnsi="Arial" w:cs="Arial"/>
          <w:sz w:val="24"/>
          <w:szCs w:val="24"/>
        </w:rPr>
        <w:t>self</w:t>
      </w:r>
      <w:r w:rsidRPr="00346C29">
        <w:rPr>
          <w:rFonts w:ascii="Arial" w:hAnsi="Arial" w:cs="Arial"/>
          <w:sz w:val="24"/>
          <w:szCs w:val="24"/>
        </w:rPr>
        <w:t>-certified disability</w:t>
      </w:r>
      <w:r>
        <w:rPr>
          <w:rFonts w:ascii="Arial" w:hAnsi="Arial" w:cs="Arial"/>
          <w:sz w:val="24"/>
          <w:szCs w:val="24"/>
        </w:rPr>
        <w:t xml:space="preserve"> compared to 182 staff leavers with no disability recorded.  This contrast is highlighted in Fig 9 and 10 where the non-disability populations have reduced by greater numbers across all quartiles than self-certified disability staff, thus reducing both the mean and median of the characteristic.</w:t>
      </w:r>
    </w:p>
    <w:p w14:paraId="273B4A01" w14:textId="75DB7018" w:rsidR="009A19F7" w:rsidRDefault="009A19F7" w:rsidP="009A19F7">
      <w:pPr>
        <w:ind w:left="360"/>
        <w:jc w:val="both"/>
        <w:rPr>
          <w:rFonts w:ascii="Arial" w:hAnsi="Arial" w:cs="Arial"/>
          <w:b/>
          <w:bCs/>
          <w:sz w:val="24"/>
          <w:szCs w:val="24"/>
        </w:rPr>
      </w:pPr>
      <w:r w:rsidRPr="00DA578D">
        <w:rPr>
          <w:rFonts w:ascii="Arial" w:hAnsi="Arial" w:cs="Arial"/>
          <w:b/>
          <w:bCs/>
          <w:sz w:val="24"/>
          <w:szCs w:val="24"/>
        </w:rPr>
        <w:t xml:space="preserve">Figure 9: </w:t>
      </w:r>
      <w:r>
        <w:rPr>
          <w:rFonts w:ascii="Arial" w:hAnsi="Arial" w:cs="Arial"/>
          <w:b/>
          <w:bCs/>
          <w:sz w:val="24"/>
          <w:szCs w:val="24"/>
        </w:rPr>
        <w:t>Headcount</w:t>
      </w:r>
      <w:r>
        <w:rPr>
          <w:rFonts w:ascii="Arial" w:hAnsi="Arial" w:cs="Arial"/>
          <w:b/>
          <w:sz w:val="24"/>
          <w:szCs w:val="24"/>
        </w:rPr>
        <w:t xml:space="preserve"> </w:t>
      </w:r>
      <w:r w:rsidRPr="00DA578D">
        <w:rPr>
          <w:rFonts w:ascii="Arial" w:hAnsi="Arial" w:cs="Arial"/>
          <w:b/>
          <w:bCs/>
          <w:sz w:val="24"/>
          <w:szCs w:val="24"/>
        </w:rPr>
        <w:t>by quartile – 2024</w:t>
      </w:r>
    </w:p>
    <w:p w14:paraId="2892D278" w14:textId="77777777" w:rsidR="009A19F7" w:rsidRDefault="009A19F7" w:rsidP="009A19F7">
      <w:pPr>
        <w:ind w:left="360"/>
        <w:jc w:val="center"/>
        <w:rPr>
          <w:rFonts w:ascii="Arial" w:hAnsi="Arial" w:cs="Arial"/>
          <w:b/>
          <w:bCs/>
          <w:sz w:val="24"/>
          <w:szCs w:val="24"/>
        </w:rPr>
      </w:pPr>
      <w:r>
        <w:rPr>
          <w:rFonts w:ascii="Arial" w:hAnsi="Arial" w:cs="Arial"/>
          <w:b/>
          <w:bCs/>
          <w:noProof/>
          <w:sz w:val="24"/>
          <w:szCs w:val="24"/>
        </w:rPr>
        <w:drawing>
          <wp:inline distT="0" distB="0" distL="0" distR="0" wp14:anchorId="7FA6139B" wp14:editId="3D0A25C0">
            <wp:extent cx="4081013" cy="2706624"/>
            <wp:effectExtent l="0" t="0" r="0" b="0"/>
            <wp:docPr id="628950699" name="Picture 5" descr="A graph with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50699" name="Picture 5" descr="A graph with numbers and a number of object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9820" cy="2712465"/>
                    </a:xfrm>
                    <a:prstGeom prst="rect">
                      <a:avLst/>
                    </a:prstGeom>
                    <a:noFill/>
                  </pic:spPr>
                </pic:pic>
              </a:graphicData>
            </a:graphic>
          </wp:inline>
        </w:drawing>
      </w:r>
    </w:p>
    <w:p w14:paraId="7531AEA9" w14:textId="77777777" w:rsidR="009A19F7" w:rsidRDefault="009A19F7" w:rsidP="009A19F7">
      <w:pPr>
        <w:jc w:val="both"/>
        <w:rPr>
          <w:rFonts w:ascii="Arial" w:hAnsi="Arial" w:cs="Arial"/>
          <w:b/>
          <w:bCs/>
          <w:sz w:val="24"/>
          <w:szCs w:val="24"/>
        </w:rPr>
      </w:pPr>
      <w:r w:rsidRPr="0039490C">
        <w:rPr>
          <w:rFonts w:ascii="Arial" w:hAnsi="Arial" w:cs="Arial"/>
          <w:b/>
          <w:bCs/>
          <w:sz w:val="24"/>
          <w:szCs w:val="24"/>
        </w:rPr>
        <w:t xml:space="preserve">Figure </w:t>
      </w:r>
      <w:r>
        <w:rPr>
          <w:rFonts w:ascii="Arial" w:hAnsi="Arial" w:cs="Arial"/>
          <w:b/>
          <w:bCs/>
          <w:sz w:val="24"/>
          <w:szCs w:val="24"/>
        </w:rPr>
        <w:t>10</w:t>
      </w:r>
      <w:r w:rsidRPr="0039490C">
        <w:rPr>
          <w:rFonts w:ascii="Arial" w:hAnsi="Arial" w:cs="Arial"/>
          <w:b/>
          <w:bCs/>
          <w:sz w:val="24"/>
          <w:szCs w:val="24"/>
        </w:rPr>
        <w:t xml:space="preserve">: </w:t>
      </w:r>
      <w:r>
        <w:rPr>
          <w:rFonts w:ascii="Arial" w:hAnsi="Arial" w:cs="Arial"/>
          <w:b/>
          <w:bCs/>
          <w:sz w:val="24"/>
          <w:szCs w:val="24"/>
        </w:rPr>
        <w:t>Headcount</w:t>
      </w:r>
      <w:r w:rsidRPr="0039490C">
        <w:rPr>
          <w:rFonts w:ascii="Arial" w:hAnsi="Arial" w:cs="Arial"/>
          <w:b/>
          <w:bCs/>
          <w:sz w:val="24"/>
          <w:szCs w:val="24"/>
        </w:rPr>
        <w:t xml:space="preserve"> by quartile – 202</w:t>
      </w:r>
      <w:r>
        <w:rPr>
          <w:rFonts w:ascii="Arial" w:hAnsi="Arial" w:cs="Arial"/>
          <w:b/>
          <w:bCs/>
          <w:sz w:val="24"/>
          <w:szCs w:val="24"/>
        </w:rPr>
        <w:t>5</w:t>
      </w:r>
    </w:p>
    <w:p w14:paraId="0E067C0A" w14:textId="77777777" w:rsidR="009A19F7" w:rsidRDefault="009A19F7" w:rsidP="009A19F7">
      <w:pPr>
        <w:ind w:left="360"/>
        <w:jc w:val="center"/>
        <w:rPr>
          <w:rFonts w:ascii="Arial" w:hAnsi="Arial" w:cs="Arial"/>
          <w:b/>
          <w:bCs/>
          <w:sz w:val="24"/>
          <w:szCs w:val="24"/>
        </w:rPr>
      </w:pPr>
      <w:r>
        <w:rPr>
          <w:rFonts w:ascii="Arial" w:hAnsi="Arial" w:cs="Arial"/>
          <w:b/>
          <w:bCs/>
          <w:noProof/>
          <w:sz w:val="24"/>
          <w:szCs w:val="24"/>
        </w:rPr>
        <w:drawing>
          <wp:inline distT="0" distB="0" distL="0" distR="0" wp14:anchorId="57C20DD2" wp14:editId="4956FBD5">
            <wp:extent cx="4081881" cy="2567835"/>
            <wp:effectExtent l="0" t="0" r="0" b="4445"/>
            <wp:docPr id="1372615739" name="Picture 6" descr="A graph with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15739" name="Picture 6" descr="A graph with numbers and a number of people&#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5205" cy="2576217"/>
                    </a:xfrm>
                    <a:prstGeom prst="rect">
                      <a:avLst/>
                    </a:prstGeom>
                    <a:noFill/>
                  </pic:spPr>
                </pic:pic>
              </a:graphicData>
            </a:graphic>
          </wp:inline>
        </w:drawing>
      </w:r>
    </w:p>
    <w:p w14:paraId="62681452" w14:textId="77777777" w:rsidR="009A19F7" w:rsidRPr="00CC05FB" w:rsidRDefault="009A19F7" w:rsidP="009A19F7">
      <w:pPr>
        <w:spacing w:after="0" w:line="240" w:lineRule="auto"/>
        <w:jc w:val="both"/>
        <w:rPr>
          <w:rFonts w:ascii="Arial" w:hAnsi="Arial" w:cs="Arial"/>
          <w:b/>
          <w:bCs/>
          <w:color w:val="002060"/>
          <w:kern w:val="0"/>
          <w:sz w:val="24"/>
          <w:szCs w:val="24"/>
          <w14:ligatures w14:val="none"/>
        </w:rPr>
      </w:pPr>
      <w:r w:rsidRPr="00CC05FB">
        <w:rPr>
          <w:rFonts w:ascii="Arial" w:hAnsi="Arial" w:cs="Arial"/>
          <w:b/>
          <w:bCs/>
          <w:color w:val="002060"/>
          <w:kern w:val="0"/>
          <w:sz w:val="24"/>
          <w:szCs w:val="24"/>
          <w14:ligatures w14:val="none"/>
        </w:rPr>
        <w:lastRenderedPageBreak/>
        <w:t>Cardiff Metropolitan University Disability bonus gap 202</w:t>
      </w:r>
      <w:r>
        <w:rPr>
          <w:rFonts w:ascii="Arial" w:hAnsi="Arial" w:cs="Arial"/>
          <w:b/>
          <w:bCs/>
          <w:color w:val="002060"/>
          <w:kern w:val="0"/>
          <w:sz w:val="24"/>
          <w:szCs w:val="24"/>
          <w14:ligatures w14:val="none"/>
        </w:rPr>
        <w:t>5</w:t>
      </w:r>
    </w:p>
    <w:p w14:paraId="4DE0720B" w14:textId="77777777" w:rsidR="009A19F7" w:rsidRPr="00236E9B" w:rsidRDefault="009A19F7" w:rsidP="009A19F7">
      <w:pPr>
        <w:spacing w:after="0" w:line="240" w:lineRule="auto"/>
        <w:jc w:val="both"/>
        <w:rPr>
          <w:rFonts w:ascii="Arial" w:hAnsi="Arial" w:cs="Arial"/>
          <w:b/>
          <w:bCs/>
          <w:kern w:val="0"/>
          <w:sz w:val="24"/>
          <w:szCs w:val="24"/>
          <w:u w:val="single"/>
          <w14:ligatures w14:val="none"/>
        </w:rPr>
      </w:pPr>
    </w:p>
    <w:p w14:paraId="3683EB2F" w14:textId="77777777" w:rsidR="009A19F7" w:rsidRPr="00236E9B" w:rsidRDefault="009A19F7" w:rsidP="009A19F7">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The disability bonus gap continues to be 0% as no bonuses are paid.</w:t>
      </w:r>
    </w:p>
    <w:p w14:paraId="7DE24615" w14:textId="77777777" w:rsidR="009A19F7" w:rsidRPr="00CC05FB" w:rsidRDefault="009A19F7" w:rsidP="009A19F7">
      <w:pPr>
        <w:spacing w:after="0" w:line="240" w:lineRule="auto"/>
        <w:jc w:val="both"/>
        <w:rPr>
          <w:rFonts w:ascii="Arial" w:hAnsi="Arial" w:cs="Arial"/>
          <w:b/>
          <w:bCs/>
          <w:color w:val="002060"/>
          <w:kern w:val="0"/>
          <w:sz w:val="24"/>
          <w:szCs w:val="24"/>
          <w14:ligatures w14:val="none"/>
        </w:rPr>
      </w:pPr>
    </w:p>
    <w:p w14:paraId="6CA795ED" w14:textId="77777777" w:rsidR="009A19F7" w:rsidRPr="00CC05FB" w:rsidRDefault="009A19F7" w:rsidP="009A19F7">
      <w:pPr>
        <w:spacing w:after="0" w:line="240" w:lineRule="auto"/>
        <w:jc w:val="both"/>
        <w:rPr>
          <w:rFonts w:ascii="Arial" w:hAnsi="Arial" w:cs="Arial"/>
          <w:b/>
          <w:color w:val="002060"/>
          <w:kern w:val="0"/>
          <w:sz w:val="24"/>
          <w:szCs w:val="24"/>
          <w14:ligatures w14:val="none"/>
        </w:rPr>
      </w:pPr>
      <w:r w:rsidRPr="00CC05FB">
        <w:rPr>
          <w:rFonts w:ascii="Arial" w:hAnsi="Arial" w:cs="Arial"/>
          <w:b/>
          <w:bCs/>
          <w:color w:val="002060"/>
          <w:kern w:val="0"/>
          <w:sz w:val="24"/>
          <w:szCs w:val="24"/>
          <w14:ligatures w14:val="none"/>
        </w:rPr>
        <w:t>Pay by Quartile</w:t>
      </w:r>
    </w:p>
    <w:p w14:paraId="742FA080" w14:textId="77777777" w:rsidR="009A19F7" w:rsidRPr="00236E9B" w:rsidRDefault="009A19F7" w:rsidP="009A19F7">
      <w:pPr>
        <w:spacing w:after="0" w:line="240" w:lineRule="auto"/>
        <w:jc w:val="both"/>
        <w:rPr>
          <w:rFonts w:ascii="Arial" w:hAnsi="Arial" w:cs="Arial"/>
          <w:sz w:val="24"/>
          <w:szCs w:val="24"/>
        </w:rPr>
      </w:pPr>
    </w:p>
    <w:p w14:paraId="622D54FF" w14:textId="77777777" w:rsidR="009A19F7" w:rsidRPr="00236E9B" w:rsidRDefault="009A19F7" w:rsidP="009A19F7">
      <w:pPr>
        <w:spacing w:after="0" w:line="240" w:lineRule="auto"/>
        <w:jc w:val="both"/>
        <w:rPr>
          <w:rFonts w:ascii="Arial" w:hAnsi="Arial" w:cs="Arial"/>
          <w:kern w:val="0"/>
          <w:sz w:val="24"/>
          <w:szCs w:val="24"/>
          <w14:ligatures w14:val="none"/>
        </w:rPr>
      </w:pPr>
      <w:r w:rsidRPr="00236E9B">
        <w:rPr>
          <w:rFonts w:ascii="Arial" w:hAnsi="Arial" w:cs="Arial"/>
          <w:kern w:val="0"/>
          <w:sz w:val="24"/>
          <w:szCs w:val="24"/>
          <w14:ligatures w14:val="none"/>
        </w:rPr>
        <w:t xml:space="preserve">The table below shows the hourly pay by quartile for the University based on staff with a disability and with no known disability. It shows that there is a higher proportion of staff with no known disability in all quartiles. There is a higher proportion of staff with a declared disability in the lower quartiles than in the top/upper middle quartiles. </w:t>
      </w:r>
    </w:p>
    <w:p w14:paraId="00229647" w14:textId="77777777" w:rsidR="009A19F7" w:rsidRPr="00236E9B" w:rsidRDefault="009A19F7" w:rsidP="009A19F7">
      <w:pPr>
        <w:spacing w:after="0" w:line="240" w:lineRule="auto"/>
        <w:jc w:val="both"/>
        <w:rPr>
          <w:rFonts w:ascii="Arial" w:hAnsi="Arial" w:cs="Arial"/>
          <w:kern w:val="0"/>
          <w:sz w:val="24"/>
          <w:szCs w:val="24"/>
          <w14:ligatures w14:val="none"/>
        </w:rPr>
      </w:pPr>
    </w:p>
    <w:p w14:paraId="49EBDAE3" w14:textId="77777777" w:rsidR="009A19F7" w:rsidRDefault="009A19F7" w:rsidP="009A19F7">
      <w:pPr>
        <w:spacing w:after="0" w:line="240" w:lineRule="auto"/>
        <w:jc w:val="both"/>
        <w:rPr>
          <w:rFonts w:ascii="Arial" w:hAnsi="Arial" w:cs="Arial"/>
          <w:b/>
          <w:kern w:val="0"/>
          <w:sz w:val="24"/>
          <w:szCs w:val="24"/>
          <w14:ligatures w14:val="none"/>
        </w:rPr>
      </w:pPr>
      <w:r w:rsidRPr="00CD7758">
        <w:rPr>
          <w:rFonts w:ascii="Arial" w:hAnsi="Arial" w:cs="Arial"/>
          <w:b/>
          <w:bCs/>
          <w:sz w:val="24"/>
          <w:szCs w:val="24"/>
        </w:rPr>
        <w:t>Table 13:</w:t>
      </w:r>
      <w:r>
        <w:rPr>
          <w:rFonts w:ascii="Arial" w:hAnsi="Arial" w:cs="Arial"/>
          <w:sz w:val="24"/>
          <w:szCs w:val="24"/>
        </w:rPr>
        <w:t xml:space="preserve"> </w:t>
      </w:r>
      <w:r w:rsidRPr="00644170">
        <w:rPr>
          <w:rFonts w:ascii="Arial" w:hAnsi="Arial" w:cs="Arial"/>
          <w:b/>
          <w:kern w:val="0"/>
          <w:sz w:val="24"/>
          <w:szCs w:val="24"/>
          <w14:ligatures w14:val="none"/>
        </w:rPr>
        <w:t xml:space="preserve">Percentage of </w:t>
      </w:r>
      <w:r>
        <w:rPr>
          <w:rFonts w:ascii="Arial" w:hAnsi="Arial" w:cs="Arial"/>
          <w:b/>
          <w:kern w:val="0"/>
          <w:sz w:val="24"/>
          <w:szCs w:val="24"/>
          <w14:ligatures w14:val="none"/>
        </w:rPr>
        <w:t>staff with a disability and with no disability in each pay quarter</w:t>
      </w:r>
    </w:p>
    <w:p w14:paraId="7839200A" w14:textId="77777777" w:rsidR="009A19F7" w:rsidRDefault="009A19F7" w:rsidP="009A19F7">
      <w:pPr>
        <w:spacing w:after="0" w:line="240" w:lineRule="auto"/>
        <w:jc w:val="both"/>
        <w:rPr>
          <w:rFonts w:ascii="Arial" w:hAnsi="Arial" w:cs="Arial"/>
          <w:sz w:val="24"/>
          <w:szCs w:val="24"/>
        </w:rPr>
      </w:pPr>
    </w:p>
    <w:tbl>
      <w:tblPr>
        <w:tblW w:w="10365" w:type="dxa"/>
        <w:tblInd w:w="-5" w:type="dxa"/>
        <w:tblLook w:val="04A0" w:firstRow="1" w:lastRow="0" w:firstColumn="1" w:lastColumn="0" w:noHBand="0" w:noVBand="1"/>
      </w:tblPr>
      <w:tblGrid>
        <w:gridCol w:w="4536"/>
        <w:gridCol w:w="1422"/>
        <w:gridCol w:w="1422"/>
        <w:gridCol w:w="1422"/>
        <w:gridCol w:w="1563"/>
      </w:tblGrid>
      <w:tr w:rsidR="009A19F7" w:rsidRPr="00236E9B" w14:paraId="2AE2CE56" w14:textId="77777777" w:rsidTr="001D3D00">
        <w:trPr>
          <w:trHeight w:val="580"/>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28F053C" w14:textId="77777777" w:rsidR="009A19F7" w:rsidRPr="00236E9B" w:rsidRDefault="009A19F7" w:rsidP="001D3D00">
            <w:pPr>
              <w:spacing w:after="0" w:line="276" w:lineRule="auto"/>
              <w:jc w:val="both"/>
              <w:rPr>
                <w:rFonts w:ascii="Arial" w:eastAsia="Times New Roman" w:hAnsi="Arial" w:cs="Arial"/>
                <w:color w:val="FFFFFF" w:themeColor="background1"/>
                <w:kern w:val="0"/>
                <w:sz w:val="24"/>
                <w:szCs w:val="24"/>
                <w:lang w:eastAsia="en-GB"/>
                <w14:ligatures w14:val="none"/>
              </w:rPr>
            </w:pPr>
            <w:r w:rsidRPr="00A94B33">
              <w:rPr>
                <w:rFonts w:ascii="Arial" w:eastAsia="Times New Roman" w:hAnsi="Arial" w:cs="Arial"/>
                <w:b/>
                <w:bCs/>
                <w:kern w:val="0"/>
                <w:sz w:val="24"/>
                <w:szCs w:val="24"/>
                <w:lang w:eastAsia="en-GB"/>
                <w14:ligatures w14:val="none"/>
              </w:rPr>
              <w:t>Percentage of staff with a disability and with no disability in each hourly pay quarter</w:t>
            </w:r>
          </w:p>
        </w:tc>
        <w:tc>
          <w:tcPr>
            <w:tcW w:w="1422"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03C8B454"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31/03/2022</w:t>
            </w:r>
          </w:p>
        </w:tc>
        <w:tc>
          <w:tcPr>
            <w:tcW w:w="1422" w:type="dxa"/>
            <w:tcBorders>
              <w:top w:val="single" w:sz="4" w:space="0" w:color="auto"/>
              <w:left w:val="nil"/>
              <w:bottom w:val="single" w:sz="4" w:space="0" w:color="auto"/>
              <w:right w:val="single" w:sz="4" w:space="0" w:color="auto"/>
            </w:tcBorders>
            <w:shd w:val="clear" w:color="auto" w:fill="1F3864" w:themeFill="accent1" w:themeFillShade="80"/>
          </w:tcPr>
          <w:p w14:paraId="45BAB2B6"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31/03/2023</w:t>
            </w:r>
          </w:p>
        </w:tc>
        <w:tc>
          <w:tcPr>
            <w:tcW w:w="1422" w:type="dxa"/>
            <w:tcBorders>
              <w:top w:val="single" w:sz="4" w:space="0" w:color="auto"/>
              <w:left w:val="nil"/>
              <w:bottom w:val="single" w:sz="4" w:space="0" w:color="auto"/>
              <w:right w:val="single" w:sz="4" w:space="0" w:color="auto"/>
            </w:tcBorders>
            <w:shd w:val="clear" w:color="auto" w:fill="1F3864" w:themeFill="accent1" w:themeFillShade="80"/>
          </w:tcPr>
          <w:p w14:paraId="2666D2CD"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sidRPr="00236E9B">
              <w:rPr>
                <w:rFonts w:ascii="Arial" w:eastAsia="Times New Roman" w:hAnsi="Arial" w:cs="Arial"/>
                <w:b/>
                <w:bCs/>
                <w:color w:val="FFFFFF" w:themeColor="background1"/>
                <w:kern w:val="0"/>
                <w:sz w:val="24"/>
                <w:szCs w:val="24"/>
                <w:lang w:eastAsia="en-GB"/>
                <w14:ligatures w14:val="none"/>
              </w:rPr>
              <w:t>31/03/2024</w:t>
            </w:r>
          </w:p>
        </w:tc>
        <w:tc>
          <w:tcPr>
            <w:tcW w:w="1563" w:type="dxa"/>
            <w:tcBorders>
              <w:top w:val="single" w:sz="4" w:space="0" w:color="auto"/>
              <w:left w:val="nil"/>
              <w:bottom w:val="single" w:sz="4" w:space="0" w:color="auto"/>
              <w:right w:val="single" w:sz="4" w:space="0" w:color="auto"/>
            </w:tcBorders>
            <w:shd w:val="clear" w:color="auto" w:fill="1F3864" w:themeFill="accent1" w:themeFillShade="80"/>
          </w:tcPr>
          <w:p w14:paraId="51B1BE6A" w14:textId="77777777" w:rsidR="009A19F7" w:rsidRPr="00236E9B" w:rsidRDefault="009A19F7" w:rsidP="001D3D00">
            <w:pPr>
              <w:spacing w:after="0" w:line="276" w:lineRule="auto"/>
              <w:jc w:val="both"/>
              <w:rPr>
                <w:rFonts w:ascii="Arial" w:eastAsia="Times New Roman" w:hAnsi="Arial" w:cs="Arial"/>
                <w:b/>
                <w:bCs/>
                <w:color w:val="FFFFFF" w:themeColor="background1"/>
                <w:kern w:val="0"/>
                <w:sz w:val="24"/>
                <w:szCs w:val="24"/>
                <w:lang w:eastAsia="en-GB"/>
                <w14:ligatures w14:val="none"/>
              </w:rPr>
            </w:pPr>
            <w:r>
              <w:rPr>
                <w:rFonts w:ascii="Arial" w:eastAsia="Times New Roman" w:hAnsi="Arial" w:cs="Arial"/>
                <w:b/>
                <w:bCs/>
                <w:color w:val="FFFFFF" w:themeColor="background1"/>
                <w:kern w:val="0"/>
                <w:sz w:val="24"/>
                <w:szCs w:val="24"/>
                <w:lang w:eastAsia="en-GB"/>
                <w14:ligatures w14:val="none"/>
              </w:rPr>
              <w:t>31/03/2025</w:t>
            </w:r>
          </w:p>
        </w:tc>
      </w:tr>
      <w:tr w:rsidR="009A19F7" w:rsidRPr="00236E9B" w14:paraId="6B156BA6" w14:textId="77777777" w:rsidTr="001D3D00">
        <w:trPr>
          <w:trHeight w:val="290"/>
        </w:trPr>
        <w:tc>
          <w:tcPr>
            <w:tcW w:w="4536" w:type="dxa"/>
            <w:tcBorders>
              <w:top w:val="nil"/>
              <w:left w:val="single" w:sz="4" w:space="0" w:color="auto"/>
              <w:bottom w:val="single" w:sz="4" w:space="0" w:color="auto"/>
              <w:right w:val="single" w:sz="4" w:space="0" w:color="auto"/>
            </w:tcBorders>
            <w:noWrap/>
            <w:vAlign w:val="bottom"/>
            <w:hideMark/>
          </w:tcPr>
          <w:p w14:paraId="5A128D4F"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Percentage with a declared disability in Top Quartile</w:t>
            </w:r>
          </w:p>
        </w:tc>
        <w:tc>
          <w:tcPr>
            <w:tcW w:w="1422" w:type="dxa"/>
            <w:tcBorders>
              <w:top w:val="nil"/>
              <w:left w:val="nil"/>
              <w:bottom w:val="single" w:sz="4" w:space="0" w:color="auto"/>
              <w:right w:val="single" w:sz="4" w:space="0" w:color="auto"/>
            </w:tcBorders>
            <w:noWrap/>
            <w:vAlign w:val="center"/>
          </w:tcPr>
          <w:p w14:paraId="14C40843"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5.49</w:t>
            </w:r>
          </w:p>
        </w:tc>
        <w:tc>
          <w:tcPr>
            <w:tcW w:w="1422" w:type="dxa"/>
            <w:tcBorders>
              <w:top w:val="nil"/>
              <w:left w:val="nil"/>
              <w:bottom w:val="single" w:sz="4" w:space="0" w:color="auto"/>
              <w:right w:val="single" w:sz="4" w:space="0" w:color="auto"/>
            </w:tcBorders>
            <w:vAlign w:val="center"/>
          </w:tcPr>
          <w:p w14:paraId="3F7DAFC8"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5.68</w:t>
            </w:r>
          </w:p>
        </w:tc>
        <w:tc>
          <w:tcPr>
            <w:tcW w:w="1422" w:type="dxa"/>
            <w:tcBorders>
              <w:top w:val="nil"/>
              <w:left w:val="nil"/>
              <w:bottom w:val="single" w:sz="4" w:space="0" w:color="auto"/>
              <w:right w:val="single" w:sz="4" w:space="0" w:color="auto"/>
            </w:tcBorders>
            <w:vAlign w:val="center"/>
          </w:tcPr>
          <w:p w14:paraId="53CD6365"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7.21</w:t>
            </w:r>
          </w:p>
        </w:tc>
        <w:tc>
          <w:tcPr>
            <w:tcW w:w="1563" w:type="dxa"/>
            <w:tcBorders>
              <w:top w:val="nil"/>
              <w:left w:val="nil"/>
              <w:bottom w:val="single" w:sz="4" w:space="0" w:color="auto"/>
              <w:right w:val="single" w:sz="4" w:space="0" w:color="auto"/>
            </w:tcBorders>
            <w:vAlign w:val="center"/>
          </w:tcPr>
          <w:p w14:paraId="096B0E6F" w14:textId="77777777" w:rsidR="009A19F7" w:rsidRPr="00236E9B" w:rsidRDefault="009A19F7" w:rsidP="001D3D00">
            <w:pPr>
              <w:spacing w:after="0" w:line="276" w:lineRule="auto"/>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11.50</w:t>
            </w:r>
          </w:p>
        </w:tc>
      </w:tr>
      <w:tr w:rsidR="009A19F7" w:rsidRPr="00236E9B" w14:paraId="6FD89EF4" w14:textId="77777777" w:rsidTr="001D3D00">
        <w:trPr>
          <w:trHeight w:val="290"/>
        </w:trPr>
        <w:tc>
          <w:tcPr>
            <w:tcW w:w="4536" w:type="dxa"/>
            <w:tcBorders>
              <w:top w:val="single" w:sz="4" w:space="0" w:color="auto"/>
              <w:left w:val="single" w:sz="4" w:space="0" w:color="auto"/>
              <w:bottom w:val="single" w:sz="4" w:space="0" w:color="auto"/>
              <w:right w:val="single" w:sz="4" w:space="0" w:color="auto"/>
            </w:tcBorders>
            <w:noWrap/>
            <w:vAlign w:val="bottom"/>
            <w:hideMark/>
          </w:tcPr>
          <w:p w14:paraId="2FCFA968"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 xml:space="preserve">Percentage with no known disability </w:t>
            </w:r>
            <w:r>
              <w:rPr>
                <w:rFonts w:ascii="Arial" w:eastAsia="Times New Roman" w:hAnsi="Arial" w:cs="Arial"/>
                <w:color w:val="000000"/>
                <w:kern w:val="0"/>
                <w:sz w:val="24"/>
                <w:szCs w:val="24"/>
                <w:lang w:eastAsia="en-GB"/>
                <w14:ligatures w14:val="none"/>
              </w:rPr>
              <w:t>t</w:t>
            </w:r>
            <w:r w:rsidRPr="00236E9B">
              <w:rPr>
                <w:rFonts w:ascii="Arial" w:eastAsia="Times New Roman" w:hAnsi="Arial" w:cs="Arial"/>
                <w:color w:val="000000"/>
                <w:kern w:val="0"/>
                <w:sz w:val="24"/>
                <w:szCs w:val="24"/>
                <w:lang w:eastAsia="en-GB"/>
                <w14:ligatures w14:val="none"/>
              </w:rPr>
              <w:t>op Quartile</w:t>
            </w:r>
          </w:p>
        </w:tc>
        <w:tc>
          <w:tcPr>
            <w:tcW w:w="1422" w:type="dxa"/>
            <w:tcBorders>
              <w:top w:val="single" w:sz="4" w:space="0" w:color="auto"/>
              <w:left w:val="nil"/>
              <w:bottom w:val="single" w:sz="4" w:space="0" w:color="auto"/>
              <w:right w:val="single" w:sz="4" w:space="0" w:color="auto"/>
            </w:tcBorders>
            <w:noWrap/>
            <w:vAlign w:val="center"/>
          </w:tcPr>
          <w:p w14:paraId="4CA2B60D"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87.80</w:t>
            </w:r>
          </w:p>
        </w:tc>
        <w:tc>
          <w:tcPr>
            <w:tcW w:w="1422" w:type="dxa"/>
            <w:tcBorders>
              <w:top w:val="single" w:sz="4" w:space="0" w:color="auto"/>
              <w:left w:val="nil"/>
              <w:bottom w:val="single" w:sz="4" w:space="0" w:color="auto"/>
              <w:right w:val="single" w:sz="4" w:space="0" w:color="auto"/>
            </w:tcBorders>
            <w:vAlign w:val="center"/>
          </w:tcPr>
          <w:p w14:paraId="192EDE34"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87.08</w:t>
            </w:r>
          </w:p>
        </w:tc>
        <w:tc>
          <w:tcPr>
            <w:tcW w:w="1422" w:type="dxa"/>
            <w:tcBorders>
              <w:top w:val="single" w:sz="4" w:space="0" w:color="auto"/>
              <w:left w:val="nil"/>
              <w:bottom w:val="single" w:sz="4" w:space="0" w:color="auto"/>
              <w:right w:val="single" w:sz="4" w:space="0" w:color="auto"/>
            </w:tcBorders>
            <w:vAlign w:val="center"/>
          </w:tcPr>
          <w:p w14:paraId="360F1D53"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84.94</w:t>
            </w:r>
          </w:p>
        </w:tc>
        <w:tc>
          <w:tcPr>
            <w:tcW w:w="1563" w:type="dxa"/>
            <w:tcBorders>
              <w:top w:val="single" w:sz="4" w:space="0" w:color="auto"/>
              <w:left w:val="nil"/>
              <w:bottom w:val="single" w:sz="4" w:space="0" w:color="auto"/>
              <w:right w:val="single" w:sz="4" w:space="0" w:color="auto"/>
            </w:tcBorders>
            <w:vAlign w:val="center"/>
          </w:tcPr>
          <w:p w14:paraId="7CE4C7F9" w14:textId="77777777" w:rsidR="009A19F7" w:rsidRPr="00236E9B" w:rsidRDefault="009A19F7" w:rsidP="001D3D00">
            <w:pPr>
              <w:spacing w:after="0" w:line="276" w:lineRule="auto"/>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82.30</w:t>
            </w:r>
          </w:p>
        </w:tc>
      </w:tr>
      <w:tr w:rsidR="009A19F7" w:rsidRPr="00236E9B" w14:paraId="74686078" w14:textId="77777777" w:rsidTr="001D3D00">
        <w:trPr>
          <w:trHeight w:val="45"/>
        </w:trPr>
        <w:tc>
          <w:tcPr>
            <w:tcW w:w="4536" w:type="dxa"/>
            <w:tcBorders>
              <w:top w:val="single" w:sz="4" w:space="0" w:color="auto"/>
              <w:left w:val="single" w:sz="4" w:space="0" w:color="auto"/>
              <w:bottom w:val="single" w:sz="4" w:space="0" w:color="auto"/>
              <w:right w:val="single" w:sz="4" w:space="0" w:color="auto"/>
            </w:tcBorders>
            <w:noWrap/>
            <w:vAlign w:val="bottom"/>
          </w:tcPr>
          <w:p w14:paraId="6456EE73"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Percentage with a declared disability in Upper Middle Quartile</w:t>
            </w:r>
          </w:p>
        </w:tc>
        <w:tc>
          <w:tcPr>
            <w:tcW w:w="1422" w:type="dxa"/>
            <w:tcBorders>
              <w:top w:val="single" w:sz="4" w:space="0" w:color="auto"/>
              <w:left w:val="nil"/>
              <w:bottom w:val="single" w:sz="4" w:space="0" w:color="auto"/>
              <w:right w:val="single" w:sz="4" w:space="0" w:color="auto"/>
            </w:tcBorders>
            <w:noWrap/>
            <w:vAlign w:val="center"/>
          </w:tcPr>
          <w:p w14:paraId="76069CB2"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3.94</w:t>
            </w:r>
          </w:p>
        </w:tc>
        <w:tc>
          <w:tcPr>
            <w:tcW w:w="1422" w:type="dxa"/>
            <w:tcBorders>
              <w:top w:val="single" w:sz="4" w:space="0" w:color="auto"/>
              <w:left w:val="nil"/>
              <w:bottom w:val="single" w:sz="4" w:space="0" w:color="auto"/>
              <w:right w:val="single" w:sz="4" w:space="0" w:color="auto"/>
            </w:tcBorders>
            <w:vAlign w:val="center"/>
          </w:tcPr>
          <w:p w14:paraId="76B66095"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5.43</w:t>
            </w:r>
          </w:p>
        </w:tc>
        <w:tc>
          <w:tcPr>
            <w:tcW w:w="1422" w:type="dxa"/>
            <w:tcBorders>
              <w:top w:val="single" w:sz="4" w:space="0" w:color="auto"/>
              <w:left w:val="nil"/>
              <w:bottom w:val="single" w:sz="4" w:space="0" w:color="auto"/>
              <w:right w:val="single" w:sz="4" w:space="0" w:color="auto"/>
            </w:tcBorders>
            <w:vAlign w:val="center"/>
          </w:tcPr>
          <w:p w14:paraId="4DA42126"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7.62</w:t>
            </w:r>
          </w:p>
        </w:tc>
        <w:tc>
          <w:tcPr>
            <w:tcW w:w="1563" w:type="dxa"/>
            <w:tcBorders>
              <w:top w:val="single" w:sz="4" w:space="0" w:color="auto"/>
              <w:left w:val="nil"/>
              <w:bottom w:val="single" w:sz="4" w:space="0" w:color="auto"/>
              <w:right w:val="single" w:sz="4" w:space="0" w:color="auto"/>
            </w:tcBorders>
            <w:vAlign w:val="center"/>
          </w:tcPr>
          <w:p w14:paraId="2C9893BC" w14:textId="77777777" w:rsidR="009A19F7" w:rsidRPr="00236E9B" w:rsidRDefault="009A19F7" w:rsidP="001D3D00">
            <w:pPr>
              <w:spacing w:after="0" w:line="276" w:lineRule="auto"/>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11.73</w:t>
            </w:r>
          </w:p>
        </w:tc>
      </w:tr>
      <w:tr w:rsidR="009A19F7" w:rsidRPr="00236E9B" w14:paraId="3FCF1DEE" w14:textId="77777777" w:rsidTr="001D3D00">
        <w:trPr>
          <w:trHeight w:val="290"/>
        </w:trPr>
        <w:tc>
          <w:tcPr>
            <w:tcW w:w="4536" w:type="dxa"/>
            <w:tcBorders>
              <w:top w:val="single" w:sz="4" w:space="0" w:color="auto"/>
              <w:left w:val="single" w:sz="4" w:space="0" w:color="auto"/>
              <w:bottom w:val="single" w:sz="4" w:space="0" w:color="auto"/>
              <w:right w:val="single" w:sz="4" w:space="0" w:color="auto"/>
            </w:tcBorders>
            <w:noWrap/>
            <w:vAlign w:val="bottom"/>
            <w:hideMark/>
          </w:tcPr>
          <w:p w14:paraId="6349DF3E"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Percentage with no known disability in Upper Middle Quartile</w:t>
            </w:r>
          </w:p>
        </w:tc>
        <w:tc>
          <w:tcPr>
            <w:tcW w:w="1422" w:type="dxa"/>
            <w:tcBorders>
              <w:top w:val="single" w:sz="4" w:space="0" w:color="auto"/>
              <w:left w:val="nil"/>
              <w:bottom w:val="single" w:sz="4" w:space="0" w:color="auto"/>
              <w:right w:val="single" w:sz="4" w:space="0" w:color="auto"/>
            </w:tcBorders>
            <w:noWrap/>
            <w:vAlign w:val="center"/>
          </w:tcPr>
          <w:p w14:paraId="24062CE9"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86.06</w:t>
            </w:r>
          </w:p>
        </w:tc>
        <w:tc>
          <w:tcPr>
            <w:tcW w:w="1422" w:type="dxa"/>
            <w:tcBorders>
              <w:top w:val="single" w:sz="4" w:space="0" w:color="auto"/>
              <w:left w:val="nil"/>
              <w:bottom w:val="single" w:sz="4" w:space="0" w:color="auto"/>
              <w:right w:val="single" w:sz="4" w:space="0" w:color="auto"/>
            </w:tcBorders>
            <w:vAlign w:val="center"/>
          </w:tcPr>
          <w:p w14:paraId="1BF5A2E4"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83.72</w:t>
            </w:r>
          </w:p>
        </w:tc>
        <w:tc>
          <w:tcPr>
            <w:tcW w:w="1422" w:type="dxa"/>
            <w:tcBorders>
              <w:top w:val="single" w:sz="4" w:space="0" w:color="auto"/>
              <w:left w:val="nil"/>
              <w:bottom w:val="single" w:sz="4" w:space="0" w:color="auto"/>
              <w:right w:val="single" w:sz="4" w:space="0" w:color="auto"/>
            </w:tcBorders>
            <w:vAlign w:val="center"/>
          </w:tcPr>
          <w:p w14:paraId="3976B9CE"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82.47</w:t>
            </w:r>
          </w:p>
        </w:tc>
        <w:tc>
          <w:tcPr>
            <w:tcW w:w="1563" w:type="dxa"/>
            <w:tcBorders>
              <w:top w:val="single" w:sz="4" w:space="0" w:color="auto"/>
              <w:left w:val="nil"/>
              <w:bottom w:val="single" w:sz="4" w:space="0" w:color="auto"/>
              <w:right w:val="single" w:sz="4" w:space="0" w:color="auto"/>
            </w:tcBorders>
            <w:vAlign w:val="center"/>
          </w:tcPr>
          <w:p w14:paraId="1AC2D76D" w14:textId="77777777" w:rsidR="009A19F7" w:rsidRPr="00236E9B" w:rsidRDefault="009A19F7" w:rsidP="001D3D00">
            <w:pPr>
              <w:spacing w:after="0" w:line="276" w:lineRule="auto"/>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82.30</w:t>
            </w:r>
          </w:p>
        </w:tc>
      </w:tr>
      <w:tr w:rsidR="009A19F7" w:rsidRPr="00236E9B" w14:paraId="2999514F" w14:textId="77777777" w:rsidTr="001D3D00">
        <w:trPr>
          <w:trHeight w:val="290"/>
        </w:trPr>
        <w:tc>
          <w:tcPr>
            <w:tcW w:w="4536" w:type="dxa"/>
            <w:tcBorders>
              <w:top w:val="single" w:sz="4" w:space="0" w:color="auto"/>
              <w:left w:val="single" w:sz="4" w:space="0" w:color="auto"/>
              <w:bottom w:val="single" w:sz="4" w:space="0" w:color="auto"/>
              <w:right w:val="single" w:sz="4" w:space="0" w:color="auto"/>
            </w:tcBorders>
            <w:noWrap/>
            <w:vAlign w:val="bottom"/>
          </w:tcPr>
          <w:p w14:paraId="07BC092F"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Percentage with a declared disability in Lower Middle Quartile</w:t>
            </w:r>
          </w:p>
        </w:tc>
        <w:tc>
          <w:tcPr>
            <w:tcW w:w="1422" w:type="dxa"/>
            <w:tcBorders>
              <w:top w:val="single" w:sz="4" w:space="0" w:color="auto"/>
              <w:left w:val="nil"/>
              <w:bottom w:val="single" w:sz="4" w:space="0" w:color="auto"/>
              <w:right w:val="single" w:sz="4" w:space="0" w:color="auto"/>
            </w:tcBorders>
            <w:noWrap/>
            <w:vAlign w:val="center"/>
          </w:tcPr>
          <w:p w14:paraId="53B8FBC2"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6.10</w:t>
            </w:r>
          </w:p>
        </w:tc>
        <w:tc>
          <w:tcPr>
            <w:tcW w:w="1422" w:type="dxa"/>
            <w:tcBorders>
              <w:top w:val="single" w:sz="4" w:space="0" w:color="auto"/>
              <w:left w:val="nil"/>
              <w:bottom w:val="single" w:sz="4" w:space="0" w:color="auto"/>
              <w:right w:val="single" w:sz="4" w:space="0" w:color="auto"/>
            </w:tcBorders>
            <w:vAlign w:val="center"/>
          </w:tcPr>
          <w:p w14:paraId="7A9F1757"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6.99</w:t>
            </w:r>
          </w:p>
        </w:tc>
        <w:tc>
          <w:tcPr>
            <w:tcW w:w="1422" w:type="dxa"/>
            <w:tcBorders>
              <w:top w:val="single" w:sz="4" w:space="0" w:color="auto"/>
              <w:left w:val="nil"/>
              <w:bottom w:val="single" w:sz="4" w:space="0" w:color="auto"/>
              <w:right w:val="single" w:sz="4" w:space="0" w:color="auto"/>
            </w:tcBorders>
            <w:vAlign w:val="center"/>
          </w:tcPr>
          <w:p w14:paraId="444F6AF4"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8.64</w:t>
            </w:r>
          </w:p>
        </w:tc>
        <w:tc>
          <w:tcPr>
            <w:tcW w:w="1563" w:type="dxa"/>
            <w:tcBorders>
              <w:top w:val="single" w:sz="4" w:space="0" w:color="auto"/>
              <w:left w:val="nil"/>
              <w:bottom w:val="single" w:sz="4" w:space="0" w:color="auto"/>
              <w:right w:val="single" w:sz="4" w:space="0" w:color="auto"/>
            </w:tcBorders>
            <w:vAlign w:val="center"/>
          </w:tcPr>
          <w:p w14:paraId="35C6E058" w14:textId="77777777" w:rsidR="009A19F7" w:rsidRPr="00236E9B" w:rsidRDefault="009A19F7" w:rsidP="001D3D00">
            <w:pPr>
              <w:spacing w:after="0" w:line="276" w:lineRule="auto"/>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13.08</w:t>
            </w:r>
          </w:p>
        </w:tc>
      </w:tr>
      <w:tr w:rsidR="009A19F7" w:rsidRPr="00236E9B" w14:paraId="1D68BB5C" w14:textId="77777777" w:rsidTr="001D3D00">
        <w:trPr>
          <w:trHeight w:val="290"/>
        </w:trPr>
        <w:tc>
          <w:tcPr>
            <w:tcW w:w="4536" w:type="dxa"/>
            <w:tcBorders>
              <w:top w:val="single" w:sz="4" w:space="0" w:color="auto"/>
              <w:left w:val="single" w:sz="4" w:space="0" w:color="auto"/>
              <w:bottom w:val="single" w:sz="4" w:space="0" w:color="auto"/>
              <w:right w:val="single" w:sz="4" w:space="0" w:color="auto"/>
            </w:tcBorders>
            <w:noWrap/>
            <w:vAlign w:val="bottom"/>
            <w:hideMark/>
          </w:tcPr>
          <w:p w14:paraId="79D10628"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Percentage with no known disability in Lower Middle Quartile</w:t>
            </w:r>
          </w:p>
        </w:tc>
        <w:tc>
          <w:tcPr>
            <w:tcW w:w="1422" w:type="dxa"/>
            <w:tcBorders>
              <w:top w:val="single" w:sz="4" w:space="0" w:color="auto"/>
              <w:left w:val="nil"/>
              <w:bottom w:val="single" w:sz="4" w:space="0" w:color="auto"/>
              <w:right w:val="single" w:sz="4" w:space="0" w:color="auto"/>
            </w:tcBorders>
            <w:noWrap/>
            <w:vAlign w:val="center"/>
          </w:tcPr>
          <w:p w14:paraId="62E63127"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86.28</w:t>
            </w:r>
          </w:p>
        </w:tc>
        <w:tc>
          <w:tcPr>
            <w:tcW w:w="1422" w:type="dxa"/>
            <w:tcBorders>
              <w:top w:val="single" w:sz="4" w:space="0" w:color="auto"/>
              <w:left w:val="nil"/>
              <w:bottom w:val="single" w:sz="4" w:space="0" w:color="auto"/>
              <w:right w:val="single" w:sz="4" w:space="0" w:color="auto"/>
            </w:tcBorders>
            <w:vAlign w:val="center"/>
          </w:tcPr>
          <w:p w14:paraId="33F8927D"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83.68</w:t>
            </w:r>
          </w:p>
        </w:tc>
        <w:tc>
          <w:tcPr>
            <w:tcW w:w="1422" w:type="dxa"/>
            <w:tcBorders>
              <w:top w:val="single" w:sz="4" w:space="0" w:color="auto"/>
              <w:left w:val="nil"/>
              <w:bottom w:val="single" w:sz="4" w:space="0" w:color="auto"/>
              <w:right w:val="single" w:sz="4" w:space="0" w:color="auto"/>
            </w:tcBorders>
            <w:vAlign w:val="center"/>
          </w:tcPr>
          <w:p w14:paraId="62189FC6"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82.92</w:t>
            </w:r>
          </w:p>
        </w:tc>
        <w:tc>
          <w:tcPr>
            <w:tcW w:w="1563" w:type="dxa"/>
            <w:tcBorders>
              <w:top w:val="single" w:sz="4" w:space="0" w:color="auto"/>
              <w:left w:val="nil"/>
              <w:bottom w:val="single" w:sz="4" w:space="0" w:color="auto"/>
              <w:right w:val="single" w:sz="4" w:space="0" w:color="auto"/>
            </w:tcBorders>
            <w:vAlign w:val="center"/>
          </w:tcPr>
          <w:p w14:paraId="65B64B04" w14:textId="77777777" w:rsidR="009A19F7" w:rsidRPr="00236E9B" w:rsidRDefault="009A19F7" w:rsidP="001D3D00">
            <w:pPr>
              <w:spacing w:after="0" w:line="276" w:lineRule="auto"/>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81.60</w:t>
            </w:r>
          </w:p>
        </w:tc>
      </w:tr>
      <w:tr w:rsidR="009A19F7" w:rsidRPr="00236E9B" w14:paraId="2DAF3443" w14:textId="77777777" w:rsidTr="001D3D00">
        <w:trPr>
          <w:trHeight w:val="290"/>
        </w:trPr>
        <w:tc>
          <w:tcPr>
            <w:tcW w:w="4536" w:type="dxa"/>
            <w:tcBorders>
              <w:top w:val="single" w:sz="4" w:space="0" w:color="auto"/>
              <w:left w:val="single" w:sz="4" w:space="0" w:color="auto"/>
              <w:bottom w:val="single" w:sz="4" w:space="0" w:color="auto"/>
              <w:right w:val="single" w:sz="4" w:space="0" w:color="auto"/>
            </w:tcBorders>
            <w:noWrap/>
            <w:vAlign w:val="bottom"/>
          </w:tcPr>
          <w:p w14:paraId="55E88945"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Percentage with a declared disability in Lower Quartile</w:t>
            </w:r>
          </w:p>
        </w:tc>
        <w:tc>
          <w:tcPr>
            <w:tcW w:w="1422" w:type="dxa"/>
            <w:tcBorders>
              <w:top w:val="single" w:sz="4" w:space="0" w:color="auto"/>
              <w:left w:val="nil"/>
              <w:bottom w:val="single" w:sz="4" w:space="0" w:color="auto"/>
              <w:right w:val="single" w:sz="4" w:space="0" w:color="auto"/>
            </w:tcBorders>
            <w:noWrap/>
            <w:vAlign w:val="center"/>
          </w:tcPr>
          <w:p w14:paraId="54E6F588"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6.69</w:t>
            </w:r>
          </w:p>
        </w:tc>
        <w:tc>
          <w:tcPr>
            <w:tcW w:w="1422" w:type="dxa"/>
            <w:tcBorders>
              <w:top w:val="single" w:sz="4" w:space="0" w:color="auto"/>
              <w:left w:val="nil"/>
              <w:bottom w:val="single" w:sz="4" w:space="0" w:color="auto"/>
              <w:right w:val="single" w:sz="4" w:space="0" w:color="auto"/>
            </w:tcBorders>
            <w:vAlign w:val="center"/>
          </w:tcPr>
          <w:p w14:paraId="3B66379A"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6.46</w:t>
            </w:r>
          </w:p>
        </w:tc>
        <w:tc>
          <w:tcPr>
            <w:tcW w:w="1422" w:type="dxa"/>
            <w:tcBorders>
              <w:top w:val="single" w:sz="4" w:space="0" w:color="auto"/>
              <w:left w:val="nil"/>
              <w:bottom w:val="single" w:sz="4" w:space="0" w:color="auto"/>
              <w:right w:val="single" w:sz="4" w:space="0" w:color="auto"/>
            </w:tcBorders>
            <w:vAlign w:val="center"/>
          </w:tcPr>
          <w:p w14:paraId="5B6FD693"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8.43</w:t>
            </w:r>
          </w:p>
        </w:tc>
        <w:tc>
          <w:tcPr>
            <w:tcW w:w="1563" w:type="dxa"/>
            <w:tcBorders>
              <w:top w:val="single" w:sz="4" w:space="0" w:color="auto"/>
              <w:left w:val="nil"/>
              <w:bottom w:val="single" w:sz="4" w:space="0" w:color="auto"/>
              <w:right w:val="single" w:sz="4" w:space="0" w:color="auto"/>
            </w:tcBorders>
            <w:vAlign w:val="center"/>
          </w:tcPr>
          <w:p w14:paraId="6C87B81D" w14:textId="77777777" w:rsidR="009A19F7" w:rsidRPr="00236E9B" w:rsidRDefault="009A19F7" w:rsidP="001D3D00">
            <w:pPr>
              <w:spacing w:after="0" w:line="276" w:lineRule="auto"/>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11.09</w:t>
            </w:r>
          </w:p>
        </w:tc>
      </w:tr>
      <w:tr w:rsidR="009A19F7" w:rsidRPr="00236E9B" w14:paraId="115527C7" w14:textId="77777777" w:rsidTr="001D3D00">
        <w:trPr>
          <w:trHeight w:val="290"/>
        </w:trPr>
        <w:tc>
          <w:tcPr>
            <w:tcW w:w="4536" w:type="dxa"/>
            <w:tcBorders>
              <w:top w:val="nil"/>
              <w:left w:val="single" w:sz="4" w:space="0" w:color="auto"/>
              <w:bottom w:val="single" w:sz="4" w:space="0" w:color="auto"/>
              <w:right w:val="single" w:sz="4" w:space="0" w:color="auto"/>
            </w:tcBorders>
            <w:noWrap/>
            <w:vAlign w:val="bottom"/>
            <w:hideMark/>
          </w:tcPr>
          <w:p w14:paraId="3574AE68"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Percentage with no known disability in Lower Quartile</w:t>
            </w:r>
          </w:p>
        </w:tc>
        <w:tc>
          <w:tcPr>
            <w:tcW w:w="1422" w:type="dxa"/>
            <w:tcBorders>
              <w:top w:val="nil"/>
              <w:left w:val="nil"/>
              <w:bottom w:val="single" w:sz="4" w:space="0" w:color="auto"/>
              <w:right w:val="single" w:sz="4" w:space="0" w:color="auto"/>
            </w:tcBorders>
            <w:noWrap/>
            <w:vAlign w:val="center"/>
          </w:tcPr>
          <w:p w14:paraId="58538ADF"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82.37</w:t>
            </w:r>
          </w:p>
        </w:tc>
        <w:tc>
          <w:tcPr>
            <w:tcW w:w="1422" w:type="dxa"/>
            <w:tcBorders>
              <w:top w:val="nil"/>
              <w:left w:val="nil"/>
              <w:bottom w:val="single" w:sz="4" w:space="0" w:color="auto"/>
              <w:right w:val="single" w:sz="4" w:space="0" w:color="auto"/>
            </w:tcBorders>
            <w:vAlign w:val="center"/>
          </w:tcPr>
          <w:p w14:paraId="1803649B"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78.04</w:t>
            </w:r>
          </w:p>
        </w:tc>
        <w:tc>
          <w:tcPr>
            <w:tcW w:w="1422" w:type="dxa"/>
            <w:tcBorders>
              <w:top w:val="nil"/>
              <w:left w:val="nil"/>
              <w:bottom w:val="single" w:sz="4" w:space="0" w:color="auto"/>
              <w:right w:val="single" w:sz="4" w:space="0" w:color="auto"/>
            </w:tcBorders>
            <w:vAlign w:val="center"/>
          </w:tcPr>
          <w:p w14:paraId="55374EBF" w14:textId="77777777" w:rsidR="009A19F7" w:rsidRPr="00236E9B" w:rsidRDefault="009A19F7" w:rsidP="001D3D00">
            <w:pPr>
              <w:spacing w:after="0" w:line="276" w:lineRule="auto"/>
              <w:jc w:val="both"/>
              <w:rPr>
                <w:rFonts w:ascii="Arial" w:eastAsia="Times New Roman" w:hAnsi="Arial" w:cs="Arial"/>
                <w:color w:val="000000"/>
                <w:kern w:val="0"/>
                <w:sz w:val="24"/>
                <w:szCs w:val="24"/>
                <w:lang w:eastAsia="en-GB"/>
                <w14:ligatures w14:val="none"/>
              </w:rPr>
            </w:pPr>
            <w:r w:rsidRPr="00236E9B">
              <w:rPr>
                <w:rFonts w:ascii="Arial" w:eastAsia="Times New Roman" w:hAnsi="Arial" w:cs="Arial"/>
                <w:color w:val="000000"/>
                <w:kern w:val="0"/>
                <w:sz w:val="24"/>
                <w:szCs w:val="24"/>
                <w:lang w:eastAsia="en-GB"/>
                <w14:ligatures w14:val="none"/>
              </w:rPr>
              <w:t>56.17</w:t>
            </w:r>
          </w:p>
        </w:tc>
        <w:tc>
          <w:tcPr>
            <w:tcW w:w="1563" w:type="dxa"/>
            <w:tcBorders>
              <w:top w:val="nil"/>
              <w:left w:val="nil"/>
              <w:bottom w:val="single" w:sz="4" w:space="0" w:color="auto"/>
              <w:right w:val="single" w:sz="4" w:space="0" w:color="auto"/>
            </w:tcBorders>
            <w:vAlign w:val="center"/>
          </w:tcPr>
          <w:p w14:paraId="45D4D751" w14:textId="77777777" w:rsidR="009A19F7" w:rsidRPr="00236E9B" w:rsidRDefault="009A19F7" w:rsidP="001D3D00">
            <w:pPr>
              <w:spacing w:after="0" w:line="276" w:lineRule="auto"/>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73.61</w:t>
            </w:r>
          </w:p>
        </w:tc>
      </w:tr>
    </w:tbl>
    <w:p w14:paraId="7D5EA5B3" w14:textId="77777777" w:rsidR="009A19F7" w:rsidRDefault="009A19F7" w:rsidP="009A19F7">
      <w:pPr>
        <w:pStyle w:val="NoSpacing"/>
      </w:pPr>
    </w:p>
    <w:p w14:paraId="1E4F17F0" w14:textId="77777777" w:rsidR="009A19F7" w:rsidRDefault="009A19F7" w:rsidP="009A19F7">
      <w:pPr>
        <w:pStyle w:val="NoSpacing"/>
      </w:pPr>
    </w:p>
    <w:p w14:paraId="0F4C2F1D" w14:textId="77777777" w:rsidR="009A19F7" w:rsidRDefault="009A19F7" w:rsidP="009A19F7">
      <w:pPr>
        <w:pStyle w:val="NoSpacing"/>
      </w:pPr>
    </w:p>
    <w:p w14:paraId="4A1A6CCE" w14:textId="77777777" w:rsidR="009A19F7" w:rsidRDefault="009A19F7" w:rsidP="009A19F7">
      <w:pPr>
        <w:pStyle w:val="NoSpacing"/>
      </w:pPr>
    </w:p>
    <w:p w14:paraId="3CDBD69F" w14:textId="77777777" w:rsidR="009A19F7" w:rsidRDefault="009A19F7" w:rsidP="009A19F7">
      <w:pPr>
        <w:pStyle w:val="NoSpacing"/>
      </w:pPr>
    </w:p>
    <w:p w14:paraId="295EBD60" w14:textId="77777777" w:rsidR="009A19F7" w:rsidRDefault="009A19F7" w:rsidP="009A19F7">
      <w:pPr>
        <w:pStyle w:val="NoSpacing"/>
      </w:pPr>
    </w:p>
    <w:p w14:paraId="6EB830F6" w14:textId="77777777" w:rsidR="009A19F7" w:rsidRDefault="009A19F7" w:rsidP="009A19F7">
      <w:pPr>
        <w:pStyle w:val="NoSpacing"/>
      </w:pPr>
    </w:p>
    <w:p w14:paraId="1A304D6A" w14:textId="77777777" w:rsidR="009A19F7" w:rsidRDefault="009A19F7" w:rsidP="009A19F7">
      <w:pPr>
        <w:pStyle w:val="NoSpacing"/>
      </w:pPr>
    </w:p>
    <w:p w14:paraId="5F0AC49F" w14:textId="77777777" w:rsidR="009A19F7" w:rsidRDefault="009A19F7" w:rsidP="009A19F7">
      <w:pPr>
        <w:pStyle w:val="NoSpacing"/>
      </w:pPr>
    </w:p>
    <w:p w14:paraId="3A3AE0DD" w14:textId="77777777" w:rsidR="009A19F7" w:rsidRDefault="009A19F7" w:rsidP="009A19F7">
      <w:pPr>
        <w:pStyle w:val="NoSpacing"/>
      </w:pPr>
    </w:p>
    <w:p w14:paraId="1CE6B888" w14:textId="77777777" w:rsidR="009A19F7" w:rsidRDefault="009A19F7" w:rsidP="009A19F7">
      <w:pPr>
        <w:pStyle w:val="NoSpacing"/>
      </w:pPr>
    </w:p>
    <w:p w14:paraId="320BFF07" w14:textId="77777777" w:rsidR="009A19F7" w:rsidRDefault="009A19F7" w:rsidP="009A19F7">
      <w:pPr>
        <w:pStyle w:val="NoSpacing"/>
      </w:pPr>
    </w:p>
    <w:p w14:paraId="0AE3BF9C" w14:textId="27121FE7" w:rsidR="009A19F7" w:rsidRPr="00CC05FB" w:rsidRDefault="009A19F7" w:rsidP="009A19F7">
      <w:pPr>
        <w:pStyle w:val="Heading1"/>
        <w:jc w:val="both"/>
        <w:rPr>
          <w:rFonts w:ascii="Arial" w:hAnsi="Arial" w:cs="Arial"/>
          <w:b/>
          <w:bCs/>
          <w:color w:val="002060"/>
          <w:sz w:val="32"/>
          <w:szCs w:val="32"/>
        </w:rPr>
      </w:pPr>
      <w:r w:rsidRPr="00CC05FB">
        <w:rPr>
          <w:rFonts w:ascii="Arial" w:hAnsi="Arial" w:cs="Arial"/>
          <w:b/>
          <w:bCs/>
          <w:color w:val="002060"/>
          <w:sz w:val="32"/>
          <w:szCs w:val="32"/>
        </w:rPr>
        <w:lastRenderedPageBreak/>
        <w:t>Intersectionality Data</w:t>
      </w:r>
    </w:p>
    <w:p w14:paraId="61CC7A8E" w14:textId="77777777" w:rsidR="009A19F7" w:rsidRDefault="009A19F7" w:rsidP="009A19F7">
      <w:pPr>
        <w:pStyle w:val="NoSpacing"/>
      </w:pPr>
    </w:p>
    <w:p w14:paraId="028CAEE8" w14:textId="61785E74" w:rsidR="009A19F7" w:rsidRDefault="009A19F7" w:rsidP="009A19F7">
      <w:pPr>
        <w:spacing w:after="0" w:line="240" w:lineRule="auto"/>
        <w:jc w:val="both"/>
        <w:rPr>
          <w:rFonts w:ascii="Arial" w:hAnsi="Arial" w:cs="Arial"/>
          <w:sz w:val="24"/>
          <w:szCs w:val="24"/>
        </w:rPr>
      </w:pPr>
      <w:r w:rsidRPr="00236E9B">
        <w:rPr>
          <w:rFonts w:ascii="Arial" w:hAnsi="Arial" w:cs="Arial"/>
          <w:sz w:val="24"/>
          <w:szCs w:val="24"/>
        </w:rPr>
        <w:t>The University is also presenting intersectional pay gap analysis by gender and ethnicity and also gender and disability. This data is published with the recognition that we continue to face challenges and need to go further in our analysis and understanding of how to address these gaps.</w:t>
      </w:r>
    </w:p>
    <w:p w14:paraId="6A1E9F98" w14:textId="77777777" w:rsidR="009A19F7" w:rsidRDefault="009A19F7" w:rsidP="009A19F7">
      <w:pPr>
        <w:spacing w:after="0" w:line="240" w:lineRule="auto"/>
        <w:jc w:val="both"/>
        <w:rPr>
          <w:rFonts w:ascii="Arial" w:hAnsi="Arial" w:cs="Arial"/>
          <w:sz w:val="24"/>
          <w:szCs w:val="24"/>
        </w:rPr>
      </w:pPr>
    </w:p>
    <w:p w14:paraId="685A0947" w14:textId="77777777" w:rsidR="009A19F7" w:rsidRPr="00236E9B" w:rsidRDefault="009A19F7" w:rsidP="009A19F7">
      <w:pPr>
        <w:spacing w:after="0" w:line="240" w:lineRule="auto"/>
        <w:jc w:val="both"/>
        <w:rPr>
          <w:rFonts w:ascii="Arial" w:hAnsi="Arial" w:cs="Arial"/>
          <w:b/>
          <w:bCs/>
          <w:sz w:val="24"/>
          <w:szCs w:val="24"/>
        </w:rPr>
      </w:pPr>
      <w:r w:rsidRPr="00236E9B">
        <w:rPr>
          <w:rFonts w:ascii="Arial" w:hAnsi="Arial" w:cs="Arial"/>
          <w:b/>
          <w:bCs/>
          <w:sz w:val="24"/>
          <w:szCs w:val="24"/>
        </w:rPr>
        <w:t xml:space="preserve">Figure </w:t>
      </w:r>
      <w:r w:rsidRPr="0ED2DFA9">
        <w:rPr>
          <w:rFonts w:ascii="Arial" w:hAnsi="Arial" w:cs="Arial"/>
          <w:b/>
          <w:bCs/>
          <w:sz w:val="24"/>
          <w:szCs w:val="24"/>
        </w:rPr>
        <w:t>11</w:t>
      </w:r>
      <w:r w:rsidRPr="00236E9B">
        <w:rPr>
          <w:rFonts w:ascii="Arial" w:hAnsi="Arial" w:cs="Arial"/>
          <w:b/>
          <w:bCs/>
          <w:sz w:val="24"/>
          <w:szCs w:val="24"/>
        </w:rPr>
        <w:t xml:space="preserve">: Gender By Disability and Average Hourly Rate (Mean)  </w:t>
      </w:r>
    </w:p>
    <w:p w14:paraId="11B09173" w14:textId="77777777" w:rsidR="009A19F7" w:rsidRPr="00236E9B" w:rsidRDefault="009A19F7" w:rsidP="009A19F7">
      <w:pPr>
        <w:spacing w:after="0" w:line="240" w:lineRule="auto"/>
        <w:jc w:val="both"/>
        <w:rPr>
          <w:rFonts w:ascii="Arial" w:hAnsi="Arial" w:cs="Arial"/>
          <w:sz w:val="24"/>
          <w:szCs w:val="24"/>
        </w:rPr>
      </w:pPr>
      <w:r>
        <w:rPr>
          <w:noProof/>
        </w:rPr>
        <w:drawing>
          <wp:inline distT="0" distB="0" distL="0" distR="0" wp14:anchorId="701B36D1" wp14:editId="2908065A">
            <wp:extent cx="6247433" cy="1997211"/>
            <wp:effectExtent l="0" t="0" r="1270" b="3175"/>
            <wp:docPr id="186519945" name="Picture 1" descr="A blue and yellow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9945" name="Picture 1" descr="A blue and yellow bar chart&#10;&#10;AI-generated content may be incorrect."/>
                    <pic:cNvPicPr/>
                  </pic:nvPicPr>
                  <pic:blipFill>
                    <a:blip r:embed="rId24"/>
                    <a:stretch>
                      <a:fillRect/>
                    </a:stretch>
                  </pic:blipFill>
                  <pic:spPr>
                    <a:xfrm>
                      <a:off x="0" y="0"/>
                      <a:ext cx="6274099" cy="2005736"/>
                    </a:xfrm>
                    <a:prstGeom prst="rect">
                      <a:avLst/>
                    </a:prstGeom>
                  </pic:spPr>
                </pic:pic>
              </a:graphicData>
            </a:graphic>
          </wp:inline>
        </w:drawing>
      </w:r>
    </w:p>
    <w:p w14:paraId="3DC8AD1D" w14:textId="77777777" w:rsidR="009A19F7" w:rsidRPr="00236E9B" w:rsidRDefault="009A19F7" w:rsidP="009A19F7">
      <w:pPr>
        <w:spacing w:after="0" w:line="240" w:lineRule="auto"/>
        <w:jc w:val="both"/>
        <w:rPr>
          <w:rFonts w:ascii="Arial" w:hAnsi="Arial" w:cs="Arial"/>
          <w:sz w:val="24"/>
          <w:szCs w:val="24"/>
        </w:rPr>
      </w:pPr>
    </w:p>
    <w:p w14:paraId="56A5FE30" w14:textId="77777777" w:rsidR="009A19F7" w:rsidRPr="00236E9B" w:rsidRDefault="009A19F7" w:rsidP="009A19F7">
      <w:pPr>
        <w:spacing w:after="0" w:line="240" w:lineRule="auto"/>
        <w:jc w:val="both"/>
        <w:rPr>
          <w:rFonts w:ascii="Arial" w:hAnsi="Arial" w:cs="Arial"/>
          <w:sz w:val="24"/>
          <w:szCs w:val="24"/>
        </w:rPr>
      </w:pPr>
      <w:r w:rsidRPr="00236E9B">
        <w:rPr>
          <w:rFonts w:ascii="Arial" w:hAnsi="Arial" w:cs="Arial"/>
          <w:sz w:val="24"/>
          <w:szCs w:val="24"/>
        </w:rPr>
        <w:t>Males have a higher average hourly rate of pay in comparison to their female counterparts in all categories.</w:t>
      </w:r>
    </w:p>
    <w:p w14:paraId="39154A4F" w14:textId="77777777" w:rsidR="009A19F7" w:rsidRPr="00236E9B" w:rsidRDefault="009A19F7" w:rsidP="009A19F7">
      <w:pPr>
        <w:spacing w:after="0" w:line="240" w:lineRule="auto"/>
        <w:jc w:val="both"/>
        <w:rPr>
          <w:rFonts w:ascii="Arial" w:hAnsi="Arial" w:cs="Arial"/>
          <w:sz w:val="24"/>
          <w:szCs w:val="24"/>
        </w:rPr>
      </w:pPr>
    </w:p>
    <w:p w14:paraId="00D08E7F" w14:textId="77777777" w:rsidR="009A19F7" w:rsidRPr="00236E9B" w:rsidRDefault="009A19F7" w:rsidP="009A19F7">
      <w:pPr>
        <w:spacing w:after="0" w:line="240" w:lineRule="auto"/>
        <w:jc w:val="both"/>
        <w:rPr>
          <w:rFonts w:ascii="Arial" w:hAnsi="Arial" w:cs="Arial"/>
          <w:b/>
          <w:bCs/>
          <w:sz w:val="24"/>
          <w:szCs w:val="24"/>
        </w:rPr>
      </w:pPr>
      <w:r w:rsidRPr="00236E9B">
        <w:rPr>
          <w:rFonts w:ascii="Arial" w:hAnsi="Arial" w:cs="Arial"/>
          <w:b/>
          <w:bCs/>
          <w:sz w:val="24"/>
          <w:szCs w:val="24"/>
        </w:rPr>
        <w:t xml:space="preserve">Figure </w:t>
      </w:r>
      <w:r w:rsidRPr="0ED2DFA9">
        <w:rPr>
          <w:rFonts w:ascii="Arial" w:hAnsi="Arial" w:cs="Arial"/>
          <w:b/>
          <w:bCs/>
          <w:sz w:val="24"/>
          <w:szCs w:val="24"/>
        </w:rPr>
        <w:t>12</w:t>
      </w:r>
      <w:r w:rsidRPr="00236E9B">
        <w:rPr>
          <w:rFonts w:ascii="Arial" w:hAnsi="Arial" w:cs="Arial"/>
          <w:b/>
          <w:bCs/>
          <w:sz w:val="24"/>
          <w:szCs w:val="24"/>
        </w:rPr>
        <w:t>: Gender By Ethnicity and Average Hourly Rate (Mean)</w:t>
      </w:r>
    </w:p>
    <w:p w14:paraId="5A6108CF" w14:textId="77777777" w:rsidR="009A19F7" w:rsidRPr="00236E9B" w:rsidRDefault="009A19F7" w:rsidP="009A19F7">
      <w:pPr>
        <w:spacing w:after="0" w:line="240" w:lineRule="auto"/>
        <w:jc w:val="both"/>
        <w:rPr>
          <w:rFonts w:ascii="Arial" w:hAnsi="Arial" w:cs="Arial"/>
          <w:sz w:val="24"/>
          <w:szCs w:val="24"/>
        </w:rPr>
      </w:pPr>
      <w:r w:rsidRPr="003B4A0D">
        <w:rPr>
          <w:noProof/>
        </w:rPr>
        <w:drawing>
          <wp:inline distT="0" distB="0" distL="0" distR="0" wp14:anchorId="721D6FFB" wp14:editId="6E5DDDBA">
            <wp:extent cx="6342930" cy="2184122"/>
            <wp:effectExtent l="0" t="0" r="1270" b="6985"/>
            <wp:docPr id="1253098301" name="Picture 1" descr="A blue and yellow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98301" name="Picture 1" descr="A blue and yellow bar graph&#10;&#10;AI-generated content may be incorrect."/>
                    <pic:cNvPicPr/>
                  </pic:nvPicPr>
                  <pic:blipFill>
                    <a:blip r:embed="rId25"/>
                    <a:stretch>
                      <a:fillRect/>
                    </a:stretch>
                  </pic:blipFill>
                  <pic:spPr>
                    <a:xfrm>
                      <a:off x="0" y="0"/>
                      <a:ext cx="6367543" cy="2192597"/>
                    </a:xfrm>
                    <a:prstGeom prst="rect">
                      <a:avLst/>
                    </a:prstGeom>
                  </pic:spPr>
                </pic:pic>
              </a:graphicData>
            </a:graphic>
          </wp:inline>
        </w:drawing>
      </w:r>
    </w:p>
    <w:p w14:paraId="579BD5A6" w14:textId="77777777" w:rsidR="009A19F7" w:rsidRPr="00236E9B" w:rsidRDefault="009A19F7" w:rsidP="009A19F7">
      <w:pPr>
        <w:spacing w:after="0" w:line="240" w:lineRule="auto"/>
        <w:jc w:val="both"/>
        <w:rPr>
          <w:rFonts w:ascii="Arial" w:hAnsi="Arial" w:cs="Arial"/>
          <w:sz w:val="24"/>
          <w:szCs w:val="24"/>
        </w:rPr>
      </w:pPr>
      <w:r w:rsidRPr="00236E9B">
        <w:rPr>
          <w:rFonts w:ascii="Arial" w:hAnsi="Arial" w:cs="Arial"/>
          <w:sz w:val="24"/>
          <w:szCs w:val="24"/>
        </w:rPr>
        <w:t xml:space="preserve">Males have a higher average hourly rate of pay than females across all ethnicity groups. </w:t>
      </w:r>
    </w:p>
    <w:p w14:paraId="10602317" w14:textId="77777777" w:rsidR="009A19F7" w:rsidRDefault="009A19F7" w:rsidP="009A19F7"/>
    <w:p w14:paraId="49992F83" w14:textId="77777777" w:rsidR="009A19F7" w:rsidRDefault="009A19F7" w:rsidP="009A19F7"/>
    <w:p w14:paraId="3CB72605" w14:textId="77777777" w:rsidR="009A19F7" w:rsidRDefault="009A19F7" w:rsidP="009A19F7"/>
    <w:p w14:paraId="2D23B22F" w14:textId="77777777" w:rsidR="009A19F7" w:rsidRDefault="009A19F7" w:rsidP="009A19F7"/>
    <w:p w14:paraId="7C76726A" w14:textId="77777777" w:rsidR="009A19F7" w:rsidRDefault="009A19F7" w:rsidP="009A19F7"/>
    <w:p w14:paraId="73B57DF8" w14:textId="77777777" w:rsidR="009A19F7" w:rsidRDefault="009A19F7" w:rsidP="009A19F7"/>
    <w:p w14:paraId="0419ED31" w14:textId="77777777" w:rsidR="009A19F7" w:rsidRDefault="009A19F7" w:rsidP="009A19F7"/>
    <w:p w14:paraId="532EDE67" w14:textId="77777777" w:rsidR="009A19F7" w:rsidRPr="004428C2" w:rsidRDefault="009A19F7" w:rsidP="009A19F7">
      <w:pPr>
        <w:pStyle w:val="Heading1"/>
        <w:jc w:val="both"/>
        <w:rPr>
          <w:rFonts w:ascii="Arial" w:hAnsi="Arial" w:cs="Arial"/>
          <w:b/>
          <w:bCs/>
          <w:color w:val="002060"/>
          <w:sz w:val="32"/>
          <w:szCs w:val="32"/>
        </w:rPr>
      </w:pPr>
      <w:r w:rsidRPr="0ED2DFA9">
        <w:rPr>
          <w:rFonts w:ascii="Arial" w:hAnsi="Arial" w:cs="Arial"/>
          <w:b/>
          <w:bCs/>
          <w:color w:val="002060"/>
          <w:sz w:val="32"/>
          <w:szCs w:val="32"/>
        </w:rPr>
        <w:lastRenderedPageBreak/>
        <w:t>Addressing our identified gaps</w:t>
      </w:r>
    </w:p>
    <w:p w14:paraId="48170656" w14:textId="77777777" w:rsidR="009A19F7" w:rsidRPr="009A7A15" w:rsidRDefault="009A19F7" w:rsidP="009A19F7">
      <w:pPr>
        <w:pStyle w:val="NoSpacing"/>
        <w:rPr>
          <w:rStyle w:val="normaltextrun"/>
          <w:rFonts w:ascii="Arial" w:hAnsi="Arial" w:cs="Arial"/>
          <w:b/>
          <w:bCs/>
        </w:rPr>
      </w:pPr>
    </w:p>
    <w:p w14:paraId="365AE0D1" w14:textId="77777777" w:rsidR="009A19F7" w:rsidRPr="004428C2" w:rsidRDefault="009A19F7" w:rsidP="009A19F7">
      <w:pPr>
        <w:pStyle w:val="paragraph"/>
        <w:spacing w:before="0" w:beforeAutospacing="0" w:after="0" w:afterAutospacing="0"/>
        <w:textAlignment w:val="baseline"/>
        <w:rPr>
          <w:rStyle w:val="normaltextrun"/>
          <w:rFonts w:ascii="Arial" w:hAnsi="Arial" w:cs="Arial"/>
        </w:rPr>
      </w:pPr>
      <w:r w:rsidRPr="004428C2">
        <w:rPr>
          <w:rStyle w:val="normaltextrun"/>
          <w:rFonts w:ascii="Arial" w:hAnsi="Arial" w:cs="Arial"/>
        </w:rPr>
        <w:t>Our actions have been considered and approved by the University’s EDI Committee</w:t>
      </w:r>
      <w:r>
        <w:rPr>
          <w:rStyle w:val="normaltextrun"/>
          <w:rFonts w:ascii="Arial" w:hAnsi="Arial" w:cs="Arial"/>
        </w:rPr>
        <w:t>.</w:t>
      </w:r>
      <w:r w:rsidRPr="004428C2">
        <w:rPr>
          <w:rStyle w:val="normaltextrun"/>
          <w:rFonts w:ascii="Arial" w:hAnsi="Arial" w:cs="Arial"/>
        </w:rPr>
        <w:t xml:space="preserve"> </w:t>
      </w:r>
    </w:p>
    <w:p w14:paraId="576F8804" w14:textId="77777777" w:rsidR="009A19F7" w:rsidRPr="004428C2" w:rsidRDefault="009A19F7" w:rsidP="009A19F7">
      <w:pPr>
        <w:pStyle w:val="paragraph"/>
        <w:spacing w:before="0" w:beforeAutospacing="0" w:after="0" w:afterAutospacing="0"/>
        <w:textAlignment w:val="baseline"/>
        <w:rPr>
          <w:rStyle w:val="normaltextrun"/>
          <w:rFonts w:ascii="Arial" w:hAnsi="Arial" w:cs="Arial"/>
        </w:rPr>
      </w:pPr>
    </w:p>
    <w:p w14:paraId="6CC1F657" w14:textId="77777777" w:rsidR="009A19F7" w:rsidRPr="000736C7" w:rsidRDefault="009A19F7" w:rsidP="009A19F7">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As outlined within our Strategic Equality Plan 2024-28, we are committed to placing EDI at the forefront of the design and delivery of our university functions. We continue to evidence this through:</w:t>
      </w:r>
    </w:p>
    <w:p w14:paraId="68144F3B" w14:textId="77777777" w:rsidR="009A19F7" w:rsidRPr="009A7A15" w:rsidRDefault="009A19F7" w:rsidP="009A19F7">
      <w:pPr>
        <w:pStyle w:val="paragraph"/>
        <w:numPr>
          <w:ilvl w:val="0"/>
          <w:numId w:val="24"/>
        </w:numPr>
        <w:spacing w:before="0" w:beforeAutospacing="0" w:after="0" w:afterAutospacing="0"/>
        <w:textAlignment w:val="baseline"/>
        <w:rPr>
          <w:rFonts w:ascii="Arial" w:hAnsi="Arial" w:cs="Arial"/>
        </w:rPr>
      </w:pPr>
      <w:r>
        <w:rPr>
          <w:rStyle w:val="normaltextrun"/>
          <w:rFonts w:ascii="Arial" w:hAnsi="Arial" w:cs="Arial"/>
        </w:rPr>
        <w:t>Our review of i</w:t>
      </w:r>
      <w:r w:rsidRPr="009A7A15">
        <w:rPr>
          <w:rStyle w:val="normaltextrun"/>
          <w:rFonts w:ascii="Arial" w:hAnsi="Arial" w:cs="Arial"/>
        </w:rPr>
        <w:t>nclusive People policies, including generous annual leave, special leave and shared parental leave provisions.</w:t>
      </w:r>
      <w:r w:rsidRPr="009A7A15">
        <w:rPr>
          <w:rStyle w:val="eop"/>
          <w:rFonts w:ascii="Arial" w:hAnsi="Arial" w:cs="Arial"/>
        </w:rPr>
        <w:t> </w:t>
      </w:r>
    </w:p>
    <w:p w14:paraId="6E306C5D" w14:textId="77777777" w:rsidR="009A19F7" w:rsidRPr="000736C7" w:rsidRDefault="009A19F7" w:rsidP="009A19F7">
      <w:pPr>
        <w:pStyle w:val="paragraph"/>
        <w:numPr>
          <w:ilvl w:val="0"/>
          <w:numId w:val="24"/>
        </w:numPr>
        <w:spacing w:before="0" w:beforeAutospacing="0" w:after="0" w:afterAutospacing="0"/>
        <w:textAlignment w:val="baseline"/>
        <w:rPr>
          <w:rStyle w:val="normaltextrun"/>
          <w:rFonts w:ascii="Arial" w:hAnsi="Arial" w:cs="Arial"/>
        </w:rPr>
      </w:pPr>
      <w:r w:rsidRPr="009A7A15">
        <w:rPr>
          <w:rStyle w:val="normaltextrun"/>
          <w:rFonts w:ascii="Arial" w:hAnsi="Arial" w:cs="Arial"/>
        </w:rPr>
        <w:t>Being an accredited Real Living Wage employer.</w:t>
      </w:r>
      <w:r w:rsidRPr="009A7A15">
        <w:rPr>
          <w:rStyle w:val="eop"/>
          <w:rFonts w:ascii="Arial" w:hAnsi="Arial" w:cs="Arial"/>
        </w:rPr>
        <w:t> </w:t>
      </w:r>
    </w:p>
    <w:p w14:paraId="52BA1522" w14:textId="77777777" w:rsidR="009A19F7" w:rsidRPr="00310D52" w:rsidRDefault="009A19F7" w:rsidP="009A19F7">
      <w:pPr>
        <w:pStyle w:val="paragraph"/>
        <w:numPr>
          <w:ilvl w:val="0"/>
          <w:numId w:val="21"/>
        </w:numPr>
        <w:spacing w:before="0" w:beforeAutospacing="0" w:after="0" w:afterAutospacing="0"/>
        <w:textAlignment w:val="baseline"/>
        <w:rPr>
          <w:rStyle w:val="normaltextrun"/>
          <w:rFonts w:ascii="Arial" w:hAnsi="Arial" w:cs="Arial"/>
        </w:rPr>
      </w:pPr>
      <w:r>
        <w:rPr>
          <w:rStyle w:val="normaltextrun"/>
          <w:rFonts w:ascii="Arial" w:hAnsi="Arial" w:cs="Arial"/>
        </w:rPr>
        <w:t>Our commitment to addressing issues relating to underrepresentation in Higher Education through Advance HE’s recognised charter marks.</w:t>
      </w:r>
    </w:p>
    <w:p w14:paraId="47C9A22D" w14:textId="77777777" w:rsidR="009A19F7" w:rsidRDefault="009A19F7" w:rsidP="009A19F7">
      <w:pPr>
        <w:pStyle w:val="paragraph"/>
        <w:numPr>
          <w:ilvl w:val="0"/>
          <w:numId w:val="21"/>
        </w:numPr>
        <w:spacing w:before="0" w:beforeAutospacing="0" w:after="0" w:afterAutospacing="0"/>
        <w:rPr>
          <w:rFonts w:ascii="Arial" w:hAnsi="Arial" w:cs="Arial"/>
        </w:rPr>
      </w:pPr>
      <w:r>
        <w:rPr>
          <w:rStyle w:val="eop"/>
          <w:rFonts w:ascii="Arial" w:hAnsi="Arial" w:cs="Arial"/>
        </w:rPr>
        <w:t>The l</w:t>
      </w:r>
      <w:r w:rsidRPr="00D70E4C">
        <w:rPr>
          <w:rStyle w:val="eop"/>
          <w:rFonts w:ascii="Arial" w:hAnsi="Arial" w:cs="Arial"/>
        </w:rPr>
        <w:t>aunch</w:t>
      </w:r>
      <w:r>
        <w:rPr>
          <w:rStyle w:val="eop"/>
          <w:rFonts w:ascii="Arial" w:hAnsi="Arial" w:cs="Arial"/>
        </w:rPr>
        <w:t xml:space="preserve"> of our new University website</w:t>
      </w:r>
      <w:r w:rsidRPr="00D70E4C">
        <w:rPr>
          <w:rStyle w:val="eop"/>
          <w:rFonts w:ascii="Arial" w:hAnsi="Arial" w:cs="Arial"/>
        </w:rPr>
        <w:t xml:space="preserve">, </w:t>
      </w:r>
      <w:r>
        <w:rPr>
          <w:rStyle w:val="eop"/>
          <w:rFonts w:ascii="Arial" w:hAnsi="Arial" w:cs="Arial"/>
        </w:rPr>
        <w:t xml:space="preserve">ensuring better </w:t>
      </w:r>
      <w:r w:rsidRPr="00D70E4C">
        <w:rPr>
          <w:rStyle w:val="eop"/>
          <w:rFonts w:ascii="Arial" w:hAnsi="Arial" w:cs="Arial"/>
        </w:rPr>
        <w:t xml:space="preserve">digital accessibility </w:t>
      </w:r>
      <w:r>
        <w:rPr>
          <w:rStyle w:val="eop"/>
          <w:rFonts w:ascii="Arial" w:hAnsi="Arial" w:cs="Arial"/>
        </w:rPr>
        <w:t>for all.</w:t>
      </w:r>
      <w:r w:rsidRPr="00D70E4C">
        <w:rPr>
          <w:rStyle w:val="eop"/>
          <w:rFonts w:ascii="Arial" w:hAnsi="Arial" w:cs="Arial"/>
        </w:rPr>
        <w:t xml:space="preserve"> </w:t>
      </w:r>
    </w:p>
    <w:p w14:paraId="1D5F769C" w14:textId="77777777" w:rsidR="009A19F7" w:rsidRDefault="009A19F7" w:rsidP="009A19F7">
      <w:pPr>
        <w:pStyle w:val="paragraph"/>
        <w:numPr>
          <w:ilvl w:val="0"/>
          <w:numId w:val="21"/>
        </w:numPr>
        <w:spacing w:before="0" w:beforeAutospacing="0" w:after="0" w:afterAutospacing="0"/>
        <w:rPr>
          <w:rStyle w:val="normaltextrun"/>
          <w:rFonts w:ascii="Arial" w:hAnsi="Arial" w:cs="Arial"/>
        </w:rPr>
      </w:pPr>
      <w:r>
        <w:rPr>
          <w:rStyle w:val="normaltextrun"/>
          <w:rFonts w:ascii="Arial" w:hAnsi="Arial" w:cs="Arial"/>
        </w:rPr>
        <w:t>E</w:t>
      </w:r>
      <w:r w:rsidRPr="007504C6">
        <w:rPr>
          <w:rStyle w:val="normaltextrun"/>
          <w:rFonts w:ascii="Arial" w:hAnsi="Arial" w:cs="Arial"/>
        </w:rPr>
        <w:t xml:space="preserve">mbedding inclusion and diversity content into our </w:t>
      </w:r>
      <w:proofErr w:type="spellStart"/>
      <w:r w:rsidRPr="007504C6">
        <w:rPr>
          <w:rStyle w:val="normaltextrun"/>
          <w:rFonts w:ascii="Arial" w:hAnsi="Arial" w:cs="Arial"/>
        </w:rPr>
        <w:t>Manage@Met</w:t>
      </w:r>
      <w:proofErr w:type="spellEnd"/>
      <w:r w:rsidRPr="007504C6">
        <w:rPr>
          <w:rStyle w:val="normaltextrun"/>
          <w:rFonts w:ascii="Arial" w:hAnsi="Arial" w:cs="Arial"/>
        </w:rPr>
        <w:t xml:space="preserve"> Leadership development programme</w:t>
      </w:r>
      <w:r>
        <w:rPr>
          <w:rStyle w:val="normaltextrun"/>
          <w:rFonts w:ascii="Arial" w:hAnsi="Arial" w:cs="Arial"/>
        </w:rPr>
        <w:t>.</w:t>
      </w:r>
    </w:p>
    <w:p w14:paraId="7256057A" w14:textId="77777777" w:rsidR="009A19F7" w:rsidRPr="00236E9B" w:rsidRDefault="009A19F7" w:rsidP="009A19F7">
      <w:pPr>
        <w:pStyle w:val="paragraph"/>
        <w:numPr>
          <w:ilvl w:val="0"/>
          <w:numId w:val="21"/>
        </w:numPr>
        <w:spacing w:before="0" w:beforeAutospacing="0" w:after="0" w:afterAutospacing="0"/>
        <w:rPr>
          <w:rFonts w:ascii="Arial" w:hAnsi="Arial" w:cs="Arial"/>
          <w:b/>
          <w:bCs/>
        </w:rPr>
      </w:pPr>
      <w:r w:rsidRPr="007504C6">
        <w:rPr>
          <w:rFonts w:ascii="Arial" w:hAnsi="Arial" w:cs="Arial"/>
        </w:rPr>
        <w:t>Ensuring all recruitment panels are diverse and contain</w:t>
      </w:r>
      <w:r w:rsidRPr="00236E9B">
        <w:rPr>
          <w:rFonts w:ascii="Arial" w:hAnsi="Arial" w:cs="Arial"/>
        </w:rPr>
        <w:t xml:space="preserve"> members of more than one gender.</w:t>
      </w:r>
    </w:p>
    <w:p w14:paraId="691D0C1C" w14:textId="77777777" w:rsidR="009A19F7" w:rsidRPr="00BA7BB5" w:rsidRDefault="009A19F7" w:rsidP="009A19F7">
      <w:pPr>
        <w:pStyle w:val="paragraph"/>
        <w:numPr>
          <w:ilvl w:val="0"/>
          <w:numId w:val="21"/>
        </w:numPr>
        <w:spacing w:before="0" w:beforeAutospacing="0" w:after="0" w:afterAutospacing="0"/>
        <w:rPr>
          <w:rFonts w:ascii="Arial" w:hAnsi="Arial" w:cs="Arial"/>
          <w:b/>
          <w:bCs/>
        </w:rPr>
      </w:pPr>
      <w:r w:rsidRPr="007504C6">
        <w:rPr>
          <w:rFonts w:ascii="Arial" w:hAnsi="Arial" w:cs="Arial"/>
        </w:rPr>
        <w:t>Taking positive action and encouraging applicants from diverse and underrepresented groups to apply for positions.</w:t>
      </w:r>
    </w:p>
    <w:p w14:paraId="1A667281" w14:textId="77777777" w:rsidR="009A19F7" w:rsidRPr="007504C6" w:rsidRDefault="009A19F7" w:rsidP="009A19F7">
      <w:pPr>
        <w:pStyle w:val="paragraph"/>
        <w:numPr>
          <w:ilvl w:val="0"/>
          <w:numId w:val="21"/>
        </w:numPr>
        <w:spacing w:before="0" w:beforeAutospacing="0" w:after="0" w:afterAutospacing="0"/>
        <w:rPr>
          <w:rFonts w:ascii="Arial" w:hAnsi="Arial" w:cs="Arial"/>
        </w:rPr>
      </w:pPr>
      <w:r w:rsidRPr="00BA7BB5">
        <w:rPr>
          <w:rFonts w:ascii="Arial" w:hAnsi="Arial" w:cs="Arial"/>
          <w:color w:val="000000"/>
        </w:rPr>
        <w:t xml:space="preserve">Where we use independent search agencies, such as for executive positions or shortage occupation roles, suppliers </w:t>
      </w:r>
      <w:r>
        <w:rPr>
          <w:rFonts w:ascii="Arial" w:hAnsi="Arial" w:cs="Arial"/>
          <w:color w:val="000000"/>
        </w:rPr>
        <w:t>are</w:t>
      </w:r>
      <w:r w:rsidRPr="00BA7BB5">
        <w:rPr>
          <w:rFonts w:ascii="Arial" w:hAnsi="Arial" w:cs="Arial"/>
          <w:color w:val="000000"/>
        </w:rPr>
        <w:t xml:space="preserve"> set clear expectations about the importance of applicant diversity.</w:t>
      </w:r>
    </w:p>
    <w:p w14:paraId="67437AA7" w14:textId="77777777" w:rsidR="009A19F7" w:rsidRPr="00277CE9" w:rsidRDefault="009A19F7" w:rsidP="009A19F7">
      <w:pPr>
        <w:pStyle w:val="paragraph"/>
        <w:numPr>
          <w:ilvl w:val="0"/>
          <w:numId w:val="21"/>
        </w:numPr>
        <w:spacing w:before="0" w:beforeAutospacing="0" w:after="0" w:afterAutospacing="0"/>
        <w:rPr>
          <w:rFonts w:ascii="Arial" w:hAnsi="Arial" w:cs="Arial"/>
        </w:rPr>
      </w:pPr>
      <w:r>
        <w:rPr>
          <w:rFonts w:ascii="Arial" w:hAnsi="Arial" w:cs="Arial"/>
          <w:color w:val="000000"/>
        </w:rPr>
        <w:t xml:space="preserve">Proactively engaging with senior leaders to encourage applications from racially minoritised staff when staff development opportunities are promoted. </w:t>
      </w:r>
    </w:p>
    <w:p w14:paraId="22C556ED" w14:textId="77777777" w:rsidR="009A19F7" w:rsidRPr="007504C6" w:rsidRDefault="009A19F7" w:rsidP="009A19F7">
      <w:pPr>
        <w:pStyle w:val="paragraph"/>
        <w:numPr>
          <w:ilvl w:val="0"/>
          <w:numId w:val="21"/>
        </w:numPr>
        <w:spacing w:before="0" w:beforeAutospacing="0" w:after="0" w:afterAutospacing="0"/>
        <w:rPr>
          <w:rFonts w:ascii="Arial" w:hAnsi="Arial" w:cs="Arial"/>
        </w:rPr>
      </w:pPr>
      <w:r>
        <w:rPr>
          <w:rFonts w:ascii="Arial" w:hAnsi="Arial" w:cs="Arial"/>
          <w:color w:val="000000"/>
        </w:rPr>
        <w:t xml:space="preserve">Continued implementation of our successful Women to Reader and Professor scheme. </w:t>
      </w:r>
    </w:p>
    <w:p w14:paraId="07A4780D" w14:textId="77777777" w:rsidR="009A19F7" w:rsidRPr="00DE0746" w:rsidRDefault="009A19F7" w:rsidP="009A19F7">
      <w:pPr>
        <w:pStyle w:val="paragraph"/>
        <w:numPr>
          <w:ilvl w:val="0"/>
          <w:numId w:val="30"/>
        </w:numPr>
        <w:spacing w:before="0" w:beforeAutospacing="0" w:after="0" w:afterAutospacing="0"/>
        <w:rPr>
          <w:rFonts w:ascii="Arial" w:hAnsi="Arial" w:cs="Arial"/>
        </w:rPr>
      </w:pPr>
      <w:r w:rsidRPr="00DE0746">
        <w:rPr>
          <w:rFonts w:ascii="Arial" w:hAnsi="Arial" w:cs="Arial"/>
        </w:rPr>
        <w:t xml:space="preserve">The establishment of the Women Professors Network, to provide senior female academics with a confidential space to discuss challenges and an opportunity to engage in active diversification to support women and those from ethnic minorities to Professorships. </w:t>
      </w:r>
    </w:p>
    <w:p w14:paraId="4B9E35CE" w14:textId="77777777" w:rsidR="009A19F7" w:rsidRDefault="009A19F7" w:rsidP="009A19F7">
      <w:pPr>
        <w:pStyle w:val="paragraph"/>
        <w:numPr>
          <w:ilvl w:val="0"/>
          <w:numId w:val="30"/>
        </w:numPr>
        <w:spacing w:before="0" w:beforeAutospacing="0" w:after="0" w:afterAutospacing="0"/>
        <w:rPr>
          <w:rStyle w:val="normaltextrun"/>
          <w:rFonts w:ascii="Arial" w:hAnsi="Arial" w:cs="Arial"/>
        </w:rPr>
      </w:pPr>
      <w:r w:rsidRPr="009327DD">
        <w:rPr>
          <w:rStyle w:val="normaltextrun"/>
          <w:rFonts w:ascii="Arial" w:hAnsi="Arial" w:cs="Arial"/>
        </w:rPr>
        <w:t>Support</w:t>
      </w:r>
      <w:r>
        <w:rPr>
          <w:rStyle w:val="normaltextrun"/>
          <w:rFonts w:ascii="Arial" w:hAnsi="Arial" w:cs="Arial"/>
        </w:rPr>
        <w:t>ed</w:t>
      </w:r>
      <w:r w:rsidRPr="009327DD">
        <w:rPr>
          <w:rStyle w:val="normaltextrun"/>
          <w:rFonts w:ascii="Arial" w:hAnsi="Arial" w:cs="Arial"/>
        </w:rPr>
        <w:t xml:space="preserve"> the launch of Welsh Ethnic Minority Professors Initiative (WEMPI) and its associated activities. </w:t>
      </w:r>
    </w:p>
    <w:p w14:paraId="0F830AB0" w14:textId="77777777" w:rsidR="009A19F7" w:rsidRDefault="009A19F7" w:rsidP="009A19F7">
      <w:pPr>
        <w:pStyle w:val="paragraph"/>
        <w:numPr>
          <w:ilvl w:val="0"/>
          <w:numId w:val="30"/>
        </w:numPr>
        <w:spacing w:before="0" w:beforeAutospacing="0" w:after="0" w:afterAutospacing="0"/>
        <w:rPr>
          <w:rFonts w:ascii="Arial" w:hAnsi="Arial" w:cs="Arial"/>
        </w:rPr>
      </w:pPr>
      <w:r w:rsidRPr="002C3559">
        <w:rPr>
          <w:rStyle w:val="normaltextrun"/>
          <w:rFonts w:ascii="Arial" w:hAnsi="Arial" w:cs="Arial"/>
        </w:rPr>
        <w:t>The launch</w:t>
      </w:r>
      <w:r w:rsidRPr="002C3559">
        <w:rPr>
          <w:rStyle w:val="normaltextrun"/>
          <w:rFonts w:ascii="Arial" w:hAnsi="Arial" w:cs="Arial"/>
          <w:color w:val="000000" w:themeColor="text1"/>
        </w:rPr>
        <w:t xml:space="preserve"> of the first Wales Advance HE Diversifying Senior Leadership programme for racially minoritised staff (grade 6 and above) in collaboration with Cardiff University and University Wales Trinity St David’s. </w:t>
      </w:r>
    </w:p>
    <w:p w14:paraId="313DB62A" w14:textId="77777777" w:rsidR="009A19F7" w:rsidRDefault="009A19F7" w:rsidP="009A19F7">
      <w:pPr>
        <w:pStyle w:val="paragraph"/>
        <w:numPr>
          <w:ilvl w:val="0"/>
          <w:numId w:val="30"/>
        </w:numPr>
        <w:spacing w:before="0" w:beforeAutospacing="0" w:after="0" w:afterAutospacing="0"/>
        <w:rPr>
          <w:rStyle w:val="eop"/>
          <w:rFonts w:ascii="Arial" w:hAnsi="Arial" w:cs="Arial"/>
        </w:rPr>
      </w:pPr>
      <w:r w:rsidRPr="002C3559">
        <w:rPr>
          <w:rStyle w:val="normaltextrun"/>
          <w:rFonts w:ascii="Arial" w:hAnsi="Arial" w:cs="Arial"/>
          <w:color w:val="000000" w:themeColor="text1"/>
        </w:rPr>
        <w:t xml:space="preserve">Diversifying </w:t>
      </w:r>
      <w:r>
        <w:rPr>
          <w:rStyle w:val="normaltextrun"/>
          <w:rFonts w:ascii="Arial" w:hAnsi="Arial" w:cs="Arial"/>
          <w:color w:val="000000" w:themeColor="text1"/>
        </w:rPr>
        <w:t xml:space="preserve">the </w:t>
      </w:r>
      <w:r w:rsidRPr="002C3559">
        <w:rPr>
          <w:rStyle w:val="normaltextrun"/>
          <w:rFonts w:ascii="Arial" w:hAnsi="Arial" w:cs="Arial"/>
          <w:color w:val="000000" w:themeColor="text1"/>
        </w:rPr>
        <w:t>membership of our Research Degrees Committee, engaging representatives from relevant staff networks</w:t>
      </w:r>
      <w:r>
        <w:rPr>
          <w:rStyle w:val="normaltextrun"/>
          <w:rFonts w:ascii="Arial" w:hAnsi="Arial" w:cs="Arial"/>
          <w:color w:val="000000" w:themeColor="text1"/>
        </w:rPr>
        <w:t>.</w:t>
      </w:r>
    </w:p>
    <w:p w14:paraId="278233E3" w14:textId="77777777" w:rsidR="009A19F7" w:rsidRPr="00F97265" w:rsidRDefault="009A19F7" w:rsidP="009A19F7">
      <w:pPr>
        <w:pStyle w:val="paragraph"/>
        <w:numPr>
          <w:ilvl w:val="0"/>
          <w:numId w:val="30"/>
        </w:numPr>
        <w:spacing w:before="0" w:beforeAutospacing="0" w:after="0" w:afterAutospacing="0"/>
        <w:rPr>
          <w:rStyle w:val="normaltextrun"/>
          <w:rFonts w:ascii="Arial" w:hAnsi="Arial" w:cs="Arial"/>
        </w:rPr>
      </w:pPr>
      <w:r>
        <w:rPr>
          <w:rStyle w:val="normaltextrun"/>
          <w:rFonts w:ascii="Arial" w:hAnsi="Arial" w:cs="Arial"/>
          <w:color w:val="000000" w:themeColor="text1"/>
        </w:rPr>
        <w:t>Enhancing the</w:t>
      </w:r>
      <w:r w:rsidRPr="002C3559">
        <w:rPr>
          <w:rStyle w:val="normaltextrun"/>
          <w:rFonts w:ascii="Arial" w:hAnsi="Arial" w:cs="Arial"/>
          <w:color w:val="000000" w:themeColor="text1"/>
        </w:rPr>
        <w:t xml:space="preserve"> Performance &amp; Development Review (P&amp;DR) </w:t>
      </w:r>
      <w:r>
        <w:rPr>
          <w:rStyle w:val="normaltextrun"/>
          <w:rFonts w:ascii="Arial" w:hAnsi="Arial" w:cs="Arial"/>
          <w:color w:val="000000" w:themeColor="text1"/>
        </w:rPr>
        <w:t xml:space="preserve">process, </w:t>
      </w:r>
      <w:r w:rsidRPr="002C3559">
        <w:rPr>
          <w:rStyle w:val="normaltextrun"/>
          <w:rFonts w:ascii="Arial" w:hAnsi="Arial" w:cs="Arial"/>
          <w:color w:val="000000" w:themeColor="text1"/>
        </w:rPr>
        <w:t>add</w:t>
      </w:r>
      <w:r>
        <w:rPr>
          <w:rStyle w:val="normaltextrun"/>
          <w:rFonts w:ascii="Arial" w:hAnsi="Arial" w:cs="Arial"/>
          <w:color w:val="000000" w:themeColor="text1"/>
        </w:rPr>
        <w:t>ing</w:t>
      </w:r>
      <w:r w:rsidRPr="002C3559">
        <w:rPr>
          <w:rStyle w:val="normaltextrun"/>
          <w:rFonts w:ascii="Arial" w:hAnsi="Arial" w:cs="Arial"/>
          <w:color w:val="000000" w:themeColor="text1"/>
        </w:rPr>
        <w:t xml:space="preserve"> new guidance asking reviewers to be consciously curious to find out about reviewees’ lived experiences, the impact of these and any additional support they may need.</w:t>
      </w:r>
    </w:p>
    <w:p w14:paraId="490D6202" w14:textId="77777777" w:rsidR="009A19F7" w:rsidRPr="009A7A15" w:rsidRDefault="009A19F7" w:rsidP="009A19F7">
      <w:pPr>
        <w:pStyle w:val="paragraph"/>
        <w:numPr>
          <w:ilvl w:val="0"/>
          <w:numId w:val="30"/>
        </w:numPr>
        <w:spacing w:before="0" w:beforeAutospacing="0" w:after="0" w:afterAutospacing="0"/>
        <w:rPr>
          <w:rFonts w:ascii="Arial" w:hAnsi="Arial" w:cs="Arial"/>
        </w:rPr>
      </w:pPr>
      <w:r w:rsidRPr="423BC096">
        <w:rPr>
          <w:rStyle w:val="normaltextrun"/>
          <w:rFonts w:ascii="Arial" w:hAnsi="Arial" w:cs="Arial"/>
          <w:color w:val="000000" w:themeColor="text1"/>
        </w:rPr>
        <w:t>Our university-wide mentoring network.</w:t>
      </w:r>
      <w:r w:rsidRPr="423BC096">
        <w:rPr>
          <w:rStyle w:val="eop"/>
          <w:rFonts w:ascii="Arial" w:hAnsi="Arial" w:cs="Arial"/>
          <w:color w:val="000000" w:themeColor="text1"/>
        </w:rPr>
        <w:t> </w:t>
      </w:r>
    </w:p>
    <w:p w14:paraId="2175B8B3" w14:textId="77777777" w:rsidR="009A19F7" w:rsidRDefault="009A19F7" w:rsidP="009A19F7">
      <w:pPr>
        <w:pStyle w:val="paragraph"/>
        <w:spacing w:before="0" w:beforeAutospacing="0" w:after="0" w:afterAutospacing="0"/>
        <w:rPr>
          <w:rFonts w:ascii="Arial" w:hAnsi="Arial" w:cs="Arial"/>
        </w:rPr>
      </w:pPr>
    </w:p>
    <w:p w14:paraId="3C3B79ED" w14:textId="77777777" w:rsidR="009A19F7" w:rsidRDefault="009A19F7" w:rsidP="009A19F7">
      <w:pPr>
        <w:pStyle w:val="paragraph"/>
        <w:spacing w:before="0" w:beforeAutospacing="0" w:after="0" w:afterAutospacing="0"/>
        <w:rPr>
          <w:rFonts w:ascii="Arial" w:hAnsi="Arial" w:cs="Arial"/>
        </w:rPr>
      </w:pPr>
    </w:p>
    <w:p w14:paraId="2FCEA588" w14:textId="77777777" w:rsidR="009A19F7" w:rsidRDefault="009A19F7" w:rsidP="009A19F7">
      <w:pPr>
        <w:pStyle w:val="paragraph"/>
        <w:spacing w:before="0" w:beforeAutospacing="0" w:after="0" w:afterAutospacing="0"/>
        <w:rPr>
          <w:rFonts w:ascii="Arial" w:hAnsi="Arial" w:cs="Arial"/>
        </w:rPr>
      </w:pPr>
    </w:p>
    <w:p w14:paraId="16D07785" w14:textId="77777777" w:rsidR="009A19F7" w:rsidRDefault="009A19F7" w:rsidP="009A19F7">
      <w:pPr>
        <w:pStyle w:val="paragraph"/>
        <w:spacing w:before="0" w:beforeAutospacing="0" w:after="0" w:afterAutospacing="0"/>
        <w:rPr>
          <w:rFonts w:ascii="Arial" w:hAnsi="Arial" w:cs="Arial"/>
        </w:rPr>
      </w:pPr>
    </w:p>
    <w:p w14:paraId="6C98D9B2" w14:textId="77777777" w:rsidR="009A19F7" w:rsidRDefault="009A19F7" w:rsidP="009A19F7">
      <w:pPr>
        <w:pStyle w:val="paragraph"/>
        <w:spacing w:before="0" w:beforeAutospacing="0" w:after="0" w:afterAutospacing="0"/>
        <w:rPr>
          <w:rFonts w:ascii="Arial" w:hAnsi="Arial" w:cs="Arial"/>
        </w:rPr>
      </w:pPr>
    </w:p>
    <w:p w14:paraId="5B99BE89" w14:textId="77777777" w:rsidR="009A19F7" w:rsidRDefault="009A19F7" w:rsidP="009A19F7">
      <w:pPr>
        <w:pStyle w:val="paragraph"/>
        <w:spacing w:before="0" w:beforeAutospacing="0" w:after="0" w:afterAutospacing="0"/>
        <w:rPr>
          <w:rFonts w:ascii="Arial" w:hAnsi="Arial" w:cs="Arial"/>
        </w:rPr>
      </w:pPr>
    </w:p>
    <w:p w14:paraId="1A5BB533" w14:textId="77777777" w:rsidR="009A19F7" w:rsidRDefault="009A19F7" w:rsidP="009A19F7">
      <w:pPr>
        <w:pStyle w:val="paragraph"/>
        <w:spacing w:before="0" w:beforeAutospacing="0" w:after="0" w:afterAutospacing="0"/>
        <w:rPr>
          <w:rFonts w:ascii="Arial" w:hAnsi="Arial" w:cs="Arial"/>
        </w:rPr>
      </w:pPr>
    </w:p>
    <w:p w14:paraId="50C15D33" w14:textId="77777777" w:rsidR="009A19F7" w:rsidRDefault="009A19F7" w:rsidP="009A19F7">
      <w:pPr>
        <w:pStyle w:val="paragraph"/>
        <w:spacing w:before="0" w:beforeAutospacing="0" w:after="0" w:afterAutospacing="0"/>
        <w:textAlignment w:val="baseline"/>
        <w:rPr>
          <w:rStyle w:val="normaltextrun"/>
          <w:rFonts w:ascii="Arial" w:hAnsi="Arial" w:cs="Arial"/>
        </w:rPr>
      </w:pPr>
      <w:r w:rsidRPr="004428C2">
        <w:rPr>
          <w:rStyle w:val="normaltextrun"/>
          <w:rFonts w:ascii="Arial" w:hAnsi="Arial" w:cs="Arial"/>
        </w:rPr>
        <w:lastRenderedPageBreak/>
        <w:t>Over the next year, we will work with key stakeholders across the University, including our staff networks to:</w:t>
      </w:r>
    </w:p>
    <w:p w14:paraId="25216125" w14:textId="77777777" w:rsidR="009A19F7" w:rsidRPr="004428C2" w:rsidRDefault="009A19F7" w:rsidP="009A19F7">
      <w:pPr>
        <w:pStyle w:val="paragraph"/>
        <w:spacing w:before="0" w:beforeAutospacing="0" w:after="0" w:afterAutospacing="0"/>
        <w:textAlignment w:val="baseline"/>
        <w:rPr>
          <w:rStyle w:val="normaltextrun"/>
          <w:rFonts w:ascii="Arial" w:hAnsi="Arial" w:cs="Arial"/>
        </w:rPr>
      </w:pPr>
    </w:p>
    <w:p w14:paraId="0C988656" w14:textId="77777777" w:rsidR="009A19F7" w:rsidRDefault="009A19F7" w:rsidP="009A19F7">
      <w:pPr>
        <w:pStyle w:val="paragraph"/>
        <w:numPr>
          <w:ilvl w:val="0"/>
          <w:numId w:val="21"/>
        </w:numPr>
        <w:spacing w:before="0" w:beforeAutospacing="0" w:after="0" w:afterAutospacing="0"/>
        <w:textAlignment w:val="baseline"/>
        <w:rPr>
          <w:rStyle w:val="normaltextrun"/>
          <w:rFonts w:ascii="Arial" w:hAnsi="Arial" w:cs="Arial"/>
        </w:rPr>
      </w:pPr>
      <w:r>
        <w:rPr>
          <w:rStyle w:val="normaltextrun"/>
          <w:rFonts w:ascii="Arial" w:hAnsi="Arial" w:cs="Arial"/>
        </w:rPr>
        <w:t xml:space="preserve">Take proactive steps to encourage disclosure of ethnicity and disability. </w:t>
      </w:r>
    </w:p>
    <w:p w14:paraId="52664611" w14:textId="77777777" w:rsidR="009A19F7" w:rsidRDefault="009A19F7" w:rsidP="009A19F7">
      <w:pPr>
        <w:pStyle w:val="paragraph"/>
        <w:numPr>
          <w:ilvl w:val="0"/>
          <w:numId w:val="21"/>
        </w:numPr>
        <w:spacing w:before="0" w:beforeAutospacing="0" w:after="0" w:afterAutospacing="0"/>
        <w:textAlignment w:val="baseline"/>
        <w:rPr>
          <w:rStyle w:val="normaltextrun"/>
          <w:rFonts w:ascii="Arial" w:hAnsi="Arial" w:cs="Arial"/>
        </w:rPr>
      </w:pPr>
      <w:r>
        <w:rPr>
          <w:rStyle w:val="normaltextrun"/>
          <w:rFonts w:ascii="Arial" w:hAnsi="Arial" w:cs="Arial"/>
        </w:rPr>
        <w:t>Conduct an internal review of pay gap data, splitting by Academic and Professional Services roles.</w:t>
      </w:r>
    </w:p>
    <w:p w14:paraId="389AD630" w14:textId="77777777" w:rsidR="009A19F7" w:rsidRDefault="009A19F7" w:rsidP="009A19F7">
      <w:pPr>
        <w:pStyle w:val="paragraph"/>
        <w:numPr>
          <w:ilvl w:val="0"/>
          <w:numId w:val="21"/>
        </w:numPr>
        <w:spacing w:before="0" w:beforeAutospacing="0" w:after="0" w:afterAutospacing="0"/>
        <w:textAlignment w:val="baseline"/>
        <w:rPr>
          <w:rStyle w:val="normaltextrun"/>
          <w:rFonts w:ascii="Arial" w:hAnsi="Arial" w:cs="Arial"/>
        </w:rPr>
      </w:pPr>
      <w:r>
        <w:rPr>
          <w:rStyle w:val="normaltextrun"/>
          <w:rFonts w:ascii="Arial" w:hAnsi="Arial" w:cs="Arial"/>
        </w:rPr>
        <w:t>Conduct a r</w:t>
      </w:r>
      <w:r w:rsidRPr="00B57EF4">
        <w:rPr>
          <w:rStyle w:val="normaltextrun"/>
          <w:rFonts w:ascii="Arial" w:hAnsi="Arial" w:cs="Arial"/>
        </w:rPr>
        <w:t xml:space="preserve">eview </w:t>
      </w:r>
      <w:r>
        <w:rPr>
          <w:rStyle w:val="normaltextrun"/>
          <w:rFonts w:ascii="Arial" w:hAnsi="Arial" w:cs="Arial"/>
        </w:rPr>
        <w:t xml:space="preserve">of </w:t>
      </w:r>
      <w:r w:rsidRPr="00B57EF4">
        <w:rPr>
          <w:rStyle w:val="normaltextrun"/>
          <w:rFonts w:ascii="Arial" w:hAnsi="Arial" w:cs="Arial"/>
        </w:rPr>
        <w:t>starting salaries</w:t>
      </w:r>
      <w:r>
        <w:rPr>
          <w:rStyle w:val="normaltextrun"/>
          <w:rFonts w:ascii="Arial" w:hAnsi="Arial" w:cs="Arial"/>
        </w:rPr>
        <w:t>, m</w:t>
      </w:r>
      <w:r w:rsidRPr="00B57EF4">
        <w:rPr>
          <w:rStyle w:val="normaltextrun"/>
          <w:rFonts w:ascii="Arial" w:hAnsi="Arial" w:cs="Arial"/>
        </w:rPr>
        <w:t>onitor</w:t>
      </w:r>
      <w:r>
        <w:rPr>
          <w:rStyle w:val="normaltextrun"/>
          <w:rFonts w:ascii="Arial" w:hAnsi="Arial" w:cs="Arial"/>
        </w:rPr>
        <w:t>ing</w:t>
      </w:r>
      <w:r w:rsidRPr="00B57EF4">
        <w:rPr>
          <w:rStyle w:val="normaltextrun"/>
          <w:rFonts w:ascii="Arial" w:hAnsi="Arial" w:cs="Arial"/>
        </w:rPr>
        <w:t xml:space="preserve"> offers made to new staff to prevent gaps arising at the point of hire.</w:t>
      </w:r>
    </w:p>
    <w:p w14:paraId="2717CB60" w14:textId="77777777" w:rsidR="009A19F7" w:rsidRPr="00DE0746" w:rsidRDefault="009A19F7" w:rsidP="009A19F7">
      <w:pPr>
        <w:pStyle w:val="paragraph"/>
        <w:numPr>
          <w:ilvl w:val="0"/>
          <w:numId w:val="21"/>
        </w:numPr>
        <w:spacing w:before="0" w:beforeAutospacing="0" w:after="0" w:afterAutospacing="0"/>
        <w:rPr>
          <w:rFonts w:ascii="Arial" w:hAnsi="Arial" w:cs="Arial"/>
        </w:rPr>
      </w:pPr>
      <w:r>
        <w:rPr>
          <w:rFonts w:ascii="Arial" w:hAnsi="Arial" w:cs="Arial"/>
          <w:color w:val="000000"/>
        </w:rPr>
        <w:t>Launch of a similar scheme to the Women to Reader and Professor Scheme, aimed at supporting RM staff progression.</w:t>
      </w:r>
    </w:p>
    <w:p w14:paraId="56E1F6D8" w14:textId="77777777" w:rsidR="009A19F7" w:rsidRPr="009A7A15" w:rsidRDefault="009A19F7" w:rsidP="009A19F7">
      <w:pPr>
        <w:pStyle w:val="paragraph"/>
        <w:numPr>
          <w:ilvl w:val="0"/>
          <w:numId w:val="21"/>
        </w:numPr>
        <w:spacing w:before="0" w:beforeAutospacing="0" w:after="0" w:afterAutospacing="0"/>
        <w:textAlignment w:val="baseline"/>
        <w:rPr>
          <w:rFonts w:ascii="Arial" w:hAnsi="Arial" w:cs="Arial"/>
        </w:rPr>
      </w:pPr>
      <w:r>
        <w:rPr>
          <w:rStyle w:val="normaltextrun"/>
          <w:rFonts w:ascii="Arial" w:hAnsi="Arial" w:cs="Arial"/>
          <w:color w:val="000000" w:themeColor="text1"/>
        </w:rPr>
        <w:t>Diversifying the pool of mentors within o</w:t>
      </w:r>
      <w:r w:rsidRPr="423BC096">
        <w:rPr>
          <w:rStyle w:val="normaltextrun"/>
          <w:rFonts w:ascii="Arial" w:hAnsi="Arial" w:cs="Arial"/>
          <w:color w:val="000000" w:themeColor="text1"/>
        </w:rPr>
        <w:t>ur university-wide mentoring network.</w:t>
      </w:r>
      <w:r w:rsidRPr="423BC096">
        <w:rPr>
          <w:rStyle w:val="eop"/>
          <w:rFonts w:ascii="Arial" w:hAnsi="Arial" w:cs="Arial"/>
          <w:color w:val="000000" w:themeColor="text1"/>
        </w:rPr>
        <w:t> </w:t>
      </w:r>
    </w:p>
    <w:p w14:paraId="35C7958F" w14:textId="77777777" w:rsidR="009A19F7" w:rsidRDefault="009A19F7" w:rsidP="009A19F7">
      <w:pPr>
        <w:pStyle w:val="paragraph"/>
        <w:spacing w:before="0" w:beforeAutospacing="0" w:after="0" w:afterAutospacing="0"/>
        <w:textAlignment w:val="baseline"/>
        <w:rPr>
          <w:rStyle w:val="normaltextrun"/>
          <w:rFonts w:ascii="Arial" w:hAnsi="Arial" w:cs="Arial"/>
          <w:b/>
          <w:bCs/>
        </w:rPr>
      </w:pPr>
    </w:p>
    <w:p w14:paraId="44C167AA" w14:textId="77777777" w:rsidR="009A19F7" w:rsidRPr="009A7A15" w:rsidRDefault="009A19F7" w:rsidP="009A19F7">
      <w:pPr>
        <w:pStyle w:val="paragraph"/>
        <w:spacing w:before="0" w:beforeAutospacing="0" w:after="0" w:afterAutospacing="0"/>
        <w:textAlignment w:val="baseline"/>
        <w:rPr>
          <w:rStyle w:val="normaltextrun"/>
          <w:rFonts w:ascii="Arial" w:hAnsi="Arial" w:cs="Arial"/>
          <w:b/>
          <w:bCs/>
        </w:rPr>
      </w:pPr>
    </w:p>
    <w:p w14:paraId="4AB2C0FF" w14:textId="77777777" w:rsidR="009A19F7" w:rsidRDefault="009A19F7" w:rsidP="009A19F7">
      <w:pPr>
        <w:pStyle w:val="paragraph"/>
        <w:spacing w:before="0" w:beforeAutospacing="0" w:after="0" w:afterAutospacing="0"/>
        <w:ind w:left="1080"/>
        <w:textAlignment w:val="baseline"/>
        <w:rPr>
          <w:rFonts w:ascii="Aptos" w:hAnsi="Aptos" w:cs="Segoe UI"/>
        </w:rPr>
      </w:pPr>
    </w:p>
    <w:p w14:paraId="46A2C11E" w14:textId="77777777" w:rsidR="009A19F7" w:rsidRDefault="009A19F7" w:rsidP="009A19F7">
      <w:pPr>
        <w:pStyle w:val="paragraph"/>
        <w:spacing w:before="0" w:beforeAutospacing="0" w:after="0" w:afterAutospacing="0"/>
        <w:ind w:left="1080"/>
        <w:textAlignment w:val="baseline"/>
        <w:rPr>
          <w:rFonts w:ascii="Aptos" w:hAnsi="Aptos" w:cs="Segoe UI"/>
        </w:rPr>
      </w:pPr>
    </w:p>
    <w:p w14:paraId="6CD76480" w14:textId="77777777" w:rsidR="009A19F7" w:rsidRPr="00D1227A" w:rsidRDefault="009A19F7" w:rsidP="009A19F7"/>
    <w:p w14:paraId="6B565D99" w14:textId="77777777" w:rsidR="00321CCF" w:rsidRDefault="00321CCF" w:rsidP="00321CCF">
      <w:pPr>
        <w:rPr>
          <w:rFonts w:ascii="Calibri" w:hAnsi="Calibri" w:cs="Calibri"/>
        </w:rPr>
      </w:pPr>
    </w:p>
    <w:p w14:paraId="46FA3509" w14:textId="77777777" w:rsidR="00A41115" w:rsidRDefault="00A41115" w:rsidP="00321CCF">
      <w:pPr>
        <w:rPr>
          <w:rFonts w:ascii="Calibri" w:hAnsi="Calibri" w:cs="Calibri"/>
        </w:rPr>
      </w:pPr>
    </w:p>
    <w:p w14:paraId="13D13EF4" w14:textId="77777777" w:rsidR="00A41115" w:rsidRDefault="00A41115" w:rsidP="00321CCF">
      <w:pPr>
        <w:rPr>
          <w:rFonts w:ascii="Calibri" w:hAnsi="Calibri" w:cs="Calibri"/>
        </w:rPr>
      </w:pPr>
    </w:p>
    <w:p w14:paraId="17BA1719" w14:textId="77777777" w:rsidR="00A41115" w:rsidRDefault="00A41115" w:rsidP="00321CCF">
      <w:pPr>
        <w:rPr>
          <w:rFonts w:ascii="Calibri" w:hAnsi="Calibri" w:cs="Calibri"/>
        </w:rPr>
      </w:pPr>
    </w:p>
    <w:p w14:paraId="126BA718" w14:textId="77777777" w:rsidR="00A41115" w:rsidRDefault="00A41115" w:rsidP="00321CCF">
      <w:pPr>
        <w:rPr>
          <w:rFonts w:ascii="Calibri" w:hAnsi="Calibri" w:cs="Calibri"/>
        </w:rPr>
      </w:pPr>
    </w:p>
    <w:p w14:paraId="6435F50D" w14:textId="77777777" w:rsidR="00A41115" w:rsidRDefault="00A41115" w:rsidP="00321CCF">
      <w:pPr>
        <w:rPr>
          <w:rFonts w:ascii="Calibri" w:hAnsi="Calibri" w:cs="Calibri"/>
        </w:rPr>
      </w:pPr>
    </w:p>
    <w:p w14:paraId="73C35F8E" w14:textId="77777777" w:rsidR="00A41115" w:rsidRDefault="00A41115" w:rsidP="00321CCF">
      <w:pPr>
        <w:rPr>
          <w:rFonts w:ascii="Calibri" w:hAnsi="Calibri" w:cs="Calibri"/>
        </w:rPr>
      </w:pPr>
    </w:p>
    <w:p w14:paraId="0F07E0B0" w14:textId="77777777" w:rsidR="00A41115" w:rsidRDefault="00A41115" w:rsidP="00321CCF">
      <w:pPr>
        <w:rPr>
          <w:rFonts w:ascii="Calibri" w:hAnsi="Calibri" w:cs="Calibri"/>
        </w:rPr>
      </w:pPr>
    </w:p>
    <w:p w14:paraId="048F8596" w14:textId="77777777" w:rsidR="00A41115" w:rsidRDefault="00A41115" w:rsidP="00321CCF">
      <w:pPr>
        <w:rPr>
          <w:rFonts w:ascii="Calibri" w:hAnsi="Calibri" w:cs="Calibri"/>
        </w:rPr>
      </w:pPr>
    </w:p>
    <w:p w14:paraId="74CF9E88" w14:textId="77777777" w:rsidR="00A41115" w:rsidRDefault="00A41115" w:rsidP="00321CCF">
      <w:pPr>
        <w:rPr>
          <w:rFonts w:ascii="Calibri" w:hAnsi="Calibri" w:cs="Calibri"/>
        </w:rPr>
      </w:pPr>
    </w:p>
    <w:p w14:paraId="47514BAA" w14:textId="77777777" w:rsidR="00A41115" w:rsidRDefault="00A41115" w:rsidP="00321CCF">
      <w:pPr>
        <w:rPr>
          <w:rFonts w:ascii="Calibri" w:hAnsi="Calibri" w:cs="Calibri"/>
        </w:rPr>
      </w:pPr>
    </w:p>
    <w:p w14:paraId="1EDCFD0B" w14:textId="77777777" w:rsidR="00A41115" w:rsidRDefault="00A41115" w:rsidP="00321CCF">
      <w:pPr>
        <w:rPr>
          <w:rFonts w:ascii="Calibri" w:hAnsi="Calibri" w:cs="Calibri"/>
        </w:rPr>
      </w:pPr>
    </w:p>
    <w:p w14:paraId="3846B191" w14:textId="77777777" w:rsidR="00A41115" w:rsidRDefault="00A41115" w:rsidP="00321CCF">
      <w:pPr>
        <w:rPr>
          <w:rFonts w:ascii="Calibri" w:hAnsi="Calibri" w:cs="Calibri"/>
        </w:rPr>
      </w:pPr>
    </w:p>
    <w:p w14:paraId="05FC0BF8" w14:textId="77777777" w:rsidR="00A41115" w:rsidRDefault="00A41115" w:rsidP="00321CCF">
      <w:pPr>
        <w:rPr>
          <w:rFonts w:ascii="Calibri" w:hAnsi="Calibri" w:cs="Calibri"/>
        </w:rPr>
      </w:pPr>
    </w:p>
    <w:p w14:paraId="3F9115A2" w14:textId="77777777" w:rsidR="00321CCF" w:rsidRDefault="00321CCF" w:rsidP="5A49284C"/>
    <w:p w14:paraId="2CCE1DF4" w14:textId="77777777" w:rsidR="00321CCF" w:rsidRDefault="00321CCF" w:rsidP="5A49284C"/>
    <w:p w14:paraId="129C3A63" w14:textId="77777777" w:rsidR="008B41F8" w:rsidRDefault="008B41F8" w:rsidP="5A49284C"/>
    <w:p w14:paraId="4700CC6B" w14:textId="77777777" w:rsidR="008B41F8" w:rsidRDefault="008B41F8" w:rsidP="5A49284C"/>
    <w:p w14:paraId="467D142A" w14:textId="77777777" w:rsidR="008B41F8" w:rsidRDefault="008B41F8" w:rsidP="5A49284C"/>
    <w:p w14:paraId="547E5377" w14:textId="77777777" w:rsidR="008B41F8" w:rsidRDefault="008B41F8" w:rsidP="5A49284C"/>
    <w:p w14:paraId="6CD508FE" w14:textId="19D1F109" w:rsidR="00321CCF" w:rsidRDefault="00F414F9" w:rsidP="5A49284C">
      <w:r>
        <w:rPr>
          <w:noProof/>
        </w:rPr>
        <w:lastRenderedPageBreak/>
        <w:drawing>
          <wp:anchor distT="0" distB="0" distL="114300" distR="114300" simplePos="0" relativeHeight="251660294" behindDoc="1" locked="0" layoutInCell="1" allowOverlap="1" wp14:anchorId="2618A0DE" wp14:editId="381E92AC">
            <wp:simplePos x="0" y="0"/>
            <wp:positionH relativeFrom="column">
              <wp:posOffset>-676835</wp:posOffset>
            </wp:positionH>
            <wp:positionV relativeFrom="paragraph">
              <wp:posOffset>-914401</wp:posOffset>
            </wp:positionV>
            <wp:extent cx="7545922" cy="10678571"/>
            <wp:effectExtent l="0" t="0" r="0" b="2540"/>
            <wp:wrapNone/>
            <wp:docPr id="1829989071" name="Picture 3" descr="A close-up of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89071" name="Picture 3" descr="A close-up of a flag&#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7616687" cy="10778714"/>
                    </a:xfrm>
                    <a:prstGeom prst="rect">
                      <a:avLst/>
                    </a:prstGeom>
                  </pic:spPr>
                </pic:pic>
              </a:graphicData>
            </a:graphic>
            <wp14:sizeRelH relativeFrom="page">
              <wp14:pctWidth>0</wp14:pctWidth>
            </wp14:sizeRelH>
            <wp14:sizeRelV relativeFrom="page">
              <wp14:pctHeight>0</wp14:pctHeight>
            </wp14:sizeRelV>
          </wp:anchor>
        </w:drawing>
      </w:r>
    </w:p>
    <w:p w14:paraId="3031B270" w14:textId="313745CB" w:rsidR="00EE7D64" w:rsidRDefault="00EE7D64" w:rsidP="5A49284C"/>
    <w:p w14:paraId="311D602E" w14:textId="2A21E125" w:rsidR="00EE7D64" w:rsidRDefault="00EE7D64" w:rsidP="5A49284C"/>
    <w:p w14:paraId="3EDCDF9F" w14:textId="77777777" w:rsidR="00EE7D64" w:rsidRDefault="00EE7D64" w:rsidP="5A49284C"/>
    <w:p w14:paraId="33C031D0" w14:textId="77777777" w:rsidR="00EE7D64" w:rsidRDefault="00EE7D64" w:rsidP="5A49284C"/>
    <w:p w14:paraId="1481B268" w14:textId="77777777" w:rsidR="00EE7D64" w:rsidRDefault="00EE7D64" w:rsidP="5A49284C"/>
    <w:p w14:paraId="532C51B6" w14:textId="0B4AD77B" w:rsidR="00EE7D64" w:rsidRDefault="00EE7D64" w:rsidP="5A49284C"/>
    <w:p w14:paraId="63D48F35" w14:textId="28D9BF6C" w:rsidR="00EE7D64" w:rsidRDefault="00EE7D64" w:rsidP="5A49284C"/>
    <w:p w14:paraId="091D660C" w14:textId="07DAA3AC" w:rsidR="00EE7D64" w:rsidRDefault="00EE7D64" w:rsidP="5A49284C"/>
    <w:sectPr w:rsidR="00EE7D64" w:rsidSect="00247A83">
      <w:pgSz w:w="11906" w:h="16838"/>
      <w:pgMar w:top="1440" w:right="1080" w:bottom="1440" w:left="108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964C9" w14:textId="77777777" w:rsidR="0067590D" w:rsidRDefault="0067590D">
      <w:pPr>
        <w:spacing w:after="0" w:line="240" w:lineRule="auto"/>
      </w:pPr>
      <w:r>
        <w:separator/>
      </w:r>
    </w:p>
  </w:endnote>
  <w:endnote w:type="continuationSeparator" w:id="0">
    <w:p w14:paraId="019C8DF3" w14:textId="77777777" w:rsidR="0067590D" w:rsidRDefault="0067590D">
      <w:pPr>
        <w:spacing w:after="0" w:line="240" w:lineRule="auto"/>
      </w:pPr>
      <w:r>
        <w:continuationSeparator/>
      </w:r>
    </w:p>
  </w:endnote>
  <w:endnote w:type="continuationNotice" w:id="1">
    <w:p w14:paraId="4E78DCA2" w14:textId="77777777" w:rsidR="0067590D" w:rsidRDefault="006759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Neue">
    <w:altName w:val="Arial"/>
    <w:charset w:val="00"/>
    <w:family w:val="auto"/>
    <w:pitch w:val="variable"/>
    <w:sig w:usb0="E50002FF" w:usb1="500079DB" w:usb2="0000001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3231225"/>
      <w:docPartObj>
        <w:docPartGallery w:val="Page Numbers (Bottom of Page)"/>
        <w:docPartUnique/>
      </w:docPartObj>
    </w:sdtPr>
    <w:sdtEndPr>
      <w:rPr>
        <w:noProof/>
      </w:rPr>
    </w:sdtEndPr>
    <w:sdtContent>
      <w:p w14:paraId="12262569" w14:textId="5463BFC3" w:rsidR="00247A83" w:rsidRDefault="00D14959">
        <w:pPr>
          <w:pStyle w:val="Footer"/>
          <w:jc w:val="right"/>
        </w:pPr>
        <w:r>
          <w:rPr>
            <w:noProof/>
          </w:rPr>
          <w:drawing>
            <wp:anchor distT="0" distB="0" distL="114300" distR="114300" simplePos="0" relativeHeight="251658240" behindDoc="1" locked="0" layoutInCell="1" allowOverlap="1" wp14:anchorId="36A9E19F" wp14:editId="24DF6468">
              <wp:simplePos x="0" y="0"/>
              <wp:positionH relativeFrom="column">
                <wp:posOffset>-676275</wp:posOffset>
              </wp:positionH>
              <wp:positionV relativeFrom="paragraph">
                <wp:posOffset>126925</wp:posOffset>
              </wp:positionV>
              <wp:extent cx="7554364" cy="647228"/>
              <wp:effectExtent l="0" t="0" r="2540" b="635"/>
              <wp:wrapNone/>
              <wp:docPr id="887053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53617" name="Picture 887053617"/>
                      <pic:cNvPicPr/>
                    </pic:nvPicPr>
                    <pic:blipFill>
                      <a:blip r:embed="rId1">
                        <a:extLst>
                          <a:ext uri="{28A0092B-C50C-407E-A947-70E740481C1C}">
                            <a14:useLocalDpi xmlns:a14="http://schemas.microsoft.com/office/drawing/2010/main" val="0"/>
                          </a:ext>
                        </a:extLst>
                      </a:blip>
                      <a:stretch>
                        <a:fillRect/>
                      </a:stretch>
                    </pic:blipFill>
                    <pic:spPr>
                      <a:xfrm>
                        <a:off x="0" y="0"/>
                        <a:ext cx="7554364" cy="647228"/>
                      </a:xfrm>
                      <a:prstGeom prst="rect">
                        <a:avLst/>
                      </a:prstGeom>
                    </pic:spPr>
                  </pic:pic>
                </a:graphicData>
              </a:graphic>
              <wp14:sizeRelH relativeFrom="page">
                <wp14:pctWidth>0</wp14:pctWidth>
              </wp14:sizeRelH>
              <wp14:sizeRelV relativeFrom="page">
                <wp14:pctHeight>0</wp14:pctHeight>
              </wp14:sizeRelV>
            </wp:anchor>
          </w:drawing>
        </w:r>
        <w:r w:rsidR="00247A83">
          <w:fldChar w:fldCharType="begin"/>
        </w:r>
        <w:r w:rsidR="00247A83">
          <w:instrText xml:space="preserve"> PAGE   \* MERGEFORMAT </w:instrText>
        </w:r>
        <w:r w:rsidR="00247A83">
          <w:fldChar w:fldCharType="separate"/>
        </w:r>
        <w:r w:rsidR="00247A83">
          <w:rPr>
            <w:noProof/>
          </w:rPr>
          <w:t>2</w:t>
        </w:r>
        <w:r w:rsidR="00247A83">
          <w:rPr>
            <w:noProof/>
          </w:rPr>
          <w:fldChar w:fldCharType="end"/>
        </w:r>
      </w:p>
    </w:sdtContent>
  </w:sdt>
  <w:p w14:paraId="651878D9" w14:textId="579A455C" w:rsidR="398AE3DE" w:rsidRDefault="398AE3DE" w:rsidP="00B87397">
    <w:pPr>
      <w:pStyle w:val="Footer"/>
      <w:tabs>
        <w:tab w:val="clear" w:pos="4680"/>
        <w:tab w:val="clear" w:pos="9360"/>
        <w:tab w:val="left" w:pos="36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DE1FC" w14:textId="77777777" w:rsidR="0067590D" w:rsidRDefault="0067590D">
      <w:pPr>
        <w:spacing w:after="0" w:line="240" w:lineRule="auto"/>
      </w:pPr>
      <w:r>
        <w:separator/>
      </w:r>
    </w:p>
  </w:footnote>
  <w:footnote w:type="continuationSeparator" w:id="0">
    <w:p w14:paraId="5A775BE9" w14:textId="77777777" w:rsidR="0067590D" w:rsidRDefault="0067590D">
      <w:pPr>
        <w:spacing w:after="0" w:line="240" w:lineRule="auto"/>
      </w:pPr>
      <w:r>
        <w:continuationSeparator/>
      </w:r>
    </w:p>
  </w:footnote>
  <w:footnote w:type="continuationNotice" w:id="1">
    <w:p w14:paraId="208D8A28" w14:textId="77777777" w:rsidR="0067590D" w:rsidRDefault="006759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655"/>
      <w:gridCol w:w="355"/>
      <w:gridCol w:w="3005"/>
    </w:tblGrid>
    <w:tr w:rsidR="398AE3DE" w14:paraId="249A30C1" w14:textId="77777777" w:rsidTr="398AE3DE">
      <w:trPr>
        <w:trHeight w:val="300"/>
      </w:trPr>
      <w:tc>
        <w:tcPr>
          <w:tcW w:w="5655" w:type="dxa"/>
        </w:tcPr>
        <w:p w14:paraId="63960C70" w14:textId="43587E21" w:rsidR="398AE3DE" w:rsidRDefault="398AE3DE" w:rsidP="00334C2A">
          <w:pPr>
            <w:pStyle w:val="Header"/>
          </w:pPr>
        </w:p>
      </w:tc>
      <w:tc>
        <w:tcPr>
          <w:tcW w:w="355" w:type="dxa"/>
        </w:tcPr>
        <w:p w14:paraId="302D8C01" w14:textId="6667CA10" w:rsidR="398AE3DE" w:rsidRDefault="398AE3DE" w:rsidP="398AE3DE">
          <w:pPr>
            <w:pStyle w:val="Header"/>
            <w:jc w:val="center"/>
          </w:pPr>
        </w:p>
      </w:tc>
      <w:tc>
        <w:tcPr>
          <w:tcW w:w="3005" w:type="dxa"/>
        </w:tcPr>
        <w:p w14:paraId="0B37A5C1" w14:textId="7B0A228F" w:rsidR="398AE3DE" w:rsidRDefault="398AE3DE" w:rsidP="398AE3DE">
          <w:pPr>
            <w:pStyle w:val="Header"/>
            <w:ind w:right="-115"/>
            <w:jc w:val="right"/>
          </w:pPr>
        </w:p>
      </w:tc>
    </w:tr>
  </w:tbl>
  <w:p w14:paraId="30E6A127" w14:textId="32CC0879" w:rsidR="398AE3DE" w:rsidRDefault="398AE3DE" w:rsidP="398AE3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5993"/>
    <w:multiLevelType w:val="multilevel"/>
    <w:tmpl w:val="52FA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487792"/>
    <w:multiLevelType w:val="multilevel"/>
    <w:tmpl w:val="FCE4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4C6649"/>
    <w:multiLevelType w:val="hybridMultilevel"/>
    <w:tmpl w:val="88465C0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C329F8"/>
    <w:multiLevelType w:val="multilevel"/>
    <w:tmpl w:val="9CCC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345B22"/>
    <w:multiLevelType w:val="multilevel"/>
    <w:tmpl w:val="F66E9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1C1D2D"/>
    <w:multiLevelType w:val="multilevel"/>
    <w:tmpl w:val="F1F4B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1E5EA3"/>
    <w:multiLevelType w:val="hybridMultilevel"/>
    <w:tmpl w:val="44CC94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08459C5"/>
    <w:multiLevelType w:val="hybridMultilevel"/>
    <w:tmpl w:val="83909FD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B4112E"/>
    <w:multiLevelType w:val="hybridMultilevel"/>
    <w:tmpl w:val="6FACB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811D83"/>
    <w:multiLevelType w:val="multilevel"/>
    <w:tmpl w:val="B046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340512"/>
    <w:multiLevelType w:val="multilevel"/>
    <w:tmpl w:val="885A8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743572"/>
    <w:multiLevelType w:val="hybridMultilevel"/>
    <w:tmpl w:val="C4E4DE82"/>
    <w:lvl w:ilvl="0" w:tplc="BE463C76">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6B59CF"/>
    <w:multiLevelType w:val="hybridMultilevel"/>
    <w:tmpl w:val="1BB41DA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DAE52E6"/>
    <w:multiLevelType w:val="hybridMultilevel"/>
    <w:tmpl w:val="7C9035BA"/>
    <w:lvl w:ilvl="0" w:tplc="430A60D6">
      <w:numFmt w:val="bullet"/>
      <w:lvlText w:val="-"/>
      <w:lvlJc w:val="left"/>
      <w:pPr>
        <w:ind w:left="1305" w:hanging="945"/>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1F64A3"/>
    <w:multiLevelType w:val="multilevel"/>
    <w:tmpl w:val="186A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136B09"/>
    <w:multiLevelType w:val="multilevel"/>
    <w:tmpl w:val="00E84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B53A7D"/>
    <w:multiLevelType w:val="multilevel"/>
    <w:tmpl w:val="26F28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812841"/>
    <w:multiLevelType w:val="multilevel"/>
    <w:tmpl w:val="081E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FB13B7"/>
    <w:multiLevelType w:val="multilevel"/>
    <w:tmpl w:val="33105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DA7706"/>
    <w:multiLevelType w:val="hybridMultilevel"/>
    <w:tmpl w:val="06321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D4793A"/>
    <w:multiLevelType w:val="multilevel"/>
    <w:tmpl w:val="DB607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1707BC"/>
    <w:multiLevelType w:val="hybridMultilevel"/>
    <w:tmpl w:val="DE3EB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B71D2B"/>
    <w:multiLevelType w:val="multilevel"/>
    <w:tmpl w:val="687AA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9E485D"/>
    <w:multiLevelType w:val="hybridMultilevel"/>
    <w:tmpl w:val="F42CCD8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1CB5B98"/>
    <w:multiLevelType w:val="multilevel"/>
    <w:tmpl w:val="4C56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DE32D9"/>
    <w:multiLevelType w:val="hybridMultilevel"/>
    <w:tmpl w:val="D5DC0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676A44"/>
    <w:multiLevelType w:val="multilevel"/>
    <w:tmpl w:val="0026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CBB7567"/>
    <w:multiLevelType w:val="hybridMultilevel"/>
    <w:tmpl w:val="7C52B8E0"/>
    <w:lvl w:ilvl="0" w:tplc="4934D3EC">
      <w:numFmt w:val="bullet"/>
      <w:lvlText w:val="-"/>
      <w:lvlJc w:val="left"/>
      <w:pPr>
        <w:ind w:left="1305" w:hanging="945"/>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EC23C8"/>
    <w:multiLevelType w:val="multilevel"/>
    <w:tmpl w:val="C02E4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6A33FB"/>
    <w:multiLevelType w:val="multilevel"/>
    <w:tmpl w:val="A5BA7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1FA328D"/>
    <w:multiLevelType w:val="multilevel"/>
    <w:tmpl w:val="1C04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2C50455"/>
    <w:multiLevelType w:val="multilevel"/>
    <w:tmpl w:val="E368B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1C10D7"/>
    <w:multiLevelType w:val="multilevel"/>
    <w:tmpl w:val="685C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4447C3B"/>
    <w:multiLevelType w:val="hybridMultilevel"/>
    <w:tmpl w:val="573282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6A008B5"/>
    <w:multiLevelType w:val="multilevel"/>
    <w:tmpl w:val="7C18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8961A3"/>
    <w:multiLevelType w:val="hybridMultilevel"/>
    <w:tmpl w:val="FE58158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79B2F35"/>
    <w:multiLevelType w:val="hybridMultilevel"/>
    <w:tmpl w:val="A73C4F64"/>
    <w:lvl w:ilvl="0" w:tplc="08090001">
      <w:start w:val="1"/>
      <w:numFmt w:val="bullet"/>
      <w:lvlText w:val=""/>
      <w:lvlJc w:val="left"/>
      <w:pPr>
        <w:ind w:left="1305" w:hanging="94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B580A3E"/>
    <w:multiLevelType w:val="multilevel"/>
    <w:tmpl w:val="26AA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C7C4CD4"/>
    <w:multiLevelType w:val="multilevel"/>
    <w:tmpl w:val="499C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22F62B8"/>
    <w:multiLevelType w:val="hybridMultilevel"/>
    <w:tmpl w:val="42E6DAB0"/>
    <w:lvl w:ilvl="0" w:tplc="DC566DA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B10C69"/>
    <w:multiLevelType w:val="hybridMultilevel"/>
    <w:tmpl w:val="7526B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5D7A9C"/>
    <w:multiLevelType w:val="multilevel"/>
    <w:tmpl w:val="173EE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DA054BE"/>
    <w:multiLevelType w:val="multilevel"/>
    <w:tmpl w:val="AD30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E405450"/>
    <w:multiLevelType w:val="multilevel"/>
    <w:tmpl w:val="848A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F584AF5"/>
    <w:multiLevelType w:val="hybridMultilevel"/>
    <w:tmpl w:val="DF42A9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2487C19"/>
    <w:multiLevelType w:val="hybridMultilevel"/>
    <w:tmpl w:val="445E58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30A0932"/>
    <w:multiLevelType w:val="multilevel"/>
    <w:tmpl w:val="E2267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A817F6C"/>
    <w:multiLevelType w:val="multilevel"/>
    <w:tmpl w:val="591AA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AB05C0C"/>
    <w:multiLevelType w:val="hybridMultilevel"/>
    <w:tmpl w:val="9590629C"/>
    <w:lvl w:ilvl="0" w:tplc="6284BD20">
      <w:start w:val="1"/>
      <w:numFmt w:val="bullet"/>
      <w:lvlText w:val=""/>
      <w:lvlJc w:val="left"/>
      <w:pPr>
        <w:ind w:left="720" w:hanging="360"/>
      </w:pPr>
      <w:rPr>
        <w:rFonts w:ascii="Symbol" w:hAnsi="Symbol" w:hint="default"/>
      </w:rPr>
    </w:lvl>
    <w:lvl w:ilvl="1" w:tplc="1D2A2C2C">
      <w:start w:val="1"/>
      <w:numFmt w:val="bullet"/>
      <w:lvlText w:val="o"/>
      <w:lvlJc w:val="left"/>
      <w:pPr>
        <w:ind w:left="1440" w:hanging="360"/>
      </w:pPr>
      <w:rPr>
        <w:rFonts w:ascii="Courier New" w:hAnsi="Courier New" w:hint="default"/>
      </w:rPr>
    </w:lvl>
    <w:lvl w:ilvl="2" w:tplc="E4C4AEB8">
      <w:start w:val="1"/>
      <w:numFmt w:val="bullet"/>
      <w:lvlText w:val=""/>
      <w:lvlJc w:val="left"/>
      <w:pPr>
        <w:ind w:left="2160" w:hanging="360"/>
      </w:pPr>
      <w:rPr>
        <w:rFonts w:ascii="Wingdings" w:hAnsi="Wingdings" w:hint="default"/>
      </w:rPr>
    </w:lvl>
    <w:lvl w:ilvl="3" w:tplc="6A86F132">
      <w:start w:val="1"/>
      <w:numFmt w:val="bullet"/>
      <w:lvlText w:val=""/>
      <w:lvlJc w:val="left"/>
      <w:pPr>
        <w:ind w:left="2880" w:hanging="360"/>
      </w:pPr>
      <w:rPr>
        <w:rFonts w:ascii="Symbol" w:hAnsi="Symbol" w:hint="default"/>
      </w:rPr>
    </w:lvl>
    <w:lvl w:ilvl="4" w:tplc="94BEAC56">
      <w:start w:val="1"/>
      <w:numFmt w:val="bullet"/>
      <w:lvlText w:val="o"/>
      <w:lvlJc w:val="left"/>
      <w:pPr>
        <w:ind w:left="3600" w:hanging="360"/>
      </w:pPr>
      <w:rPr>
        <w:rFonts w:ascii="Courier New" w:hAnsi="Courier New" w:hint="default"/>
      </w:rPr>
    </w:lvl>
    <w:lvl w:ilvl="5" w:tplc="E7207788">
      <w:start w:val="1"/>
      <w:numFmt w:val="bullet"/>
      <w:lvlText w:val=""/>
      <w:lvlJc w:val="left"/>
      <w:pPr>
        <w:ind w:left="4320" w:hanging="360"/>
      </w:pPr>
      <w:rPr>
        <w:rFonts w:ascii="Wingdings" w:hAnsi="Wingdings" w:hint="default"/>
      </w:rPr>
    </w:lvl>
    <w:lvl w:ilvl="6" w:tplc="1746394A">
      <w:start w:val="1"/>
      <w:numFmt w:val="bullet"/>
      <w:lvlText w:val=""/>
      <w:lvlJc w:val="left"/>
      <w:pPr>
        <w:ind w:left="5040" w:hanging="360"/>
      </w:pPr>
      <w:rPr>
        <w:rFonts w:ascii="Symbol" w:hAnsi="Symbol" w:hint="default"/>
      </w:rPr>
    </w:lvl>
    <w:lvl w:ilvl="7" w:tplc="5D4A4110">
      <w:start w:val="1"/>
      <w:numFmt w:val="bullet"/>
      <w:lvlText w:val="o"/>
      <w:lvlJc w:val="left"/>
      <w:pPr>
        <w:ind w:left="5760" w:hanging="360"/>
      </w:pPr>
      <w:rPr>
        <w:rFonts w:ascii="Courier New" w:hAnsi="Courier New" w:hint="default"/>
      </w:rPr>
    </w:lvl>
    <w:lvl w:ilvl="8" w:tplc="5A667216">
      <w:start w:val="1"/>
      <w:numFmt w:val="bullet"/>
      <w:lvlText w:val=""/>
      <w:lvlJc w:val="left"/>
      <w:pPr>
        <w:ind w:left="6480" w:hanging="360"/>
      </w:pPr>
      <w:rPr>
        <w:rFonts w:ascii="Wingdings" w:hAnsi="Wingdings" w:hint="default"/>
      </w:rPr>
    </w:lvl>
  </w:abstractNum>
  <w:abstractNum w:abstractNumId="49" w15:restartNumberingAfterBreak="0">
    <w:nsid w:val="7FDB597B"/>
    <w:multiLevelType w:val="multilevel"/>
    <w:tmpl w:val="00783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18157883">
    <w:abstractNumId w:val="48"/>
  </w:num>
  <w:num w:numId="2" w16cid:durableId="2112042233">
    <w:abstractNumId w:val="39"/>
  </w:num>
  <w:num w:numId="3" w16cid:durableId="1617371430">
    <w:abstractNumId w:val="18"/>
  </w:num>
  <w:num w:numId="4" w16cid:durableId="2026056445">
    <w:abstractNumId w:val="31"/>
  </w:num>
  <w:num w:numId="5" w16cid:durableId="370348166">
    <w:abstractNumId w:val="44"/>
  </w:num>
  <w:num w:numId="6" w16cid:durableId="839738213">
    <w:abstractNumId w:val="18"/>
  </w:num>
  <w:num w:numId="7" w16cid:durableId="5518383">
    <w:abstractNumId w:val="15"/>
  </w:num>
  <w:num w:numId="8" w16cid:durableId="188955348">
    <w:abstractNumId w:val="12"/>
  </w:num>
  <w:num w:numId="9" w16cid:durableId="1969704997">
    <w:abstractNumId w:val="21"/>
  </w:num>
  <w:num w:numId="10" w16cid:durableId="49350297">
    <w:abstractNumId w:val="33"/>
  </w:num>
  <w:num w:numId="11" w16cid:durableId="2023318844">
    <w:abstractNumId w:val="45"/>
  </w:num>
  <w:num w:numId="12" w16cid:durableId="1909148188">
    <w:abstractNumId w:val="40"/>
  </w:num>
  <w:num w:numId="13" w16cid:durableId="1239244460">
    <w:abstractNumId w:val="27"/>
  </w:num>
  <w:num w:numId="14" w16cid:durableId="1124890276">
    <w:abstractNumId w:val="36"/>
  </w:num>
  <w:num w:numId="15" w16cid:durableId="212809331">
    <w:abstractNumId w:val="19"/>
  </w:num>
  <w:num w:numId="16" w16cid:durableId="643193562">
    <w:abstractNumId w:val="13"/>
  </w:num>
  <w:num w:numId="17" w16cid:durableId="1123428562">
    <w:abstractNumId w:val="2"/>
  </w:num>
  <w:num w:numId="18" w16cid:durableId="1327053684">
    <w:abstractNumId w:val="6"/>
  </w:num>
  <w:num w:numId="19" w16cid:durableId="35594154">
    <w:abstractNumId w:val="35"/>
  </w:num>
  <w:num w:numId="20" w16cid:durableId="1859541467">
    <w:abstractNumId w:val="23"/>
  </w:num>
  <w:num w:numId="21" w16cid:durableId="416486225">
    <w:abstractNumId w:val="7"/>
  </w:num>
  <w:num w:numId="22" w16cid:durableId="1923441295">
    <w:abstractNumId w:val="25"/>
  </w:num>
  <w:num w:numId="23" w16cid:durableId="1871869939">
    <w:abstractNumId w:val="4"/>
  </w:num>
  <w:num w:numId="24" w16cid:durableId="286011854">
    <w:abstractNumId w:val="38"/>
  </w:num>
  <w:num w:numId="25" w16cid:durableId="1536233789">
    <w:abstractNumId w:val="34"/>
  </w:num>
  <w:num w:numId="26" w16cid:durableId="327948957">
    <w:abstractNumId w:val="29"/>
  </w:num>
  <w:num w:numId="27" w16cid:durableId="1013453231">
    <w:abstractNumId w:val="41"/>
  </w:num>
  <w:num w:numId="28" w16cid:durableId="119612539">
    <w:abstractNumId w:val="17"/>
  </w:num>
  <w:num w:numId="29" w16cid:durableId="89275781">
    <w:abstractNumId w:val="14"/>
  </w:num>
  <w:num w:numId="30" w16cid:durableId="1270895448">
    <w:abstractNumId w:val="24"/>
  </w:num>
  <w:num w:numId="31" w16cid:durableId="628828546">
    <w:abstractNumId w:val="5"/>
  </w:num>
  <w:num w:numId="32" w16cid:durableId="1878816993">
    <w:abstractNumId w:val="10"/>
  </w:num>
  <w:num w:numId="33" w16cid:durableId="1534532475">
    <w:abstractNumId w:val="20"/>
  </w:num>
  <w:num w:numId="34" w16cid:durableId="739331252">
    <w:abstractNumId w:val="30"/>
  </w:num>
  <w:num w:numId="35" w16cid:durableId="1603294656">
    <w:abstractNumId w:val="1"/>
  </w:num>
  <w:num w:numId="36" w16cid:durableId="2067483094">
    <w:abstractNumId w:val="42"/>
  </w:num>
  <w:num w:numId="37" w16cid:durableId="127551076">
    <w:abstractNumId w:val="49"/>
  </w:num>
  <w:num w:numId="38" w16cid:durableId="1315136701">
    <w:abstractNumId w:val="26"/>
  </w:num>
  <w:num w:numId="39" w16cid:durableId="1324120612">
    <w:abstractNumId w:val="3"/>
  </w:num>
  <w:num w:numId="40" w16cid:durableId="1974169864">
    <w:abstractNumId w:val="28"/>
  </w:num>
  <w:num w:numId="41" w16cid:durableId="1244146935">
    <w:abstractNumId w:val="16"/>
  </w:num>
  <w:num w:numId="42" w16cid:durableId="765418664">
    <w:abstractNumId w:val="43"/>
  </w:num>
  <w:num w:numId="43" w16cid:durableId="1131825245">
    <w:abstractNumId w:val="9"/>
  </w:num>
  <w:num w:numId="44" w16cid:durableId="1882208579">
    <w:abstractNumId w:val="46"/>
  </w:num>
  <w:num w:numId="45" w16cid:durableId="174343344">
    <w:abstractNumId w:val="0"/>
  </w:num>
  <w:num w:numId="46" w16cid:durableId="819618283">
    <w:abstractNumId w:val="47"/>
  </w:num>
  <w:num w:numId="47" w16cid:durableId="961304959">
    <w:abstractNumId w:val="37"/>
  </w:num>
  <w:num w:numId="48" w16cid:durableId="1655723982">
    <w:abstractNumId w:val="32"/>
  </w:num>
  <w:num w:numId="49" w16cid:durableId="901329922">
    <w:abstractNumId w:val="11"/>
  </w:num>
  <w:num w:numId="50" w16cid:durableId="2009824096">
    <w:abstractNumId w:val="22"/>
  </w:num>
  <w:num w:numId="51" w16cid:durableId="16113504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F3A"/>
    <w:rsid w:val="00001AD5"/>
    <w:rsid w:val="000021F4"/>
    <w:rsid w:val="00007A84"/>
    <w:rsid w:val="000107E5"/>
    <w:rsid w:val="00010DD1"/>
    <w:rsid w:val="00014602"/>
    <w:rsid w:val="00015829"/>
    <w:rsid w:val="00021298"/>
    <w:rsid w:val="000212BC"/>
    <w:rsid w:val="000228A0"/>
    <w:rsid w:val="00032D21"/>
    <w:rsid w:val="00033643"/>
    <w:rsid w:val="00035E83"/>
    <w:rsid w:val="00042B80"/>
    <w:rsid w:val="00045055"/>
    <w:rsid w:val="00045406"/>
    <w:rsid w:val="00047FDF"/>
    <w:rsid w:val="00050555"/>
    <w:rsid w:val="00054A0C"/>
    <w:rsid w:val="00054DF8"/>
    <w:rsid w:val="00055104"/>
    <w:rsid w:val="0006018F"/>
    <w:rsid w:val="00060883"/>
    <w:rsid w:val="0006188C"/>
    <w:rsid w:val="00065F6B"/>
    <w:rsid w:val="00072725"/>
    <w:rsid w:val="00076894"/>
    <w:rsid w:val="00077EE7"/>
    <w:rsid w:val="00081AF0"/>
    <w:rsid w:val="00082FB2"/>
    <w:rsid w:val="00083F42"/>
    <w:rsid w:val="0008589B"/>
    <w:rsid w:val="000902A7"/>
    <w:rsid w:val="0009095C"/>
    <w:rsid w:val="00091EE6"/>
    <w:rsid w:val="00097F57"/>
    <w:rsid w:val="000A1F36"/>
    <w:rsid w:val="000A2CAF"/>
    <w:rsid w:val="000A323C"/>
    <w:rsid w:val="000B11F5"/>
    <w:rsid w:val="000B288C"/>
    <w:rsid w:val="000B3CDE"/>
    <w:rsid w:val="000B4412"/>
    <w:rsid w:val="000B70A0"/>
    <w:rsid w:val="000C002E"/>
    <w:rsid w:val="000C0D69"/>
    <w:rsid w:val="000C1C5E"/>
    <w:rsid w:val="000C3DDD"/>
    <w:rsid w:val="000D24FD"/>
    <w:rsid w:val="000D2822"/>
    <w:rsid w:val="000D2CF7"/>
    <w:rsid w:val="000D3C47"/>
    <w:rsid w:val="000D42A7"/>
    <w:rsid w:val="000E05B5"/>
    <w:rsid w:val="000E41F7"/>
    <w:rsid w:val="000E6506"/>
    <w:rsid w:val="000F1F63"/>
    <w:rsid w:val="000F2282"/>
    <w:rsid w:val="000F2D79"/>
    <w:rsid w:val="000F59FA"/>
    <w:rsid w:val="001021ED"/>
    <w:rsid w:val="00102BF3"/>
    <w:rsid w:val="00102C39"/>
    <w:rsid w:val="0010343A"/>
    <w:rsid w:val="001036FD"/>
    <w:rsid w:val="001062B8"/>
    <w:rsid w:val="00111277"/>
    <w:rsid w:val="0011702C"/>
    <w:rsid w:val="00117DC7"/>
    <w:rsid w:val="0012258B"/>
    <w:rsid w:val="001250C2"/>
    <w:rsid w:val="00125402"/>
    <w:rsid w:val="001257E4"/>
    <w:rsid w:val="00133859"/>
    <w:rsid w:val="001344B8"/>
    <w:rsid w:val="00134D31"/>
    <w:rsid w:val="0013662A"/>
    <w:rsid w:val="00137A0B"/>
    <w:rsid w:val="001451D6"/>
    <w:rsid w:val="00146E5F"/>
    <w:rsid w:val="00151CE0"/>
    <w:rsid w:val="00154043"/>
    <w:rsid w:val="00154212"/>
    <w:rsid w:val="00155192"/>
    <w:rsid w:val="00155604"/>
    <w:rsid w:val="001559E3"/>
    <w:rsid w:val="001601F0"/>
    <w:rsid w:val="001608F4"/>
    <w:rsid w:val="00161789"/>
    <w:rsid w:val="00162071"/>
    <w:rsid w:val="00165B86"/>
    <w:rsid w:val="0017536A"/>
    <w:rsid w:val="00176F50"/>
    <w:rsid w:val="001808CD"/>
    <w:rsid w:val="001861D1"/>
    <w:rsid w:val="001925A4"/>
    <w:rsid w:val="001946C5"/>
    <w:rsid w:val="00194D79"/>
    <w:rsid w:val="00194ED7"/>
    <w:rsid w:val="001A7EA3"/>
    <w:rsid w:val="001B1A88"/>
    <w:rsid w:val="001B5A8C"/>
    <w:rsid w:val="001C2124"/>
    <w:rsid w:val="001C4063"/>
    <w:rsid w:val="001C43CD"/>
    <w:rsid w:val="001C5388"/>
    <w:rsid w:val="001C604D"/>
    <w:rsid w:val="001C6C46"/>
    <w:rsid w:val="001D2C35"/>
    <w:rsid w:val="001D3E0D"/>
    <w:rsid w:val="001D46DB"/>
    <w:rsid w:val="001D55AA"/>
    <w:rsid w:val="001D7CDF"/>
    <w:rsid w:val="001E18F4"/>
    <w:rsid w:val="001E4DA6"/>
    <w:rsid w:val="001E4E3C"/>
    <w:rsid w:val="001E4EA3"/>
    <w:rsid w:val="001E511C"/>
    <w:rsid w:val="001E6680"/>
    <w:rsid w:val="001F1C37"/>
    <w:rsid w:val="001F5D05"/>
    <w:rsid w:val="00200BCC"/>
    <w:rsid w:val="002069E6"/>
    <w:rsid w:val="00210640"/>
    <w:rsid w:val="002127BE"/>
    <w:rsid w:val="00217B88"/>
    <w:rsid w:val="00222CF3"/>
    <w:rsid w:val="00227369"/>
    <w:rsid w:val="00231AD9"/>
    <w:rsid w:val="00231DFD"/>
    <w:rsid w:val="002331BA"/>
    <w:rsid w:val="00233892"/>
    <w:rsid w:val="00234A96"/>
    <w:rsid w:val="00234ACC"/>
    <w:rsid w:val="00236E9B"/>
    <w:rsid w:val="00237533"/>
    <w:rsid w:val="00243047"/>
    <w:rsid w:val="0024349C"/>
    <w:rsid w:val="0024420B"/>
    <w:rsid w:val="00244B9A"/>
    <w:rsid w:val="00247A83"/>
    <w:rsid w:val="00257DBD"/>
    <w:rsid w:val="00264B4E"/>
    <w:rsid w:val="00264B75"/>
    <w:rsid w:val="00265692"/>
    <w:rsid w:val="00274DC0"/>
    <w:rsid w:val="00275B58"/>
    <w:rsid w:val="00275C76"/>
    <w:rsid w:val="00276514"/>
    <w:rsid w:val="00281149"/>
    <w:rsid w:val="00284A11"/>
    <w:rsid w:val="00286A7B"/>
    <w:rsid w:val="00290CD2"/>
    <w:rsid w:val="00291EB2"/>
    <w:rsid w:val="002A37DB"/>
    <w:rsid w:val="002A5E2A"/>
    <w:rsid w:val="002A613E"/>
    <w:rsid w:val="002A7838"/>
    <w:rsid w:val="002B25EC"/>
    <w:rsid w:val="002B30EE"/>
    <w:rsid w:val="002B5A36"/>
    <w:rsid w:val="002B6A64"/>
    <w:rsid w:val="002B6C8A"/>
    <w:rsid w:val="002C5BBD"/>
    <w:rsid w:val="002D06B0"/>
    <w:rsid w:val="002D4EE1"/>
    <w:rsid w:val="002D50B5"/>
    <w:rsid w:val="002E17E5"/>
    <w:rsid w:val="002E4318"/>
    <w:rsid w:val="002E4F63"/>
    <w:rsid w:val="002EB0E1"/>
    <w:rsid w:val="00301149"/>
    <w:rsid w:val="00301D18"/>
    <w:rsid w:val="00301E71"/>
    <w:rsid w:val="00305D3D"/>
    <w:rsid w:val="00307D4E"/>
    <w:rsid w:val="00313482"/>
    <w:rsid w:val="00315768"/>
    <w:rsid w:val="00316840"/>
    <w:rsid w:val="00321CCF"/>
    <w:rsid w:val="00321E96"/>
    <w:rsid w:val="003254BC"/>
    <w:rsid w:val="003264E3"/>
    <w:rsid w:val="0033290B"/>
    <w:rsid w:val="00333410"/>
    <w:rsid w:val="00334C2A"/>
    <w:rsid w:val="0033782F"/>
    <w:rsid w:val="00337973"/>
    <w:rsid w:val="0035504D"/>
    <w:rsid w:val="00362307"/>
    <w:rsid w:val="0036232C"/>
    <w:rsid w:val="0036755B"/>
    <w:rsid w:val="003677F9"/>
    <w:rsid w:val="00372589"/>
    <w:rsid w:val="00373415"/>
    <w:rsid w:val="003739F0"/>
    <w:rsid w:val="00387F3A"/>
    <w:rsid w:val="0039120A"/>
    <w:rsid w:val="00392249"/>
    <w:rsid w:val="00393CD2"/>
    <w:rsid w:val="00394DDA"/>
    <w:rsid w:val="003968FA"/>
    <w:rsid w:val="003A044C"/>
    <w:rsid w:val="003A1C35"/>
    <w:rsid w:val="003A79B8"/>
    <w:rsid w:val="003B49C0"/>
    <w:rsid w:val="003B5580"/>
    <w:rsid w:val="003C1870"/>
    <w:rsid w:val="003C1BB9"/>
    <w:rsid w:val="003C361E"/>
    <w:rsid w:val="003D09EA"/>
    <w:rsid w:val="003D46FC"/>
    <w:rsid w:val="003D6613"/>
    <w:rsid w:val="003E703D"/>
    <w:rsid w:val="003E7135"/>
    <w:rsid w:val="003E7C3C"/>
    <w:rsid w:val="003F5ACA"/>
    <w:rsid w:val="003F7775"/>
    <w:rsid w:val="003F7BF0"/>
    <w:rsid w:val="00402147"/>
    <w:rsid w:val="004035F9"/>
    <w:rsid w:val="00403FB1"/>
    <w:rsid w:val="004055F9"/>
    <w:rsid w:val="0040600A"/>
    <w:rsid w:val="00407FD3"/>
    <w:rsid w:val="00417224"/>
    <w:rsid w:val="00417C9A"/>
    <w:rsid w:val="00423DC1"/>
    <w:rsid w:val="00426D5F"/>
    <w:rsid w:val="00426EF4"/>
    <w:rsid w:val="00427892"/>
    <w:rsid w:val="00427C98"/>
    <w:rsid w:val="004329AA"/>
    <w:rsid w:val="00433A35"/>
    <w:rsid w:val="00433D91"/>
    <w:rsid w:val="004403A4"/>
    <w:rsid w:val="00463932"/>
    <w:rsid w:val="00467D19"/>
    <w:rsid w:val="0047096A"/>
    <w:rsid w:val="0047462D"/>
    <w:rsid w:val="0047620A"/>
    <w:rsid w:val="00481DC0"/>
    <w:rsid w:val="00495C0E"/>
    <w:rsid w:val="0049705D"/>
    <w:rsid w:val="00497AF0"/>
    <w:rsid w:val="004A416E"/>
    <w:rsid w:val="004A4AAA"/>
    <w:rsid w:val="004A5183"/>
    <w:rsid w:val="004AD226"/>
    <w:rsid w:val="004B035A"/>
    <w:rsid w:val="004B1D4A"/>
    <w:rsid w:val="004B4246"/>
    <w:rsid w:val="004B77E6"/>
    <w:rsid w:val="004C0179"/>
    <w:rsid w:val="004C06F8"/>
    <w:rsid w:val="004C4F1C"/>
    <w:rsid w:val="004C6882"/>
    <w:rsid w:val="004C72D5"/>
    <w:rsid w:val="004D0114"/>
    <w:rsid w:val="004D0A0A"/>
    <w:rsid w:val="004D0D5D"/>
    <w:rsid w:val="004D4246"/>
    <w:rsid w:val="004D480D"/>
    <w:rsid w:val="004E320B"/>
    <w:rsid w:val="004E697F"/>
    <w:rsid w:val="004F3D31"/>
    <w:rsid w:val="004F54BD"/>
    <w:rsid w:val="004F6EDD"/>
    <w:rsid w:val="00501F6C"/>
    <w:rsid w:val="00516124"/>
    <w:rsid w:val="005205FB"/>
    <w:rsid w:val="00520AF6"/>
    <w:rsid w:val="00523F89"/>
    <w:rsid w:val="00526DFF"/>
    <w:rsid w:val="00527BB5"/>
    <w:rsid w:val="005317AE"/>
    <w:rsid w:val="005334AE"/>
    <w:rsid w:val="00535D1F"/>
    <w:rsid w:val="00542776"/>
    <w:rsid w:val="00546561"/>
    <w:rsid w:val="0054736A"/>
    <w:rsid w:val="00547F4E"/>
    <w:rsid w:val="00550C58"/>
    <w:rsid w:val="00550FF2"/>
    <w:rsid w:val="005525D1"/>
    <w:rsid w:val="00553790"/>
    <w:rsid w:val="00560CB7"/>
    <w:rsid w:val="005721BC"/>
    <w:rsid w:val="00572E0D"/>
    <w:rsid w:val="005736B6"/>
    <w:rsid w:val="00574079"/>
    <w:rsid w:val="0057540B"/>
    <w:rsid w:val="00584D48"/>
    <w:rsid w:val="00595C00"/>
    <w:rsid w:val="00595DC4"/>
    <w:rsid w:val="005A064B"/>
    <w:rsid w:val="005A1527"/>
    <w:rsid w:val="005A24DA"/>
    <w:rsid w:val="005A2F61"/>
    <w:rsid w:val="005A5C0D"/>
    <w:rsid w:val="005A7A6C"/>
    <w:rsid w:val="005B1443"/>
    <w:rsid w:val="005B5F3B"/>
    <w:rsid w:val="005C1605"/>
    <w:rsid w:val="005C18E9"/>
    <w:rsid w:val="005C1A15"/>
    <w:rsid w:val="005C30A0"/>
    <w:rsid w:val="005C6ADE"/>
    <w:rsid w:val="005D0FB0"/>
    <w:rsid w:val="005D35FA"/>
    <w:rsid w:val="005D5375"/>
    <w:rsid w:val="005D5D29"/>
    <w:rsid w:val="005D7E5F"/>
    <w:rsid w:val="005E1172"/>
    <w:rsid w:val="005E2443"/>
    <w:rsid w:val="005E52DF"/>
    <w:rsid w:val="005E6B88"/>
    <w:rsid w:val="005F0801"/>
    <w:rsid w:val="005F2AEC"/>
    <w:rsid w:val="00610A90"/>
    <w:rsid w:val="006116D2"/>
    <w:rsid w:val="00613AC3"/>
    <w:rsid w:val="006153C0"/>
    <w:rsid w:val="006206A3"/>
    <w:rsid w:val="00623C6C"/>
    <w:rsid w:val="006243EC"/>
    <w:rsid w:val="0062B325"/>
    <w:rsid w:val="006303F2"/>
    <w:rsid w:val="006335FC"/>
    <w:rsid w:val="00634DD3"/>
    <w:rsid w:val="0064077E"/>
    <w:rsid w:val="00641ED8"/>
    <w:rsid w:val="0064318A"/>
    <w:rsid w:val="006553EC"/>
    <w:rsid w:val="00656DC7"/>
    <w:rsid w:val="00663036"/>
    <w:rsid w:val="006742BC"/>
    <w:rsid w:val="0067590D"/>
    <w:rsid w:val="00677C36"/>
    <w:rsid w:val="00690109"/>
    <w:rsid w:val="006904EC"/>
    <w:rsid w:val="00697F6E"/>
    <w:rsid w:val="006A4C78"/>
    <w:rsid w:val="006B648C"/>
    <w:rsid w:val="006B6843"/>
    <w:rsid w:val="006B7248"/>
    <w:rsid w:val="006C0759"/>
    <w:rsid w:val="006C1285"/>
    <w:rsid w:val="006C4DDC"/>
    <w:rsid w:val="006C50AA"/>
    <w:rsid w:val="006D2480"/>
    <w:rsid w:val="006D3F80"/>
    <w:rsid w:val="006D5CE1"/>
    <w:rsid w:val="006E1A7F"/>
    <w:rsid w:val="006E5C69"/>
    <w:rsid w:val="006E6621"/>
    <w:rsid w:val="006E6EBB"/>
    <w:rsid w:val="006F509F"/>
    <w:rsid w:val="00700563"/>
    <w:rsid w:val="00705A34"/>
    <w:rsid w:val="00706180"/>
    <w:rsid w:val="007075A0"/>
    <w:rsid w:val="00712EDF"/>
    <w:rsid w:val="00713B82"/>
    <w:rsid w:val="00714814"/>
    <w:rsid w:val="00717518"/>
    <w:rsid w:val="00724DDD"/>
    <w:rsid w:val="00733A9D"/>
    <w:rsid w:val="00734AA2"/>
    <w:rsid w:val="00735DB0"/>
    <w:rsid w:val="00737BAB"/>
    <w:rsid w:val="00737CB8"/>
    <w:rsid w:val="007454EC"/>
    <w:rsid w:val="0074690D"/>
    <w:rsid w:val="0074787C"/>
    <w:rsid w:val="00757853"/>
    <w:rsid w:val="00761A18"/>
    <w:rsid w:val="0076517D"/>
    <w:rsid w:val="00766617"/>
    <w:rsid w:val="007703CE"/>
    <w:rsid w:val="0077054D"/>
    <w:rsid w:val="007732BF"/>
    <w:rsid w:val="00773CD9"/>
    <w:rsid w:val="0077744C"/>
    <w:rsid w:val="0078201A"/>
    <w:rsid w:val="007A0655"/>
    <w:rsid w:val="007A22BE"/>
    <w:rsid w:val="007A465C"/>
    <w:rsid w:val="007B0514"/>
    <w:rsid w:val="007B0FFE"/>
    <w:rsid w:val="007B7872"/>
    <w:rsid w:val="007C02EE"/>
    <w:rsid w:val="007C0B7F"/>
    <w:rsid w:val="007C0D1A"/>
    <w:rsid w:val="007C1AC5"/>
    <w:rsid w:val="007C56B2"/>
    <w:rsid w:val="007C629D"/>
    <w:rsid w:val="007D3576"/>
    <w:rsid w:val="007E1208"/>
    <w:rsid w:val="007E2E06"/>
    <w:rsid w:val="007E3014"/>
    <w:rsid w:val="007E3D9D"/>
    <w:rsid w:val="007E4B4A"/>
    <w:rsid w:val="007E4ECC"/>
    <w:rsid w:val="007E5496"/>
    <w:rsid w:val="007E7594"/>
    <w:rsid w:val="007F0D5D"/>
    <w:rsid w:val="007F10DD"/>
    <w:rsid w:val="007F2419"/>
    <w:rsid w:val="007F2BFB"/>
    <w:rsid w:val="007F46F1"/>
    <w:rsid w:val="007F7030"/>
    <w:rsid w:val="007F7DC5"/>
    <w:rsid w:val="008000CF"/>
    <w:rsid w:val="00801395"/>
    <w:rsid w:val="00801B1C"/>
    <w:rsid w:val="00804B82"/>
    <w:rsid w:val="00814EC6"/>
    <w:rsid w:val="008172F5"/>
    <w:rsid w:val="0081740B"/>
    <w:rsid w:val="008204DE"/>
    <w:rsid w:val="008214A9"/>
    <w:rsid w:val="008225B0"/>
    <w:rsid w:val="00823F7B"/>
    <w:rsid w:val="00825356"/>
    <w:rsid w:val="00826137"/>
    <w:rsid w:val="008300D3"/>
    <w:rsid w:val="00831D06"/>
    <w:rsid w:val="00837398"/>
    <w:rsid w:val="008417E1"/>
    <w:rsid w:val="00841AB0"/>
    <w:rsid w:val="008468DA"/>
    <w:rsid w:val="00851721"/>
    <w:rsid w:val="008535BB"/>
    <w:rsid w:val="00854E2D"/>
    <w:rsid w:val="008622ED"/>
    <w:rsid w:val="008630E4"/>
    <w:rsid w:val="00865BB8"/>
    <w:rsid w:val="00872305"/>
    <w:rsid w:val="00873B0C"/>
    <w:rsid w:val="008752B2"/>
    <w:rsid w:val="0087536C"/>
    <w:rsid w:val="00875776"/>
    <w:rsid w:val="00875943"/>
    <w:rsid w:val="0087783B"/>
    <w:rsid w:val="008821FC"/>
    <w:rsid w:val="008826F3"/>
    <w:rsid w:val="00886CF8"/>
    <w:rsid w:val="0089072A"/>
    <w:rsid w:val="00892F2D"/>
    <w:rsid w:val="00893C0E"/>
    <w:rsid w:val="008A1251"/>
    <w:rsid w:val="008A483D"/>
    <w:rsid w:val="008A5964"/>
    <w:rsid w:val="008B095C"/>
    <w:rsid w:val="008B0C0A"/>
    <w:rsid w:val="008B159A"/>
    <w:rsid w:val="008B1D2C"/>
    <w:rsid w:val="008B41F8"/>
    <w:rsid w:val="008B4978"/>
    <w:rsid w:val="008B6649"/>
    <w:rsid w:val="008C0AB7"/>
    <w:rsid w:val="008C30E8"/>
    <w:rsid w:val="008C3419"/>
    <w:rsid w:val="008C3524"/>
    <w:rsid w:val="008C368F"/>
    <w:rsid w:val="008C7E30"/>
    <w:rsid w:val="008D1AAC"/>
    <w:rsid w:val="008D1FAA"/>
    <w:rsid w:val="008D2E41"/>
    <w:rsid w:val="008D3AD9"/>
    <w:rsid w:val="008D61B3"/>
    <w:rsid w:val="008E0EFD"/>
    <w:rsid w:val="008E2714"/>
    <w:rsid w:val="008E3438"/>
    <w:rsid w:val="008E34D2"/>
    <w:rsid w:val="008E3A2B"/>
    <w:rsid w:val="008E46EC"/>
    <w:rsid w:val="008E6F3B"/>
    <w:rsid w:val="008F18E5"/>
    <w:rsid w:val="008F4BCD"/>
    <w:rsid w:val="008F6DDD"/>
    <w:rsid w:val="008F737F"/>
    <w:rsid w:val="00903E03"/>
    <w:rsid w:val="0090513D"/>
    <w:rsid w:val="00905907"/>
    <w:rsid w:val="00906635"/>
    <w:rsid w:val="00913EE2"/>
    <w:rsid w:val="00915C77"/>
    <w:rsid w:val="009177E7"/>
    <w:rsid w:val="009207EE"/>
    <w:rsid w:val="0092197C"/>
    <w:rsid w:val="009220E2"/>
    <w:rsid w:val="00922C0E"/>
    <w:rsid w:val="00923C52"/>
    <w:rsid w:val="00925AE6"/>
    <w:rsid w:val="0092712F"/>
    <w:rsid w:val="00937B29"/>
    <w:rsid w:val="00937E2C"/>
    <w:rsid w:val="00941CBF"/>
    <w:rsid w:val="00943026"/>
    <w:rsid w:val="00943918"/>
    <w:rsid w:val="00946FD1"/>
    <w:rsid w:val="00951FFF"/>
    <w:rsid w:val="009641EE"/>
    <w:rsid w:val="00965392"/>
    <w:rsid w:val="00966062"/>
    <w:rsid w:val="00967D20"/>
    <w:rsid w:val="009728D7"/>
    <w:rsid w:val="00975CF7"/>
    <w:rsid w:val="00981550"/>
    <w:rsid w:val="00982C3B"/>
    <w:rsid w:val="00983E72"/>
    <w:rsid w:val="009851A7"/>
    <w:rsid w:val="00987D17"/>
    <w:rsid w:val="009913C1"/>
    <w:rsid w:val="00991CC0"/>
    <w:rsid w:val="00994F00"/>
    <w:rsid w:val="0099601C"/>
    <w:rsid w:val="0099664E"/>
    <w:rsid w:val="00996ED2"/>
    <w:rsid w:val="009A04D5"/>
    <w:rsid w:val="009A19F7"/>
    <w:rsid w:val="009A65BA"/>
    <w:rsid w:val="009A78AC"/>
    <w:rsid w:val="009B4174"/>
    <w:rsid w:val="009B7A5D"/>
    <w:rsid w:val="009C0030"/>
    <w:rsid w:val="009C7D12"/>
    <w:rsid w:val="009D34F8"/>
    <w:rsid w:val="009E0E89"/>
    <w:rsid w:val="009E10A0"/>
    <w:rsid w:val="009E1493"/>
    <w:rsid w:val="009E3644"/>
    <w:rsid w:val="009E5007"/>
    <w:rsid w:val="009E690D"/>
    <w:rsid w:val="009F2ED4"/>
    <w:rsid w:val="009F7268"/>
    <w:rsid w:val="00A00CD1"/>
    <w:rsid w:val="00A01659"/>
    <w:rsid w:val="00A03094"/>
    <w:rsid w:val="00A03795"/>
    <w:rsid w:val="00A179F9"/>
    <w:rsid w:val="00A22FA2"/>
    <w:rsid w:val="00A27231"/>
    <w:rsid w:val="00A31A4A"/>
    <w:rsid w:val="00A353DF"/>
    <w:rsid w:val="00A41115"/>
    <w:rsid w:val="00A5043E"/>
    <w:rsid w:val="00A520F2"/>
    <w:rsid w:val="00A57509"/>
    <w:rsid w:val="00A609C6"/>
    <w:rsid w:val="00A62C34"/>
    <w:rsid w:val="00A7180A"/>
    <w:rsid w:val="00A71BD9"/>
    <w:rsid w:val="00A72582"/>
    <w:rsid w:val="00A72825"/>
    <w:rsid w:val="00A742D8"/>
    <w:rsid w:val="00A75F05"/>
    <w:rsid w:val="00A7615A"/>
    <w:rsid w:val="00A77DC1"/>
    <w:rsid w:val="00A9152D"/>
    <w:rsid w:val="00A95C1B"/>
    <w:rsid w:val="00AA01CB"/>
    <w:rsid w:val="00AA1D04"/>
    <w:rsid w:val="00AA4788"/>
    <w:rsid w:val="00AA5214"/>
    <w:rsid w:val="00AA7F1E"/>
    <w:rsid w:val="00AB0FEE"/>
    <w:rsid w:val="00AB5686"/>
    <w:rsid w:val="00AC0A05"/>
    <w:rsid w:val="00AC135A"/>
    <w:rsid w:val="00AC165A"/>
    <w:rsid w:val="00AD224B"/>
    <w:rsid w:val="00AD272D"/>
    <w:rsid w:val="00AD4C85"/>
    <w:rsid w:val="00AD58A6"/>
    <w:rsid w:val="00AE465C"/>
    <w:rsid w:val="00AE606A"/>
    <w:rsid w:val="00AE7AD3"/>
    <w:rsid w:val="00AF1C75"/>
    <w:rsid w:val="00AF3A5C"/>
    <w:rsid w:val="00B02124"/>
    <w:rsid w:val="00B05513"/>
    <w:rsid w:val="00B06AEC"/>
    <w:rsid w:val="00B06FB8"/>
    <w:rsid w:val="00B0716D"/>
    <w:rsid w:val="00B074D5"/>
    <w:rsid w:val="00B108EF"/>
    <w:rsid w:val="00B15908"/>
    <w:rsid w:val="00B20E02"/>
    <w:rsid w:val="00B40BAA"/>
    <w:rsid w:val="00B44954"/>
    <w:rsid w:val="00B46BC8"/>
    <w:rsid w:val="00B47E8F"/>
    <w:rsid w:val="00B52E79"/>
    <w:rsid w:val="00B53C77"/>
    <w:rsid w:val="00B546F7"/>
    <w:rsid w:val="00B55DB2"/>
    <w:rsid w:val="00B5719C"/>
    <w:rsid w:val="00B658F3"/>
    <w:rsid w:val="00B66BC3"/>
    <w:rsid w:val="00B67CE4"/>
    <w:rsid w:val="00B71839"/>
    <w:rsid w:val="00B77940"/>
    <w:rsid w:val="00B8093E"/>
    <w:rsid w:val="00B81280"/>
    <w:rsid w:val="00B864D2"/>
    <w:rsid w:val="00B87397"/>
    <w:rsid w:val="00B87A92"/>
    <w:rsid w:val="00B902E0"/>
    <w:rsid w:val="00B9132B"/>
    <w:rsid w:val="00BA09FA"/>
    <w:rsid w:val="00BA30E9"/>
    <w:rsid w:val="00BA4F97"/>
    <w:rsid w:val="00BA563F"/>
    <w:rsid w:val="00BA594C"/>
    <w:rsid w:val="00BB6DC7"/>
    <w:rsid w:val="00BB73F6"/>
    <w:rsid w:val="00BC0A3D"/>
    <w:rsid w:val="00BC31D8"/>
    <w:rsid w:val="00BC349D"/>
    <w:rsid w:val="00BC6C28"/>
    <w:rsid w:val="00BC6D80"/>
    <w:rsid w:val="00BD114D"/>
    <w:rsid w:val="00BD2408"/>
    <w:rsid w:val="00BD5B3C"/>
    <w:rsid w:val="00BE2A21"/>
    <w:rsid w:val="00BE6528"/>
    <w:rsid w:val="00BE67D3"/>
    <w:rsid w:val="00BF6306"/>
    <w:rsid w:val="00C011FD"/>
    <w:rsid w:val="00C12DD0"/>
    <w:rsid w:val="00C13FF9"/>
    <w:rsid w:val="00C169EE"/>
    <w:rsid w:val="00C17D91"/>
    <w:rsid w:val="00C20156"/>
    <w:rsid w:val="00C22919"/>
    <w:rsid w:val="00C23B34"/>
    <w:rsid w:val="00C31247"/>
    <w:rsid w:val="00C3128A"/>
    <w:rsid w:val="00C34601"/>
    <w:rsid w:val="00C41742"/>
    <w:rsid w:val="00C448EE"/>
    <w:rsid w:val="00C52D1B"/>
    <w:rsid w:val="00C54383"/>
    <w:rsid w:val="00C56B34"/>
    <w:rsid w:val="00C56CF3"/>
    <w:rsid w:val="00C57FD6"/>
    <w:rsid w:val="00C62C52"/>
    <w:rsid w:val="00C633FC"/>
    <w:rsid w:val="00C6624D"/>
    <w:rsid w:val="00C67109"/>
    <w:rsid w:val="00C7585D"/>
    <w:rsid w:val="00C77074"/>
    <w:rsid w:val="00C770CD"/>
    <w:rsid w:val="00C773D6"/>
    <w:rsid w:val="00C828E3"/>
    <w:rsid w:val="00C82D06"/>
    <w:rsid w:val="00C91E39"/>
    <w:rsid w:val="00C920EC"/>
    <w:rsid w:val="00CA1903"/>
    <w:rsid w:val="00CA418C"/>
    <w:rsid w:val="00CA539A"/>
    <w:rsid w:val="00CA59E5"/>
    <w:rsid w:val="00CB2282"/>
    <w:rsid w:val="00CB53BE"/>
    <w:rsid w:val="00CB55A7"/>
    <w:rsid w:val="00CB6399"/>
    <w:rsid w:val="00CC05FB"/>
    <w:rsid w:val="00CC1A7A"/>
    <w:rsid w:val="00CC2472"/>
    <w:rsid w:val="00CC3230"/>
    <w:rsid w:val="00CC6635"/>
    <w:rsid w:val="00CD1888"/>
    <w:rsid w:val="00CD1E1A"/>
    <w:rsid w:val="00CD2157"/>
    <w:rsid w:val="00CD25DB"/>
    <w:rsid w:val="00CD3F11"/>
    <w:rsid w:val="00CD56B7"/>
    <w:rsid w:val="00CD5DDC"/>
    <w:rsid w:val="00CE0976"/>
    <w:rsid w:val="00CE2FAC"/>
    <w:rsid w:val="00CF2491"/>
    <w:rsid w:val="00CF2C77"/>
    <w:rsid w:val="00CF6922"/>
    <w:rsid w:val="00CF693C"/>
    <w:rsid w:val="00CF74A5"/>
    <w:rsid w:val="00D008E0"/>
    <w:rsid w:val="00D01C64"/>
    <w:rsid w:val="00D027F3"/>
    <w:rsid w:val="00D049E8"/>
    <w:rsid w:val="00D04E8C"/>
    <w:rsid w:val="00D11818"/>
    <w:rsid w:val="00D14959"/>
    <w:rsid w:val="00D16C56"/>
    <w:rsid w:val="00D24B9E"/>
    <w:rsid w:val="00D27030"/>
    <w:rsid w:val="00D30D88"/>
    <w:rsid w:val="00D34B06"/>
    <w:rsid w:val="00D40728"/>
    <w:rsid w:val="00D54D05"/>
    <w:rsid w:val="00D60BF8"/>
    <w:rsid w:val="00D60D2B"/>
    <w:rsid w:val="00D6421C"/>
    <w:rsid w:val="00D6742A"/>
    <w:rsid w:val="00D76A64"/>
    <w:rsid w:val="00D8295D"/>
    <w:rsid w:val="00D85BF5"/>
    <w:rsid w:val="00D86EF6"/>
    <w:rsid w:val="00D910DA"/>
    <w:rsid w:val="00D94042"/>
    <w:rsid w:val="00D97283"/>
    <w:rsid w:val="00DA205C"/>
    <w:rsid w:val="00DA46C1"/>
    <w:rsid w:val="00DA66E0"/>
    <w:rsid w:val="00DB1C40"/>
    <w:rsid w:val="00DB6239"/>
    <w:rsid w:val="00DC1924"/>
    <w:rsid w:val="00DC25FE"/>
    <w:rsid w:val="00DC340F"/>
    <w:rsid w:val="00DC556E"/>
    <w:rsid w:val="00DC5DD9"/>
    <w:rsid w:val="00DD287A"/>
    <w:rsid w:val="00DD47D7"/>
    <w:rsid w:val="00DD669B"/>
    <w:rsid w:val="00DE5FEB"/>
    <w:rsid w:val="00DF017A"/>
    <w:rsid w:val="00DF76EC"/>
    <w:rsid w:val="00E01859"/>
    <w:rsid w:val="00E04953"/>
    <w:rsid w:val="00E04F2F"/>
    <w:rsid w:val="00E0586E"/>
    <w:rsid w:val="00E152A1"/>
    <w:rsid w:val="00E1678F"/>
    <w:rsid w:val="00E20ABD"/>
    <w:rsid w:val="00E237BF"/>
    <w:rsid w:val="00E25CC6"/>
    <w:rsid w:val="00E3418B"/>
    <w:rsid w:val="00E43196"/>
    <w:rsid w:val="00E44034"/>
    <w:rsid w:val="00E44AD1"/>
    <w:rsid w:val="00E45085"/>
    <w:rsid w:val="00E507DE"/>
    <w:rsid w:val="00E5247C"/>
    <w:rsid w:val="00E55996"/>
    <w:rsid w:val="00E600BF"/>
    <w:rsid w:val="00E624CF"/>
    <w:rsid w:val="00E63879"/>
    <w:rsid w:val="00E655BA"/>
    <w:rsid w:val="00E65EAF"/>
    <w:rsid w:val="00E66655"/>
    <w:rsid w:val="00E6724B"/>
    <w:rsid w:val="00E67A82"/>
    <w:rsid w:val="00E70E63"/>
    <w:rsid w:val="00E716C1"/>
    <w:rsid w:val="00E71A7D"/>
    <w:rsid w:val="00E72154"/>
    <w:rsid w:val="00E82B49"/>
    <w:rsid w:val="00E872A6"/>
    <w:rsid w:val="00E872AD"/>
    <w:rsid w:val="00E87840"/>
    <w:rsid w:val="00E90835"/>
    <w:rsid w:val="00E92870"/>
    <w:rsid w:val="00EA39F6"/>
    <w:rsid w:val="00EA3CD9"/>
    <w:rsid w:val="00EA4FB4"/>
    <w:rsid w:val="00EA6130"/>
    <w:rsid w:val="00EA70BF"/>
    <w:rsid w:val="00EA7E12"/>
    <w:rsid w:val="00EB1D96"/>
    <w:rsid w:val="00EB2058"/>
    <w:rsid w:val="00EB3FB3"/>
    <w:rsid w:val="00EB5570"/>
    <w:rsid w:val="00EC297D"/>
    <w:rsid w:val="00EC3FC0"/>
    <w:rsid w:val="00EC5B0B"/>
    <w:rsid w:val="00EC6EC5"/>
    <w:rsid w:val="00ED2261"/>
    <w:rsid w:val="00EE0607"/>
    <w:rsid w:val="00EE2756"/>
    <w:rsid w:val="00EE6524"/>
    <w:rsid w:val="00EE7D64"/>
    <w:rsid w:val="00EF0C19"/>
    <w:rsid w:val="00EF40D8"/>
    <w:rsid w:val="00F0686D"/>
    <w:rsid w:val="00F11713"/>
    <w:rsid w:val="00F265AA"/>
    <w:rsid w:val="00F3639B"/>
    <w:rsid w:val="00F3644F"/>
    <w:rsid w:val="00F414F9"/>
    <w:rsid w:val="00F45DAC"/>
    <w:rsid w:val="00F52250"/>
    <w:rsid w:val="00F528D6"/>
    <w:rsid w:val="00F54716"/>
    <w:rsid w:val="00F578D2"/>
    <w:rsid w:val="00F57CB8"/>
    <w:rsid w:val="00F57E67"/>
    <w:rsid w:val="00F60242"/>
    <w:rsid w:val="00F626CD"/>
    <w:rsid w:val="00F65917"/>
    <w:rsid w:val="00F72AF7"/>
    <w:rsid w:val="00F758DE"/>
    <w:rsid w:val="00F76FA6"/>
    <w:rsid w:val="00F84BED"/>
    <w:rsid w:val="00F9036E"/>
    <w:rsid w:val="00F93599"/>
    <w:rsid w:val="00F9359A"/>
    <w:rsid w:val="00F95E16"/>
    <w:rsid w:val="00F95F2B"/>
    <w:rsid w:val="00FA13F3"/>
    <w:rsid w:val="00FA468E"/>
    <w:rsid w:val="00FA6FE7"/>
    <w:rsid w:val="00FB508B"/>
    <w:rsid w:val="00FB7B0B"/>
    <w:rsid w:val="00FB7E49"/>
    <w:rsid w:val="00FC4D9C"/>
    <w:rsid w:val="00FC6300"/>
    <w:rsid w:val="00FC71CA"/>
    <w:rsid w:val="00FD05D6"/>
    <w:rsid w:val="00FD1E74"/>
    <w:rsid w:val="00FD7078"/>
    <w:rsid w:val="00FE2588"/>
    <w:rsid w:val="00FF1361"/>
    <w:rsid w:val="00FF1A2F"/>
    <w:rsid w:val="00FF30CC"/>
    <w:rsid w:val="00FF6980"/>
    <w:rsid w:val="00FF780C"/>
    <w:rsid w:val="012055C2"/>
    <w:rsid w:val="016552CC"/>
    <w:rsid w:val="01846FB9"/>
    <w:rsid w:val="01CC6249"/>
    <w:rsid w:val="02605E45"/>
    <w:rsid w:val="029E7198"/>
    <w:rsid w:val="02C3D151"/>
    <w:rsid w:val="035A003C"/>
    <w:rsid w:val="039A6CC7"/>
    <w:rsid w:val="03E1202D"/>
    <w:rsid w:val="03EC9B96"/>
    <w:rsid w:val="04073A45"/>
    <w:rsid w:val="0413A4DC"/>
    <w:rsid w:val="042067A2"/>
    <w:rsid w:val="04502656"/>
    <w:rsid w:val="048FDA42"/>
    <w:rsid w:val="06030FDC"/>
    <w:rsid w:val="06978995"/>
    <w:rsid w:val="06A7E97F"/>
    <w:rsid w:val="06CE6757"/>
    <w:rsid w:val="06E1FC6E"/>
    <w:rsid w:val="070B7CA0"/>
    <w:rsid w:val="073EDB07"/>
    <w:rsid w:val="0741158C"/>
    <w:rsid w:val="07961F9A"/>
    <w:rsid w:val="0941C55D"/>
    <w:rsid w:val="09472281"/>
    <w:rsid w:val="09F75D7A"/>
    <w:rsid w:val="0A31A418"/>
    <w:rsid w:val="0A3CAEEB"/>
    <w:rsid w:val="0A4904BF"/>
    <w:rsid w:val="0A526DEF"/>
    <w:rsid w:val="0AC5DDA0"/>
    <w:rsid w:val="0AE2F2E2"/>
    <w:rsid w:val="0B09EF01"/>
    <w:rsid w:val="0B1BDDFD"/>
    <w:rsid w:val="0B58D98B"/>
    <w:rsid w:val="0BDFDF7F"/>
    <w:rsid w:val="0C155870"/>
    <w:rsid w:val="0C5F176E"/>
    <w:rsid w:val="0C68AE36"/>
    <w:rsid w:val="0CA161E2"/>
    <w:rsid w:val="0CC2E523"/>
    <w:rsid w:val="0CFF45A0"/>
    <w:rsid w:val="0DB2D9C1"/>
    <w:rsid w:val="0DC45947"/>
    <w:rsid w:val="0E02D7E3"/>
    <w:rsid w:val="0E1A93A4"/>
    <w:rsid w:val="0E209457"/>
    <w:rsid w:val="0E3C75B7"/>
    <w:rsid w:val="0E6732D6"/>
    <w:rsid w:val="0E775DD6"/>
    <w:rsid w:val="0E821CB7"/>
    <w:rsid w:val="0F28A847"/>
    <w:rsid w:val="0F682E62"/>
    <w:rsid w:val="0F73A654"/>
    <w:rsid w:val="0F76B7E5"/>
    <w:rsid w:val="100963EA"/>
    <w:rsid w:val="1036F102"/>
    <w:rsid w:val="1060A8AC"/>
    <w:rsid w:val="10765A3B"/>
    <w:rsid w:val="109E4C8D"/>
    <w:rsid w:val="10BC0A2D"/>
    <w:rsid w:val="10C08B53"/>
    <w:rsid w:val="11156B02"/>
    <w:rsid w:val="11523466"/>
    <w:rsid w:val="1224116D"/>
    <w:rsid w:val="12EE04C7"/>
    <w:rsid w:val="12F2887C"/>
    <w:rsid w:val="13A1AD83"/>
    <w:rsid w:val="15732E10"/>
    <w:rsid w:val="15C36687"/>
    <w:rsid w:val="1656285C"/>
    <w:rsid w:val="16EA0EAC"/>
    <w:rsid w:val="17568014"/>
    <w:rsid w:val="17798E12"/>
    <w:rsid w:val="17CF100E"/>
    <w:rsid w:val="1853C424"/>
    <w:rsid w:val="18B54876"/>
    <w:rsid w:val="18FBF366"/>
    <w:rsid w:val="1929B631"/>
    <w:rsid w:val="19DEF02B"/>
    <w:rsid w:val="1A21AF6E"/>
    <w:rsid w:val="1A24A616"/>
    <w:rsid w:val="1A75A7E4"/>
    <w:rsid w:val="1A92144D"/>
    <w:rsid w:val="1AA0E31F"/>
    <w:rsid w:val="1ABE9543"/>
    <w:rsid w:val="1B034A6E"/>
    <w:rsid w:val="1BA187CE"/>
    <w:rsid w:val="1BA2F51A"/>
    <w:rsid w:val="1BC38FFC"/>
    <w:rsid w:val="1C5A65A4"/>
    <w:rsid w:val="1C6EE826"/>
    <w:rsid w:val="1CA308E5"/>
    <w:rsid w:val="1D0347F3"/>
    <w:rsid w:val="1D038547"/>
    <w:rsid w:val="1D5F605D"/>
    <w:rsid w:val="1DCE13C5"/>
    <w:rsid w:val="1E9C79FA"/>
    <w:rsid w:val="1F0C2009"/>
    <w:rsid w:val="1F9BA3B1"/>
    <w:rsid w:val="1F9F0104"/>
    <w:rsid w:val="1FD1A080"/>
    <w:rsid w:val="201EE5A2"/>
    <w:rsid w:val="20258A67"/>
    <w:rsid w:val="20384A5B"/>
    <w:rsid w:val="208C89C1"/>
    <w:rsid w:val="2097011F"/>
    <w:rsid w:val="2097539B"/>
    <w:rsid w:val="20E00324"/>
    <w:rsid w:val="20F9A8F3"/>
    <w:rsid w:val="218E9F8A"/>
    <w:rsid w:val="2199ED05"/>
    <w:rsid w:val="21C42FC1"/>
    <w:rsid w:val="21D41ABC"/>
    <w:rsid w:val="22096A84"/>
    <w:rsid w:val="220BF912"/>
    <w:rsid w:val="224D4751"/>
    <w:rsid w:val="225F1BAA"/>
    <w:rsid w:val="2344124A"/>
    <w:rsid w:val="23D28415"/>
    <w:rsid w:val="2426D492"/>
    <w:rsid w:val="244E78BF"/>
    <w:rsid w:val="247A2CDC"/>
    <w:rsid w:val="248EAD94"/>
    <w:rsid w:val="24AD347C"/>
    <w:rsid w:val="24C6EC4D"/>
    <w:rsid w:val="256A7242"/>
    <w:rsid w:val="25807737"/>
    <w:rsid w:val="25B5D47E"/>
    <w:rsid w:val="25FD6C58"/>
    <w:rsid w:val="266893C2"/>
    <w:rsid w:val="26AA5B74"/>
    <w:rsid w:val="26ED0166"/>
    <w:rsid w:val="276CD6AF"/>
    <w:rsid w:val="27D8722C"/>
    <w:rsid w:val="280E2682"/>
    <w:rsid w:val="284A669D"/>
    <w:rsid w:val="289EDF7C"/>
    <w:rsid w:val="28BC134C"/>
    <w:rsid w:val="291EDB77"/>
    <w:rsid w:val="2922F9CB"/>
    <w:rsid w:val="297EF04E"/>
    <w:rsid w:val="299E4AB7"/>
    <w:rsid w:val="2A4FDF89"/>
    <w:rsid w:val="2A804F8E"/>
    <w:rsid w:val="2A82FA1D"/>
    <w:rsid w:val="2A8C4955"/>
    <w:rsid w:val="2AA0F466"/>
    <w:rsid w:val="2AF7E6B0"/>
    <w:rsid w:val="2BD9886C"/>
    <w:rsid w:val="2C5E685D"/>
    <w:rsid w:val="2C68A179"/>
    <w:rsid w:val="2CEF828C"/>
    <w:rsid w:val="2D23993C"/>
    <w:rsid w:val="2D4F53A6"/>
    <w:rsid w:val="2E546598"/>
    <w:rsid w:val="2EAB5346"/>
    <w:rsid w:val="2EF34AEE"/>
    <w:rsid w:val="2F115488"/>
    <w:rsid w:val="2F5BDBB7"/>
    <w:rsid w:val="2F6783B1"/>
    <w:rsid w:val="3017ACE1"/>
    <w:rsid w:val="30E0D9CF"/>
    <w:rsid w:val="30E82AFD"/>
    <w:rsid w:val="31558562"/>
    <w:rsid w:val="31753BDD"/>
    <w:rsid w:val="3205B580"/>
    <w:rsid w:val="3247506B"/>
    <w:rsid w:val="327479CE"/>
    <w:rsid w:val="32C3BB7E"/>
    <w:rsid w:val="32F155C3"/>
    <w:rsid w:val="33E4C5AB"/>
    <w:rsid w:val="35676DAF"/>
    <w:rsid w:val="3628F685"/>
    <w:rsid w:val="36383CDF"/>
    <w:rsid w:val="36E30C67"/>
    <w:rsid w:val="376554C0"/>
    <w:rsid w:val="37BED5ED"/>
    <w:rsid w:val="37F70103"/>
    <w:rsid w:val="38AE033F"/>
    <w:rsid w:val="38D7A793"/>
    <w:rsid w:val="391BDCE2"/>
    <w:rsid w:val="39414F14"/>
    <w:rsid w:val="397B538F"/>
    <w:rsid w:val="39843C6B"/>
    <w:rsid w:val="398674E0"/>
    <w:rsid w:val="398AE3DE"/>
    <w:rsid w:val="3A6B3586"/>
    <w:rsid w:val="3A6F1682"/>
    <w:rsid w:val="3A7410B5"/>
    <w:rsid w:val="3B3FA1B4"/>
    <w:rsid w:val="3BD4BC1E"/>
    <w:rsid w:val="3BFC04E0"/>
    <w:rsid w:val="3C0AE6E3"/>
    <w:rsid w:val="3C20529F"/>
    <w:rsid w:val="3CF5BF75"/>
    <w:rsid w:val="3DEA96AC"/>
    <w:rsid w:val="3E0E634F"/>
    <w:rsid w:val="3E247686"/>
    <w:rsid w:val="3E48CA03"/>
    <w:rsid w:val="3E4D1A2A"/>
    <w:rsid w:val="3ED6EEE5"/>
    <w:rsid w:val="3F183283"/>
    <w:rsid w:val="3F2F886B"/>
    <w:rsid w:val="3F4287A5"/>
    <w:rsid w:val="4021EE1A"/>
    <w:rsid w:val="4082F9AF"/>
    <w:rsid w:val="40C13BA5"/>
    <w:rsid w:val="411D430F"/>
    <w:rsid w:val="4140B7AA"/>
    <w:rsid w:val="42383DBB"/>
    <w:rsid w:val="4268C287"/>
    <w:rsid w:val="42BB5CC4"/>
    <w:rsid w:val="42D9931D"/>
    <w:rsid w:val="42F8279F"/>
    <w:rsid w:val="431BAA10"/>
    <w:rsid w:val="43AE8E30"/>
    <w:rsid w:val="43D876D8"/>
    <w:rsid w:val="440D60E5"/>
    <w:rsid w:val="4415F8C8"/>
    <w:rsid w:val="44B77A71"/>
    <w:rsid w:val="44DCABC0"/>
    <w:rsid w:val="44FDDFBE"/>
    <w:rsid w:val="45313139"/>
    <w:rsid w:val="45361BE1"/>
    <w:rsid w:val="453B58CD"/>
    <w:rsid w:val="45744739"/>
    <w:rsid w:val="457479B4"/>
    <w:rsid w:val="4583AFFD"/>
    <w:rsid w:val="4588B314"/>
    <w:rsid w:val="459D027D"/>
    <w:rsid w:val="4617E19D"/>
    <w:rsid w:val="464B6FE6"/>
    <w:rsid w:val="46534AD2"/>
    <w:rsid w:val="468175B2"/>
    <w:rsid w:val="46B03EAF"/>
    <w:rsid w:val="46CD0B97"/>
    <w:rsid w:val="46EE1B7D"/>
    <w:rsid w:val="4710179A"/>
    <w:rsid w:val="4735881D"/>
    <w:rsid w:val="47F3FC70"/>
    <w:rsid w:val="483A3CDD"/>
    <w:rsid w:val="484CE275"/>
    <w:rsid w:val="4872801A"/>
    <w:rsid w:val="48D4A33F"/>
    <w:rsid w:val="49546178"/>
    <w:rsid w:val="49F88CE7"/>
    <w:rsid w:val="4A02AA99"/>
    <w:rsid w:val="4A0E507B"/>
    <w:rsid w:val="4A4B31DD"/>
    <w:rsid w:val="4A4DB890"/>
    <w:rsid w:val="4A5F24E9"/>
    <w:rsid w:val="4A64D152"/>
    <w:rsid w:val="4A7073A0"/>
    <w:rsid w:val="4A735125"/>
    <w:rsid w:val="4B1A800E"/>
    <w:rsid w:val="4B33B5BA"/>
    <w:rsid w:val="4B56DDF6"/>
    <w:rsid w:val="4B6B164F"/>
    <w:rsid w:val="4B7A7DC2"/>
    <w:rsid w:val="4B94455B"/>
    <w:rsid w:val="4C0E3599"/>
    <w:rsid w:val="4C8EAB05"/>
    <w:rsid w:val="4C9D20FC"/>
    <w:rsid w:val="4CB33CFE"/>
    <w:rsid w:val="4CE8AB1A"/>
    <w:rsid w:val="4D7F591E"/>
    <w:rsid w:val="4E00E9E1"/>
    <w:rsid w:val="4E06FF01"/>
    <w:rsid w:val="4E6B2B7A"/>
    <w:rsid w:val="4EB73C58"/>
    <w:rsid w:val="4EB88138"/>
    <w:rsid w:val="4ED338BF"/>
    <w:rsid w:val="4EFAE462"/>
    <w:rsid w:val="4F0EBC52"/>
    <w:rsid w:val="4FFA2D18"/>
    <w:rsid w:val="5006FBDB"/>
    <w:rsid w:val="507BDCC6"/>
    <w:rsid w:val="5087EC85"/>
    <w:rsid w:val="51810601"/>
    <w:rsid w:val="519C3D9C"/>
    <w:rsid w:val="519EDDD6"/>
    <w:rsid w:val="52030DFC"/>
    <w:rsid w:val="5236F542"/>
    <w:rsid w:val="523F149E"/>
    <w:rsid w:val="53BD2A16"/>
    <w:rsid w:val="54005A9D"/>
    <w:rsid w:val="548E2872"/>
    <w:rsid w:val="54B41043"/>
    <w:rsid w:val="54C09449"/>
    <w:rsid w:val="54CD9E3B"/>
    <w:rsid w:val="54D27F78"/>
    <w:rsid w:val="54D58BC1"/>
    <w:rsid w:val="54F2655C"/>
    <w:rsid w:val="550C7BA4"/>
    <w:rsid w:val="553CC549"/>
    <w:rsid w:val="5557CB87"/>
    <w:rsid w:val="55A5794A"/>
    <w:rsid w:val="55CE39FC"/>
    <w:rsid w:val="56180533"/>
    <w:rsid w:val="56696E9C"/>
    <w:rsid w:val="566E4FD9"/>
    <w:rsid w:val="5738ABD0"/>
    <w:rsid w:val="57592080"/>
    <w:rsid w:val="57AF8F53"/>
    <w:rsid w:val="58E9A9FB"/>
    <w:rsid w:val="59B2C4F5"/>
    <w:rsid w:val="5A22BDA9"/>
    <w:rsid w:val="5A428738"/>
    <w:rsid w:val="5A49284C"/>
    <w:rsid w:val="5A857A5C"/>
    <w:rsid w:val="5AC1A71C"/>
    <w:rsid w:val="5AEFDC0E"/>
    <w:rsid w:val="5B49AE82"/>
    <w:rsid w:val="5B77CBCB"/>
    <w:rsid w:val="5B7A263D"/>
    <w:rsid w:val="5B898ADB"/>
    <w:rsid w:val="5B8BB6D1"/>
    <w:rsid w:val="5BB990DA"/>
    <w:rsid w:val="5BBF6F42"/>
    <w:rsid w:val="5C399451"/>
    <w:rsid w:val="5CFD0261"/>
    <w:rsid w:val="5DAB6FCA"/>
    <w:rsid w:val="5DE51052"/>
    <w:rsid w:val="5E461EB9"/>
    <w:rsid w:val="5E5866C7"/>
    <w:rsid w:val="5E6518AF"/>
    <w:rsid w:val="5E6DE51B"/>
    <w:rsid w:val="5E7C6E07"/>
    <w:rsid w:val="5EF46BE1"/>
    <w:rsid w:val="5F9D8FE2"/>
    <w:rsid w:val="5FA09518"/>
    <w:rsid w:val="601D1FA5"/>
    <w:rsid w:val="6023546C"/>
    <w:rsid w:val="609BA34F"/>
    <w:rsid w:val="61B40EC9"/>
    <w:rsid w:val="61B8F006"/>
    <w:rsid w:val="61BF24CD"/>
    <w:rsid w:val="61D07546"/>
    <w:rsid w:val="6241B1F0"/>
    <w:rsid w:val="6255AE87"/>
    <w:rsid w:val="62AB4174"/>
    <w:rsid w:val="62E8C1D8"/>
    <w:rsid w:val="62F7CE2B"/>
    <w:rsid w:val="630C23C8"/>
    <w:rsid w:val="633392C5"/>
    <w:rsid w:val="634FDF2A"/>
    <w:rsid w:val="636642D8"/>
    <w:rsid w:val="63810A91"/>
    <w:rsid w:val="64DF5902"/>
    <w:rsid w:val="64F090C8"/>
    <w:rsid w:val="64F2DF65"/>
    <w:rsid w:val="656F589D"/>
    <w:rsid w:val="65E80491"/>
    <w:rsid w:val="660EDA7D"/>
    <w:rsid w:val="66B60D77"/>
    <w:rsid w:val="66B8AB53"/>
    <w:rsid w:val="66D1C757"/>
    <w:rsid w:val="670A4577"/>
    <w:rsid w:val="6822F843"/>
    <w:rsid w:val="6823504D"/>
    <w:rsid w:val="682A4D56"/>
    <w:rsid w:val="682C30AA"/>
    <w:rsid w:val="6873D189"/>
    <w:rsid w:val="689717C3"/>
    <w:rsid w:val="68B080C2"/>
    <w:rsid w:val="68CAA10A"/>
    <w:rsid w:val="68D452D1"/>
    <w:rsid w:val="68EB139C"/>
    <w:rsid w:val="68F56D98"/>
    <w:rsid w:val="69510013"/>
    <w:rsid w:val="69A1577C"/>
    <w:rsid w:val="6A233597"/>
    <w:rsid w:val="6A599873"/>
    <w:rsid w:val="6A988C54"/>
    <w:rsid w:val="6AB2BD6D"/>
    <w:rsid w:val="6AD88800"/>
    <w:rsid w:val="6BA14939"/>
    <w:rsid w:val="6C51443F"/>
    <w:rsid w:val="6C788C93"/>
    <w:rsid w:val="6C816CE7"/>
    <w:rsid w:val="6CA73A60"/>
    <w:rsid w:val="6CD36C1D"/>
    <w:rsid w:val="6CDCB7C5"/>
    <w:rsid w:val="6D4A3D4C"/>
    <w:rsid w:val="6D4A8573"/>
    <w:rsid w:val="6DC8D09E"/>
    <w:rsid w:val="6E3A79FD"/>
    <w:rsid w:val="6E788826"/>
    <w:rsid w:val="6E8C39B3"/>
    <w:rsid w:val="6EBAA0FA"/>
    <w:rsid w:val="6ECBAABE"/>
    <w:rsid w:val="6EEE5FDA"/>
    <w:rsid w:val="6F6D2C67"/>
    <w:rsid w:val="6FC991E8"/>
    <w:rsid w:val="6FD40F24"/>
    <w:rsid w:val="7006CE22"/>
    <w:rsid w:val="7061609E"/>
    <w:rsid w:val="70AC1C8F"/>
    <w:rsid w:val="7176D9C9"/>
    <w:rsid w:val="71D04C76"/>
    <w:rsid w:val="7221DF39"/>
    <w:rsid w:val="7244FB14"/>
    <w:rsid w:val="72533D8E"/>
    <w:rsid w:val="72C58A07"/>
    <w:rsid w:val="74046A0C"/>
    <w:rsid w:val="741ED64C"/>
    <w:rsid w:val="74406D87"/>
    <w:rsid w:val="751812F7"/>
    <w:rsid w:val="75C93CDB"/>
    <w:rsid w:val="76562EB0"/>
    <w:rsid w:val="767AABF4"/>
    <w:rsid w:val="76D6BCA3"/>
    <w:rsid w:val="771040C0"/>
    <w:rsid w:val="773D39BE"/>
    <w:rsid w:val="778A82DA"/>
    <w:rsid w:val="778D40CF"/>
    <w:rsid w:val="77F0F0BA"/>
    <w:rsid w:val="78496719"/>
    <w:rsid w:val="7874136F"/>
    <w:rsid w:val="78C864A8"/>
    <w:rsid w:val="79140EAD"/>
    <w:rsid w:val="7A018549"/>
    <w:rsid w:val="7A0E5D65"/>
    <w:rsid w:val="7A7C9535"/>
    <w:rsid w:val="7AAE9299"/>
    <w:rsid w:val="7AC4E191"/>
    <w:rsid w:val="7AFC18D9"/>
    <w:rsid w:val="7AFD85E2"/>
    <w:rsid w:val="7B32E799"/>
    <w:rsid w:val="7B4989DC"/>
    <w:rsid w:val="7B64A716"/>
    <w:rsid w:val="7BA954A7"/>
    <w:rsid w:val="7C11C779"/>
    <w:rsid w:val="7D0BF2A3"/>
    <w:rsid w:val="7D317E3F"/>
    <w:rsid w:val="7D407B1E"/>
    <w:rsid w:val="7D669345"/>
    <w:rsid w:val="7D78E7A9"/>
    <w:rsid w:val="7D8001B8"/>
    <w:rsid w:val="7D9FE4D0"/>
    <w:rsid w:val="7E3E035F"/>
    <w:rsid w:val="7E50DA43"/>
    <w:rsid w:val="7E5B7A17"/>
    <w:rsid w:val="7ECE5F5A"/>
    <w:rsid w:val="7EE5431A"/>
    <w:rsid w:val="7F106C3E"/>
    <w:rsid w:val="7F28CE4E"/>
    <w:rsid w:val="7F36A15B"/>
    <w:rsid w:val="7F79D538"/>
    <w:rsid w:val="7F835031"/>
    <w:rsid w:val="7F856F6F"/>
    <w:rsid w:val="7F88316E"/>
    <w:rsid w:val="7FD056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F7742E"/>
  <w15:chartTrackingRefBased/>
  <w15:docId w15:val="{A8E033E4-A8A6-4013-B13D-3867EEA95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2C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7F3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F40D8"/>
    <w:rPr>
      <w:sz w:val="16"/>
      <w:szCs w:val="16"/>
    </w:rPr>
  </w:style>
  <w:style w:type="paragraph" w:styleId="CommentText">
    <w:name w:val="annotation text"/>
    <w:basedOn w:val="Normal"/>
    <w:link w:val="CommentTextChar"/>
    <w:uiPriority w:val="99"/>
    <w:unhideWhenUsed/>
    <w:rsid w:val="00EF40D8"/>
    <w:pPr>
      <w:spacing w:line="240" w:lineRule="auto"/>
    </w:pPr>
    <w:rPr>
      <w:sz w:val="20"/>
      <w:szCs w:val="20"/>
    </w:rPr>
  </w:style>
  <w:style w:type="character" w:customStyle="1" w:styleId="CommentTextChar">
    <w:name w:val="Comment Text Char"/>
    <w:basedOn w:val="DefaultParagraphFont"/>
    <w:link w:val="CommentText"/>
    <w:uiPriority w:val="99"/>
    <w:rsid w:val="00EF40D8"/>
    <w:rPr>
      <w:sz w:val="20"/>
      <w:szCs w:val="20"/>
    </w:rPr>
  </w:style>
  <w:style w:type="paragraph" w:styleId="CommentSubject">
    <w:name w:val="annotation subject"/>
    <w:basedOn w:val="CommentText"/>
    <w:next w:val="CommentText"/>
    <w:link w:val="CommentSubjectChar"/>
    <w:uiPriority w:val="99"/>
    <w:semiHidden/>
    <w:unhideWhenUsed/>
    <w:rsid w:val="00EF40D8"/>
    <w:rPr>
      <w:b/>
      <w:bCs/>
    </w:rPr>
  </w:style>
  <w:style w:type="character" w:customStyle="1" w:styleId="CommentSubjectChar">
    <w:name w:val="Comment Subject Char"/>
    <w:basedOn w:val="CommentTextChar"/>
    <w:link w:val="CommentSubject"/>
    <w:uiPriority w:val="99"/>
    <w:semiHidden/>
    <w:rsid w:val="00EF40D8"/>
    <w:rPr>
      <w:b/>
      <w:bCs/>
      <w:sz w:val="20"/>
      <w:szCs w:val="20"/>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rsid w:val="00264B75"/>
    <w:pPr>
      <w:spacing w:line="256" w:lineRule="auto"/>
      <w:ind w:left="720"/>
      <w:contextualSpacing/>
    </w:pPr>
  </w:style>
  <w:style w:type="character" w:customStyle="1" w:styleId="normaltextrun">
    <w:name w:val="normaltextrun"/>
    <w:basedOn w:val="DefaultParagraphFont"/>
    <w:rsid w:val="00FF780C"/>
  </w:style>
  <w:style w:type="character" w:customStyle="1" w:styleId="eop">
    <w:name w:val="eop"/>
    <w:basedOn w:val="DefaultParagraphFont"/>
    <w:rsid w:val="00FF780C"/>
  </w:style>
  <w:style w:type="paragraph" w:styleId="Revision">
    <w:name w:val="Revision"/>
    <w:hidden/>
    <w:uiPriority w:val="99"/>
    <w:semiHidden/>
    <w:rsid w:val="006335FC"/>
    <w:pPr>
      <w:spacing w:after="0" w:line="240" w:lineRule="auto"/>
    </w:pPr>
  </w:style>
  <w:style w:type="paragraph" w:customStyle="1" w:styleId="paragraph">
    <w:name w:val="paragraph"/>
    <w:basedOn w:val="Normal"/>
    <w:rsid w:val="00B074D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E65EAF"/>
    <w:rPr>
      <w:color w:val="0563C1" w:themeColor="hyperlink"/>
      <w:u w:val="single"/>
    </w:rPr>
  </w:style>
  <w:style w:type="character" w:styleId="UnresolvedMention">
    <w:name w:val="Unresolved Mention"/>
    <w:basedOn w:val="DefaultParagraphFont"/>
    <w:uiPriority w:val="99"/>
    <w:semiHidden/>
    <w:unhideWhenUsed/>
    <w:rsid w:val="00E65EAF"/>
    <w:rPr>
      <w:color w:val="605E5C"/>
      <w:shd w:val="clear" w:color="auto" w:fill="E1DFDD"/>
    </w:rPr>
  </w:style>
  <w:style w:type="paragraph" w:styleId="FootnoteText">
    <w:name w:val="footnote text"/>
    <w:basedOn w:val="Normal"/>
    <w:link w:val="FootnoteTextChar"/>
    <w:uiPriority w:val="99"/>
    <w:semiHidden/>
    <w:unhideWhenUsed/>
    <w:rsid w:val="006A4C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4C78"/>
    <w:rPr>
      <w:sz w:val="20"/>
      <w:szCs w:val="20"/>
    </w:rPr>
  </w:style>
  <w:style w:type="character" w:styleId="FootnoteReference">
    <w:name w:val="footnote reference"/>
    <w:basedOn w:val="DefaultParagraphFont"/>
    <w:uiPriority w:val="99"/>
    <w:semiHidden/>
    <w:unhideWhenUsed/>
    <w:rsid w:val="006A4C78"/>
    <w:rPr>
      <w:vertAlign w:val="superscript"/>
    </w:rPr>
  </w:style>
  <w:style w:type="character" w:customStyle="1" w:styleId="Heading1Char">
    <w:name w:val="Heading 1 Char"/>
    <w:basedOn w:val="DefaultParagraphFont"/>
    <w:link w:val="Heading1"/>
    <w:uiPriority w:val="9"/>
    <w:rsid w:val="00C62C52"/>
    <w:rPr>
      <w:rFonts w:asciiTheme="majorHAnsi" w:eastAsiaTheme="majorEastAsia" w:hAnsiTheme="majorHAnsi" w:cstheme="majorBidi"/>
      <w:color w:val="2F5496" w:themeColor="accent1" w:themeShade="BF"/>
      <w:sz w:val="40"/>
      <w:szCs w:val="40"/>
    </w:rPr>
  </w:style>
  <w:style w:type="paragraph" w:styleId="NoSpacing">
    <w:name w:val="No Spacing"/>
    <w:uiPriority w:val="1"/>
    <w:qFormat/>
    <w:rsid w:val="00151CE0"/>
    <w:pPr>
      <w:spacing w:after="0" w:line="240" w:lineRule="auto"/>
    </w:pPr>
  </w:style>
  <w:style w:type="paragraph" w:customStyle="1" w:styleId="p1">
    <w:name w:val="p1"/>
    <w:basedOn w:val="Normal"/>
    <w:rsid w:val="00133859"/>
    <w:pPr>
      <w:spacing w:after="0" w:line="240" w:lineRule="auto"/>
    </w:pPr>
    <w:rPr>
      <w:rFonts w:ascii="Helvetica Neue" w:hAnsi="Helvetica Neue" w:cs="Aptos"/>
      <w:kern w:val="0"/>
      <w:sz w:val="20"/>
      <w:szCs w:val="20"/>
      <w:lang w:eastAsia="en-GB"/>
      <w14:ligatures w14:val="none"/>
    </w:rPr>
  </w:style>
  <w:style w:type="character" w:customStyle="1" w:styleId="apple-converted-space">
    <w:name w:val="apple-converted-space"/>
    <w:basedOn w:val="DefaultParagraphFont"/>
    <w:rsid w:val="00133859"/>
  </w:style>
  <w:style w:type="character" w:styleId="Mention">
    <w:name w:val="Mention"/>
    <w:basedOn w:val="DefaultParagraphFont"/>
    <w:uiPriority w:val="99"/>
    <w:unhideWhenUsed/>
    <w:rsid w:val="00A75F05"/>
    <w:rPr>
      <w:color w:val="2B579A"/>
      <w:shd w:val="clear" w:color="auto" w:fill="E1DFDD"/>
    </w:rPr>
  </w:style>
  <w:style w:type="table" w:customStyle="1" w:styleId="TableGrid1">
    <w:name w:val="Table Grid1"/>
    <w:basedOn w:val="TableNormal"/>
    <w:next w:val="TableGrid"/>
    <w:uiPriority w:val="59"/>
    <w:rsid w:val="00B06FB8"/>
    <w:pPr>
      <w:spacing w:after="0" w:line="240" w:lineRule="auto"/>
    </w:pPr>
    <w:rPr>
      <w:kern w:val="0"/>
      <w:sz w:val="24"/>
      <w:szCs w:val="24"/>
      <w14:ligatures w14:val="none"/>
    </w:rPr>
    <w:tblPr>
      <w:tblStyleRowBandSize w:val="1"/>
      <w:tblBorders>
        <w:insideH w:val="single" w:sz="4" w:space="0" w:color="FFFFFF"/>
        <w:insideV w:val="single" w:sz="4" w:space="0" w:color="FFFFFF"/>
      </w:tblBorders>
      <w:tblCellMar>
        <w:top w:w="85" w:type="dxa"/>
        <w:left w:w="85" w:type="dxa"/>
        <w:bottom w:w="85" w:type="dxa"/>
        <w:right w:w="85" w:type="dxa"/>
      </w:tblCellMar>
    </w:tblPr>
    <w:tblStylePr w:type="firstRow">
      <w:pPr>
        <w:jc w:val="left"/>
      </w:pPr>
      <w:rPr>
        <w:rFonts w:ascii="Arial" w:hAnsi="Arial"/>
        <w:b/>
        <w:i w:val="0"/>
        <w:color w:val="FFFFFF"/>
      </w:rPr>
      <w:tblPr>
        <w:tblCellMar>
          <w:top w:w="85" w:type="dxa"/>
          <w:left w:w="85" w:type="dxa"/>
          <w:bottom w:w="85" w:type="dxa"/>
          <w:right w:w="85" w:type="dxa"/>
        </w:tblCellMar>
      </w:tblPr>
      <w:tcPr>
        <w:tcBorders>
          <w:top w:val="nil"/>
          <w:left w:val="nil"/>
          <w:bottom w:val="nil"/>
          <w:right w:val="nil"/>
          <w:insideH w:val="single" w:sz="4" w:space="0" w:color="FFFFFF"/>
          <w:insideV w:val="single" w:sz="4" w:space="0" w:color="FFFFFF"/>
          <w:tl2br w:val="nil"/>
          <w:tr2bl w:val="nil"/>
        </w:tcBorders>
        <w:shd w:val="clear" w:color="auto" w:fill="00A399"/>
        <w:vAlign w:val="center"/>
      </w:tcPr>
    </w:tblStylePr>
    <w:tblStylePr w:type="band1Horz">
      <w:rPr>
        <w:rFonts w:ascii="Arial" w:hAnsi="Arial"/>
        <w:b w:val="0"/>
        <w:i w:val="0"/>
        <w:color w:val="231F20"/>
        <w:sz w:val="24"/>
      </w:rPr>
      <w:tblPr>
        <w:tblCellMar>
          <w:top w:w="85" w:type="dxa"/>
          <w:left w:w="85" w:type="dxa"/>
          <w:bottom w:w="85" w:type="dxa"/>
          <w:right w:w="85" w:type="dxa"/>
        </w:tblCellMar>
      </w:tblPr>
      <w:tcPr>
        <w:tcBorders>
          <w:insideH w:val="nil"/>
        </w:tcBorders>
        <w:shd w:val="clear" w:color="auto" w:fill="DFEDEB"/>
      </w:tcPr>
    </w:tblStylePr>
    <w:tblStylePr w:type="band2Horz">
      <w:pPr>
        <w:jc w:val="left"/>
      </w:pPr>
      <w:rPr>
        <w:rFonts w:ascii="Arial" w:hAnsi="Arial"/>
        <w:b w:val="0"/>
        <w:i w:val="0"/>
        <w:color w:val="231F20"/>
        <w:sz w:val="24"/>
      </w:rPr>
      <w:tblPr/>
      <w:tcPr>
        <w:tcBorders>
          <w:top w:val="single" w:sz="4" w:space="0" w:color="FFFFFF"/>
          <w:insideH w:val="nil"/>
          <w:insideV w:val="single" w:sz="4" w:space="0" w:color="FFFFFF"/>
        </w:tcBorders>
        <w:shd w:val="clear" w:color="auto" w:fill="BCDBD7"/>
      </w:tcPr>
    </w:tblStylePr>
  </w:style>
  <w:style w:type="paragraph" w:styleId="Caption">
    <w:name w:val="caption"/>
    <w:basedOn w:val="Normal"/>
    <w:next w:val="Normal"/>
    <w:uiPriority w:val="35"/>
    <w:unhideWhenUsed/>
    <w:qFormat/>
    <w:rsid w:val="009A19F7"/>
    <w:pPr>
      <w:spacing w:after="200" w:line="240" w:lineRule="auto"/>
    </w:pPr>
    <w:rPr>
      <w:i/>
      <w:iCs/>
      <w:color w:val="44546A" w:themeColor="text2"/>
      <w:sz w:val="18"/>
      <w:szCs w:val="18"/>
    </w:rPr>
  </w:style>
  <w:style w:type="paragraph" w:styleId="NormalWeb">
    <w:name w:val="Normal (Web)"/>
    <w:basedOn w:val="Normal"/>
    <w:uiPriority w:val="99"/>
    <w:unhideWhenUsed/>
    <w:rsid w:val="009A19F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757191">
      <w:bodyDiv w:val="1"/>
      <w:marLeft w:val="0"/>
      <w:marRight w:val="0"/>
      <w:marTop w:val="0"/>
      <w:marBottom w:val="0"/>
      <w:divBdr>
        <w:top w:val="none" w:sz="0" w:space="0" w:color="auto"/>
        <w:left w:val="none" w:sz="0" w:space="0" w:color="auto"/>
        <w:bottom w:val="none" w:sz="0" w:space="0" w:color="auto"/>
        <w:right w:val="none" w:sz="0" w:space="0" w:color="auto"/>
      </w:divBdr>
    </w:div>
    <w:div w:id="425424572">
      <w:bodyDiv w:val="1"/>
      <w:marLeft w:val="0"/>
      <w:marRight w:val="0"/>
      <w:marTop w:val="0"/>
      <w:marBottom w:val="0"/>
      <w:divBdr>
        <w:top w:val="none" w:sz="0" w:space="0" w:color="auto"/>
        <w:left w:val="none" w:sz="0" w:space="0" w:color="auto"/>
        <w:bottom w:val="none" w:sz="0" w:space="0" w:color="auto"/>
        <w:right w:val="none" w:sz="0" w:space="0" w:color="auto"/>
      </w:divBdr>
    </w:div>
    <w:div w:id="434401697">
      <w:bodyDiv w:val="1"/>
      <w:marLeft w:val="0"/>
      <w:marRight w:val="0"/>
      <w:marTop w:val="0"/>
      <w:marBottom w:val="0"/>
      <w:divBdr>
        <w:top w:val="none" w:sz="0" w:space="0" w:color="auto"/>
        <w:left w:val="none" w:sz="0" w:space="0" w:color="auto"/>
        <w:bottom w:val="none" w:sz="0" w:space="0" w:color="auto"/>
        <w:right w:val="none" w:sz="0" w:space="0" w:color="auto"/>
      </w:divBdr>
    </w:div>
    <w:div w:id="1129669423">
      <w:bodyDiv w:val="1"/>
      <w:marLeft w:val="0"/>
      <w:marRight w:val="0"/>
      <w:marTop w:val="0"/>
      <w:marBottom w:val="0"/>
      <w:divBdr>
        <w:top w:val="none" w:sz="0" w:space="0" w:color="auto"/>
        <w:left w:val="none" w:sz="0" w:space="0" w:color="auto"/>
        <w:bottom w:val="none" w:sz="0" w:space="0" w:color="auto"/>
        <w:right w:val="none" w:sz="0" w:space="0" w:color="auto"/>
      </w:divBdr>
      <w:divsChild>
        <w:div w:id="1545748389">
          <w:marLeft w:val="0"/>
          <w:marRight w:val="0"/>
          <w:marTop w:val="0"/>
          <w:marBottom w:val="0"/>
          <w:divBdr>
            <w:top w:val="none" w:sz="0" w:space="0" w:color="auto"/>
            <w:left w:val="none" w:sz="0" w:space="0" w:color="auto"/>
            <w:bottom w:val="none" w:sz="0" w:space="0" w:color="auto"/>
            <w:right w:val="none" w:sz="0" w:space="0" w:color="auto"/>
          </w:divBdr>
        </w:div>
      </w:divsChild>
    </w:div>
    <w:div w:id="1365595911">
      <w:bodyDiv w:val="1"/>
      <w:marLeft w:val="0"/>
      <w:marRight w:val="0"/>
      <w:marTop w:val="0"/>
      <w:marBottom w:val="0"/>
      <w:divBdr>
        <w:top w:val="none" w:sz="0" w:space="0" w:color="auto"/>
        <w:left w:val="none" w:sz="0" w:space="0" w:color="auto"/>
        <w:bottom w:val="none" w:sz="0" w:space="0" w:color="auto"/>
        <w:right w:val="none" w:sz="0" w:space="0" w:color="auto"/>
      </w:divBdr>
    </w:div>
    <w:div w:id="1449812730">
      <w:bodyDiv w:val="1"/>
      <w:marLeft w:val="0"/>
      <w:marRight w:val="0"/>
      <w:marTop w:val="0"/>
      <w:marBottom w:val="0"/>
      <w:divBdr>
        <w:top w:val="none" w:sz="0" w:space="0" w:color="auto"/>
        <w:left w:val="none" w:sz="0" w:space="0" w:color="auto"/>
        <w:bottom w:val="none" w:sz="0" w:space="0" w:color="auto"/>
        <w:right w:val="none" w:sz="0" w:space="0" w:color="auto"/>
      </w:divBdr>
    </w:div>
    <w:div w:id="1481340731">
      <w:bodyDiv w:val="1"/>
      <w:marLeft w:val="0"/>
      <w:marRight w:val="0"/>
      <w:marTop w:val="0"/>
      <w:marBottom w:val="0"/>
      <w:divBdr>
        <w:top w:val="none" w:sz="0" w:space="0" w:color="auto"/>
        <w:left w:val="none" w:sz="0" w:space="0" w:color="auto"/>
        <w:bottom w:val="none" w:sz="0" w:space="0" w:color="auto"/>
        <w:right w:val="none" w:sz="0" w:space="0" w:color="auto"/>
      </w:divBdr>
    </w:div>
    <w:div w:id="1494948623">
      <w:bodyDiv w:val="1"/>
      <w:marLeft w:val="0"/>
      <w:marRight w:val="0"/>
      <w:marTop w:val="0"/>
      <w:marBottom w:val="0"/>
      <w:divBdr>
        <w:top w:val="none" w:sz="0" w:space="0" w:color="auto"/>
        <w:left w:val="none" w:sz="0" w:space="0" w:color="auto"/>
        <w:bottom w:val="none" w:sz="0" w:space="0" w:color="auto"/>
        <w:right w:val="none" w:sz="0" w:space="0" w:color="auto"/>
      </w:divBdr>
      <w:divsChild>
        <w:div w:id="444083048">
          <w:marLeft w:val="0"/>
          <w:marRight w:val="0"/>
          <w:marTop w:val="0"/>
          <w:marBottom w:val="0"/>
          <w:divBdr>
            <w:top w:val="none" w:sz="0" w:space="0" w:color="auto"/>
            <w:left w:val="none" w:sz="0" w:space="0" w:color="auto"/>
            <w:bottom w:val="none" w:sz="0" w:space="0" w:color="auto"/>
            <w:right w:val="none" w:sz="0" w:space="0" w:color="auto"/>
          </w:divBdr>
        </w:div>
      </w:divsChild>
    </w:div>
    <w:div w:id="1563130810">
      <w:bodyDiv w:val="1"/>
      <w:marLeft w:val="0"/>
      <w:marRight w:val="0"/>
      <w:marTop w:val="0"/>
      <w:marBottom w:val="0"/>
      <w:divBdr>
        <w:top w:val="none" w:sz="0" w:space="0" w:color="auto"/>
        <w:left w:val="none" w:sz="0" w:space="0" w:color="auto"/>
        <w:bottom w:val="none" w:sz="0" w:space="0" w:color="auto"/>
        <w:right w:val="none" w:sz="0" w:space="0" w:color="auto"/>
      </w:divBdr>
    </w:div>
    <w:div w:id="1798648139">
      <w:bodyDiv w:val="1"/>
      <w:marLeft w:val="0"/>
      <w:marRight w:val="0"/>
      <w:marTop w:val="0"/>
      <w:marBottom w:val="0"/>
      <w:divBdr>
        <w:top w:val="none" w:sz="0" w:space="0" w:color="auto"/>
        <w:left w:val="none" w:sz="0" w:space="0" w:color="auto"/>
        <w:bottom w:val="none" w:sz="0" w:space="0" w:color="auto"/>
        <w:right w:val="none" w:sz="0" w:space="0" w:color="auto"/>
      </w:divBdr>
    </w:div>
    <w:div w:id="1876238276">
      <w:bodyDiv w:val="1"/>
      <w:marLeft w:val="0"/>
      <w:marRight w:val="0"/>
      <w:marTop w:val="0"/>
      <w:marBottom w:val="0"/>
      <w:divBdr>
        <w:top w:val="none" w:sz="0" w:space="0" w:color="auto"/>
        <w:left w:val="none" w:sz="0" w:space="0" w:color="auto"/>
        <w:bottom w:val="none" w:sz="0" w:space="0" w:color="auto"/>
        <w:right w:val="none" w:sz="0" w:space="0" w:color="auto"/>
      </w:divBdr>
    </w:div>
    <w:div w:id="194387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fae98d9-802d-441b-aecb-7f5cc686c108">
      <Terms xmlns="http://schemas.microsoft.com/office/infopath/2007/PartnerControls"/>
    </lcf76f155ced4ddcb4097134ff3c332f>
    <TaxCatchAll xmlns="a23bf839-31fd-4321-9f19-30171bf337f7"/>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FDCDC64E078544E8A9ED94175A16DB4" ma:contentTypeVersion="11" ma:contentTypeDescription="Create a new document." ma:contentTypeScope="" ma:versionID="5ab95eb083bdb1aa9fb66e3dd78feb38">
  <xsd:schema xmlns:xsd="http://www.w3.org/2001/XMLSchema" xmlns:xs="http://www.w3.org/2001/XMLSchema" xmlns:p="http://schemas.microsoft.com/office/2006/metadata/properties" xmlns:ns2="6fae98d9-802d-441b-aecb-7f5cc686c108" xmlns:ns3="a23bf839-31fd-4321-9f19-30171bf337f7" targetNamespace="http://schemas.microsoft.com/office/2006/metadata/properties" ma:root="true" ma:fieldsID="4d14389fc65bdc197ca7bf9d5ef6466e" ns2:_="" ns3:_="">
    <xsd:import namespace="6fae98d9-802d-441b-aecb-7f5cc686c108"/>
    <xsd:import namespace="a23bf839-31fd-4321-9f19-30171bf337f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ae98d9-802d-441b-aecb-7f5cc686c1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6386c0d-6e4d-41c7-a68d-5a7c90c1e5d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bf839-31fd-4321-9f19-30171bf337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5529d5f-479e-433e-89a1-b968812ad310}" ma:internalName="TaxCatchAll" ma:showField="CatchAllData" ma:web="a23bf839-31fd-4321-9f19-30171bf337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26E013-45D9-4144-9642-A43CF4B242FD}">
  <ds:schemaRefs>
    <ds:schemaRef ds:uri="http://schemas.microsoft.com/sharepoint/v3/contenttype/forms"/>
  </ds:schemaRefs>
</ds:datastoreItem>
</file>

<file path=customXml/itemProps2.xml><?xml version="1.0" encoding="utf-8"?>
<ds:datastoreItem xmlns:ds="http://schemas.openxmlformats.org/officeDocument/2006/customXml" ds:itemID="{3EDD00A3-0EDA-430F-B29F-F24BD353FB30}">
  <ds:schemaRefs>
    <ds:schemaRef ds:uri="http://schemas.microsoft.com/office/2006/metadata/properties"/>
    <ds:schemaRef ds:uri="http://schemas.microsoft.com/office/infopath/2007/PartnerControls"/>
    <ds:schemaRef ds:uri="6fae98d9-802d-441b-aecb-7f5cc686c108"/>
    <ds:schemaRef ds:uri="a23bf839-31fd-4321-9f19-30171bf337f7"/>
  </ds:schemaRefs>
</ds:datastoreItem>
</file>

<file path=customXml/itemProps3.xml><?xml version="1.0" encoding="utf-8"?>
<ds:datastoreItem xmlns:ds="http://schemas.openxmlformats.org/officeDocument/2006/customXml" ds:itemID="{AA1293E3-EB7F-494A-B4D2-06233993E0F1}">
  <ds:schemaRefs>
    <ds:schemaRef ds:uri="http://schemas.openxmlformats.org/officeDocument/2006/bibliography"/>
  </ds:schemaRefs>
</ds:datastoreItem>
</file>

<file path=customXml/itemProps4.xml><?xml version="1.0" encoding="utf-8"?>
<ds:datastoreItem xmlns:ds="http://schemas.openxmlformats.org/officeDocument/2006/customXml" ds:itemID="{45EB0D68-6890-4B7B-9806-D931B89544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ae98d9-802d-441b-aecb-7f5cc686c108"/>
    <ds:schemaRef ds:uri="a23bf839-31fd-4321-9f19-30171bf337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3700</Words>
  <Characters>19056</Characters>
  <Application>Microsoft Office Word</Application>
  <DocSecurity>0</DocSecurity>
  <Lines>952</Lines>
  <Paragraphs>505</Paragraphs>
  <ScaleCrop>false</ScaleCrop>
  <HeadingPairs>
    <vt:vector size="2" baseType="variant">
      <vt:variant>
        <vt:lpstr>Title</vt:lpstr>
      </vt:variant>
      <vt:variant>
        <vt:i4>1</vt:i4>
      </vt:variant>
    </vt:vector>
  </HeadingPairs>
  <TitlesOfParts>
    <vt:vector size="1" baseType="lpstr">
      <vt:lpstr/>
    </vt:vector>
  </TitlesOfParts>
  <Company>Cardiff Metropolitan University</Company>
  <LinksUpToDate>false</LinksUpToDate>
  <CharactersWithSpaces>22251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Sian</dc:creator>
  <cp:keywords/>
  <dc:description/>
  <cp:lastModifiedBy>Mayo, Jonah</cp:lastModifiedBy>
  <cp:revision>4</cp:revision>
  <cp:lastPrinted>2023-09-28T03:14:00Z</cp:lastPrinted>
  <dcterms:created xsi:type="dcterms:W3CDTF">2025-12-08T12:37:00Z</dcterms:created>
  <dcterms:modified xsi:type="dcterms:W3CDTF">2026-04-02T08:48:00Z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2352f80fc2a7080e8097a359264c1707e25946aed76b454ee4ec24fd5932eb96</vt:lpwstr>
  </property>
  <property fmtid="{D5CDD505-2E9C-101B-9397-08002B2CF9AE}" pid="3" name="ContentTypeId">
    <vt:lpwstr>0x0101006FDCDC64E078544E8A9ED94175A16DB4</vt:lpwstr>
  </property>
  <property fmtid="{D5CDD505-2E9C-101B-9397-08002B2CF9AE}" pid="4" name="Order">
    <vt:r8>95100</vt:r8>
  </property>
  <property fmtid="{D5CDD505-2E9C-101B-9397-08002B2CF9AE}" pid="5" name="Sensitivity">
    <vt:lpwstr>Public</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