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7DF5A" w14:textId="77777777" w:rsidR="00DC15AE" w:rsidRDefault="00DC15AE">
      <w:pPr>
        <w:pStyle w:val="BodyText"/>
        <w:rPr>
          <w:rFonts w:ascii="Times New Roman"/>
          <w:sz w:val="20"/>
        </w:rPr>
      </w:pPr>
    </w:p>
    <w:p w14:paraId="00D03041" w14:textId="77777777" w:rsidR="00DC15AE" w:rsidRDefault="00DC15AE">
      <w:pPr>
        <w:pStyle w:val="BodyText"/>
        <w:rPr>
          <w:rFonts w:ascii="Times New Roman"/>
          <w:sz w:val="20"/>
        </w:rPr>
      </w:pPr>
    </w:p>
    <w:p w14:paraId="4DD7D5B3" w14:textId="77777777" w:rsidR="00DC15AE" w:rsidRDefault="00DC15AE">
      <w:pPr>
        <w:pStyle w:val="BodyText"/>
        <w:rPr>
          <w:rFonts w:ascii="Times New Roman"/>
          <w:sz w:val="20"/>
        </w:rPr>
      </w:pPr>
    </w:p>
    <w:p w14:paraId="6C2E14AF" w14:textId="77777777" w:rsidR="00DC15AE" w:rsidRDefault="00DC15AE">
      <w:pPr>
        <w:pStyle w:val="BodyText"/>
        <w:rPr>
          <w:rFonts w:ascii="Times New Roman"/>
          <w:sz w:val="20"/>
        </w:rPr>
      </w:pPr>
    </w:p>
    <w:p w14:paraId="3EDC6F04" w14:textId="77777777" w:rsidR="00DC15AE" w:rsidRDefault="00DC15AE">
      <w:pPr>
        <w:pStyle w:val="BodyText"/>
        <w:rPr>
          <w:rFonts w:ascii="Times New Roman"/>
          <w:sz w:val="20"/>
        </w:rPr>
      </w:pPr>
    </w:p>
    <w:p w14:paraId="299BC698" w14:textId="77777777" w:rsidR="00DC15AE" w:rsidRDefault="00DC15AE">
      <w:pPr>
        <w:pStyle w:val="BodyText"/>
        <w:rPr>
          <w:rFonts w:ascii="Times New Roman"/>
          <w:sz w:val="20"/>
        </w:rPr>
      </w:pPr>
    </w:p>
    <w:p w14:paraId="581E7C66" w14:textId="77777777" w:rsidR="00DC15AE" w:rsidRDefault="00DC15AE">
      <w:pPr>
        <w:pStyle w:val="BodyText"/>
        <w:rPr>
          <w:rFonts w:ascii="Times New Roman"/>
          <w:sz w:val="20"/>
        </w:rPr>
      </w:pPr>
    </w:p>
    <w:p w14:paraId="24974453" w14:textId="77777777" w:rsidR="00DC15AE" w:rsidRDefault="00DC15AE">
      <w:pPr>
        <w:pStyle w:val="BodyText"/>
        <w:rPr>
          <w:rFonts w:ascii="Times New Roman"/>
          <w:sz w:val="20"/>
        </w:rPr>
      </w:pPr>
    </w:p>
    <w:p w14:paraId="5A24F3E0" w14:textId="77777777" w:rsidR="00DC15AE" w:rsidRDefault="00DC15AE">
      <w:pPr>
        <w:pStyle w:val="BodyText"/>
        <w:rPr>
          <w:rFonts w:ascii="Times New Roman"/>
          <w:sz w:val="20"/>
        </w:rPr>
      </w:pPr>
    </w:p>
    <w:p w14:paraId="56ACBC67" w14:textId="77777777" w:rsidR="00DC15AE" w:rsidRDefault="00DC15AE">
      <w:pPr>
        <w:pStyle w:val="BodyText"/>
        <w:rPr>
          <w:rFonts w:ascii="Times New Roman"/>
          <w:sz w:val="20"/>
        </w:rPr>
      </w:pPr>
    </w:p>
    <w:p w14:paraId="3BC4A811" w14:textId="77777777" w:rsidR="00DC15AE" w:rsidRDefault="00DC15AE">
      <w:pPr>
        <w:pStyle w:val="BodyText"/>
        <w:rPr>
          <w:rFonts w:ascii="Times New Roman"/>
          <w:sz w:val="20"/>
        </w:rPr>
      </w:pPr>
    </w:p>
    <w:p w14:paraId="02705631" w14:textId="77777777" w:rsidR="00DC15AE" w:rsidRDefault="00DC15AE">
      <w:pPr>
        <w:pStyle w:val="BodyText"/>
        <w:rPr>
          <w:rFonts w:ascii="Times New Roman"/>
          <w:sz w:val="20"/>
        </w:rPr>
      </w:pPr>
    </w:p>
    <w:p w14:paraId="2AA74A41" w14:textId="77777777" w:rsidR="00DC15AE" w:rsidRDefault="00DC15AE">
      <w:pPr>
        <w:pStyle w:val="BodyText"/>
        <w:rPr>
          <w:rFonts w:ascii="Times New Roman"/>
          <w:sz w:val="20"/>
        </w:rPr>
      </w:pPr>
    </w:p>
    <w:p w14:paraId="6ED858C9" w14:textId="77777777" w:rsidR="00DC15AE" w:rsidRDefault="00DC15AE">
      <w:pPr>
        <w:pStyle w:val="BodyText"/>
        <w:rPr>
          <w:rFonts w:ascii="Times New Roman"/>
          <w:sz w:val="20"/>
        </w:rPr>
      </w:pPr>
    </w:p>
    <w:p w14:paraId="7CD2F833" w14:textId="77777777" w:rsidR="00DC15AE" w:rsidRDefault="00DC15AE">
      <w:pPr>
        <w:pStyle w:val="BodyText"/>
        <w:rPr>
          <w:rFonts w:ascii="Times New Roman"/>
          <w:sz w:val="20"/>
        </w:rPr>
      </w:pPr>
    </w:p>
    <w:p w14:paraId="4488ACFF" w14:textId="77777777" w:rsidR="00DC15AE" w:rsidRDefault="00DC15AE">
      <w:pPr>
        <w:pStyle w:val="BodyText"/>
        <w:rPr>
          <w:rFonts w:ascii="Times New Roman"/>
          <w:sz w:val="20"/>
        </w:rPr>
      </w:pPr>
    </w:p>
    <w:p w14:paraId="4A617ED7" w14:textId="77777777" w:rsidR="00DC15AE" w:rsidRDefault="00DC15AE">
      <w:pPr>
        <w:pStyle w:val="BodyText"/>
        <w:rPr>
          <w:rFonts w:ascii="Times New Roman"/>
          <w:sz w:val="20"/>
        </w:rPr>
      </w:pPr>
    </w:p>
    <w:p w14:paraId="194BCD88" w14:textId="77777777" w:rsidR="00DC15AE" w:rsidRDefault="00DC15AE">
      <w:pPr>
        <w:pStyle w:val="BodyText"/>
        <w:rPr>
          <w:rFonts w:ascii="Times New Roman"/>
          <w:sz w:val="20"/>
        </w:rPr>
      </w:pPr>
    </w:p>
    <w:p w14:paraId="0C18A291" w14:textId="77777777" w:rsidR="00DC15AE" w:rsidRDefault="00DC15AE">
      <w:pPr>
        <w:pStyle w:val="BodyText"/>
        <w:rPr>
          <w:rFonts w:ascii="Times New Roman"/>
          <w:sz w:val="20"/>
        </w:rPr>
      </w:pPr>
    </w:p>
    <w:p w14:paraId="28214515" w14:textId="77777777" w:rsidR="00DC15AE" w:rsidRDefault="00DC15AE">
      <w:pPr>
        <w:pStyle w:val="BodyText"/>
        <w:rPr>
          <w:rFonts w:ascii="Times New Roman"/>
          <w:sz w:val="20"/>
        </w:rPr>
      </w:pPr>
    </w:p>
    <w:p w14:paraId="1F63F725" w14:textId="77777777" w:rsidR="00DC15AE" w:rsidRDefault="00DC15AE">
      <w:pPr>
        <w:pStyle w:val="BodyText"/>
        <w:rPr>
          <w:rFonts w:ascii="Times New Roman"/>
          <w:sz w:val="20"/>
        </w:rPr>
      </w:pPr>
    </w:p>
    <w:p w14:paraId="590D08FA" w14:textId="77777777" w:rsidR="00DC15AE" w:rsidRDefault="00DC15AE">
      <w:pPr>
        <w:pStyle w:val="BodyText"/>
        <w:rPr>
          <w:rFonts w:ascii="Times New Roman"/>
          <w:sz w:val="20"/>
        </w:rPr>
      </w:pPr>
    </w:p>
    <w:p w14:paraId="641E440C" w14:textId="77777777" w:rsidR="00DC15AE" w:rsidRDefault="00DC15AE">
      <w:pPr>
        <w:pStyle w:val="BodyText"/>
        <w:spacing w:before="10"/>
        <w:rPr>
          <w:rFonts w:ascii="Times New Roman"/>
          <w:sz w:val="18"/>
        </w:rPr>
      </w:pPr>
    </w:p>
    <w:p w14:paraId="78256968" w14:textId="77777777" w:rsidR="00DC15AE" w:rsidRDefault="00F22E11">
      <w:pPr>
        <w:pStyle w:val="Heading1"/>
        <w:ind w:left="3788" w:right="3786" w:firstLine="0"/>
      </w:pPr>
      <w:r>
        <w:t>01.1</w:t>
      </w:r>
    </w:p>
    <w:p w14:paraId="4E49ADF2" w14:textId="77777777" w:rsidR="00DC15AE" w:rsidRDefault="00F22E11">
      <w:pPr>
        <w:spacing w:before="240"/>
        <w:ind w:left="805" w:right="802" w:hanging="3"/>
        <w:jc w:val="center"/>
        <w:rPr>
          <w:b/>
          <w:sz w:val="48"/>
        </w:rPr>
      </w:pPr>
      <w:r>
        <w:rPr>
          <w:b/>
          <w:sz w:val="48"/>
        </w:rPr>
        <w:t>QUALITY AND STANDARDS ASSURANCE OVERVIEW AND POLICY</w:t>
      </w:r>
    </w:p>
    <w:p w14:paraId="21266194" w14:textId="77777777" w:rsidR="00DC15AE" w:rsidRDefault="00DC15AE">
      <w:pPr>
        <w:jc w:val="center"/>
        <w:rPr>
          <w:sz w:val="48"/>
        </w:rPr>
        <w:sectPr w:rsidR="00DC15AE">
          <w:footerReference w:type="default" r:id="rId10"/>
          <w:type w:val="continuous"/>
          <w:pgSz w:w="11910" w:h="16840"/>
          <w:pgMar w:top="1580" w:right="1680" w:bottom="1420" w:left="1680" w:header="720" w:footer="1226" w:gutter="0"/>
          <w:pgNumType w:start="1"/>
          <w:cols w:space="720"/>
        </w:sectPr>
      </w:pPr>
    </w:p>
    <w:p w14:paraId="3E5212BA" w14:textId="77777777" w:rsidR="00DC15AE" w:rsidRDefault="00F22E11">
      <w:pPr>
        <w:pStyle w:val="Heading2"/>
        <w:spacing w:before="81" w:line="448" w:lineRule="auto"/>
        <w:ind w:left="120" w:right="3863" w:firstLine="0"/>
      </w:pPr>
      <w:r>
        <w:lastRenderedPageBreak/>
        <w:t>CARDIFF METROPOLITAN UNIVERSITY QUALITY ASSURANCE OVERVIEW</w:t>
      </w:r>
    </w:p>
    <w:p w14:paraId="6DA52CEE" w14:textId="77777777" w:rsidR="00DC15AE" w:rsidRDefault="00F22E11">
      <w:pPr>
        <w:pStyle w:val="ListParagraph"/>
        <w:numPr>
          <w:ilvl w:val="0"/>
          <w:numId w:val="3"/>
        </w:numPr>
        <w:tabs>
          <w:tab w:val="left" w:pos="687"/>
          <w:tab w:val="left" w:pos="688"/>
        </w:tabs>
        <w:spacing w:before="6"/>
        <w:rPr>
          <w:b/>
          <w:sz w:val="24"/>
        </w:rPr>
      </w:pPr>
      <w:r>
        <w:rPr>
          <w:b/>
          <w:sz w:val="24"/>
        </w:rPr>
        <w:t>Introduction</w:t>
      </w:r>
    </w:p>
    <w:p w14:paraId="74B98B9C" w14:textId="77777777" w:rsidR="00DC15AE" w:rsidRDefault="00DC15AE">
      <w:pPr>
        <w:pStyle w:val="BodyText"/>
        <w:spacing w:before="9"/>
        <w:rPr>
          <w:b/>
          <w:sz w:val="20"/>
        </w:rPr>
      </w:pPr>
    </w:p>
    <w:p w14:paraId="0D2DE845" w14:textId="77777777" w:rsidR="00DC15AE" w:rsidRDefault="00F22E11">
      <w:pPr>
        <w:pStyle w:val="ListParagraph"/>
        <w:numPr>
          <w:ilvl w:val="1"/>
          <w:numId w:val="3"/>
        </w:numPr>
        <w:tabs>
          <w:tab w:val="left" w:pos="1255"/>
        </w:tabs>
        <w:spacing w:before="1"/>
        <w:ind w:right="120" w:hanging="566"/>
        <w:rPr>
          <w:sz w:val="24"/>
        </w:rPr>
      </w:pPr>
      <w:r>
        <w:rPr>
          <w:sz w:val="24"/>
        </w:rPr>
        <w:t>The University committed to the development, implementation and operation of systems to assure the quality of its</w:t>
      </w:r>
      <w:r>
        <w:rPr>
          <w:spacing w:val="-5"/>
          <w:sz w:val="24"/>
        </w:rPr>
        <w:t xml:space="preserve"> </w:t>
      </w:r>
      <w:r>
        <w:rPr>
          <w:sz w:val="24"/>
        </w:rPr>
        <w:t>programmes.</w:t>
      </w:r>
    </w:p>
    <w:p w14:paraId="353457A3" w14:textId="77777777" w:rsidR="00DC15AE" w:rsidRDefault="00DC15AE">
      <w:pPr>
        <w:pStyle w:val="BodyText"/>
        <w:spacing w:before="10"/>
        <w:rPr>
          <w:sz w:val="20"/>
        </w:rPr>
      </w:pPr>
    </w:p>
    <w:p w14:paraId="3412E760" w14:textId="77777777" w:rsidR="00DC15AE" w:rsidRDefault="00F22E11">
      <w:pPr>
        <w:pStyle w:val="ListParagraph"/>
        <w:numPr>
          <w:ilvl w:val="1"/>
          <w:numId w:val="3"/>
        </w:numPr>
        <w:tabs>
          <w:tab w:val="left" w:pos="1255"/>
        </w:tabs>
        <w:ind w:right="120" w:hanging="566"/>
        <w:rPr>
          <w:sz w:val="24"/>
        </w:rPr>
      </w:pPr>
      <w:r>
        <w:rPr>
          <w:sz w:val="24"/>
        </w:rPr>
        <w:t>The systems currently in use have been developed over a number of years and are centred around the three main mechanisms</w:t>
      </w:r>
      <w:r>
        <w:rPr>
          <w:spacing w:val="-7"/>
          <w:sz w:val="24"/>
        </w:rPr>
        <w:t xml:space="preserve"> </w:t>
      </w:r>
      <w:r>
        <w:rPr>
          <w:sz w:val="24"/>
        </w:rPr>
        <w:t>of:</w:t>
      </w:r>
    </w:p>
    <w:p w14:paraId="54431B93" w14:textId="77777777" w:rsidR="00DC15AE" w:rsidRDefault="00DC15AE">
      <w:pPr>
        <w:pStyle w:val="BodyText"/>
        <w:spacing w:before="9"/>
        <w:rPr>
          <w:sz w:val="20"/>
        </w:rPr>
      </w:pPr>
    </w:p>
    <w:p w14:paraId="2D85BE1B" w14:textId="77777777" w:rsidR="00DC15AE" w:rsidRDefault="00F22E11">
      <w:pPr>
        <w:pStyle w:val="ListParagraph"/>
        <w:numPr>
          <w:ilvl w:val="2"/>
          <w:numId w:val="3"/>
        </w:numPr>
        <w:tabs>
          <w:tab w:val="left" w:pos="1560"/>
          <w:tab w:val="left" w:pos="1561"/>
        </w:tabs>
        <w:spacing w:before="1"/>
        <w:jc w:val="left"/>
        <w:rPr>
          <w:sz w:val="24"/>
        </w:rPr>
      </w:pPr>
      <w:r>
        <w:rPr>
          <w:sz w:val="24"/>
        </w:rPr>
        <w:t>validation of</w:t>
      </w:r>
      <w:r>
        <w:rPr>
          <w:spacing w:val="-5"/>
          <w:sz w:val="24"/>
        </w:rPr>
        <w:t xml:space="preserve"> </w:t>
      </w:r>
      <w:r>
        <w:rPr>
          <w:sz w:val="24"/>
        </w:rPr>
        <w:t>programmes</w:t>
      </w:r>
    </w:p>
    <w:p w14:paraId="7EDAD444" w14:textId="77777777" w:rsidR="00DC15AE" w:rsidRDefault="00DC15AE">
      <w:pPr>
        <w:pStyle w:val="BodyText"/>
        <w:spacing w:before="10"/>
        <w:rPr>
          <w:sz w:val="20"/>
        </w:rPr>
      </w:pPr>
    </w:p>
    <w:p w14:paraId="2C0E3954" w14:textId="77777777" w:rsidR="00DC15AE" w:rsidRDefault="00F22E11">
      <w:pPr>
        <w:pStyle w:val="ListParagraph"/>
        <w:numPr>
          <w:ilvl w:val="2"/>
          <w:numId w:val="3"/>
        </w:numPr>
        <w:tabs>
          <w:tab w:val="left" w:pos="1560"/>
          <w:tab w:val="left" w:pos="1561"/>
        </w:tabs>
        <w:jc w:val="left"/>
        <w:rPr>
          <w:sz w:val="24"/>
        </w:rPr>
      </w:pPr>
      <w:r>
        <w:rPr>
          <w:sz w:val="24"/>
        </w:rPr>
        <w:t>annual programme</w:t>
      </w:r>
      <w:r>
        <w:rPr>
          <w:spacing w:val="-7"/>
          <w:sz w:val="24"/>
        </w:rPr>
        <w:t xml:space="preserve"> </w:t>
      </w:r>
      <w:r>
        <w:rPr>
          <w:sz w:val="24"/>
        </w:rPr>
        <w:t>monitoring</w:t>
      </w:r>
    </w:p>
    <w:p w14:paraId="38BA1279" w14:textId="77777777" w:rsidR="00DC15AE" w:rsidRDefault="00DC15AE">
      <w:pPr>
        <w:pStyle w:val="BodyText"/>
        <w:spacing w:before="9"/>
        <w:rPr>
          <w:sz w:val="20"/>
        </w:rPr>
      </w:pPr>
    </w:p>
    <w:p w14:paraId="55638652" w14:textId="77777777" w:rsidR="00DC15AE" w:rsidRDefault="00F22E11">
      <w:pPr>
        <w:pStyle w:val="ListParagraph"/>
        <w:numPr>
          <w:ilvl w:val="2"/>
          <w:numId w:val="3"/>
        </w:numPr>
        <w:tabs>
          <w:tab w:val="left" w:pos="1560"/>
          <w:tab w:val="left" w:pos="1561"/>
        </w:tabs>
        <w:spacing w:before="1"/>
        <w:jc w:val="left"/>
        <w:rPr>
          <w:sz w:val="24"/>
        </w:rPr>
      </w:pPr>
      <w:r>
        <w:rPr>
          <w:sz w:val="24"/>
        </w:rPr>
        <w:t>periodic programme</w:t>
      </w:r>
      <w:r>
        <w:rPr>
          <w:spacing w:val="-4"/>
          <w:sz w:val="24"/>
        </w:rPr>
        <w:t xml:space="preserve"> </w:t>
      </w:r>
      <w:r>
        <w:rPr>
          <w:sz w:val="24"/>
        </w:rPr>
        <w:t>review</w:t>
      </w:r>
    </w:p>
    <w:p w14:paraId="6624D3E0" w14:textId="77777777" w:rsidR="00DC15AE" w:rsidRDefault="00DC15AE">
      <w:pPr>
        <w:pStyle w:val="BodyText"/>
        <w:spacing w:before="10"/>
        <w:rPr>
          <w:sz w:val="20"/>
        </w:rPr>
      </w:pPr>
    </w:p>
    <w:p w14:paraId="2DE11B48" w14:textId="5C01F4AC" w:rsidR="00DC15AE" w:rsidRDefault="00F22E11">
      <w:pPr>
        <w:pStyle w:val="ListParagraph"/>
        <w:numPr>
          <w:ilvl w:val="1"/>
          <w:numId w:val="3"/>
        </w:numPr>
        <w:tabs>
          <w:tab w:val="left" w:pos="1255"/>
        </w:tabs>
        <w:ind w:right="117" w:hanging="566"/>
        <w:rPr>
          <w:sz w:val="24"/>
        </w:rPr>
      </w:pPr>
      <w:r>
        <w:rPr>
          <w:sz w:val="24"/>
        </w:rPr>
        <w:t xml:space="preserve">Each of these mechanisms is described elsewhere, so the purpose of this overview is to indicate how they link together and how they interface with other </w:t>
      </w:r>
      <w:r w:rsidR="00050BD5">
        <w:rPr>
          <w:sz w:val="24"/>
        </w:rPr>
        <w:t>u</w:t>
      </w:r>
      <w:r>
        <w:rPr>
          <w:sz w:val="24"/>
        </w:rPr>
        <w:t>niversity systems to provide comprehensive monitoring, reporting and</w:t>
      </w:r>
      <w:r>
        <w:rPr>
          <w:spacing w:val="-4"/>
          <w:sz w:val="24"/>
        </w:rPr>
        <w:t xml:space="preserve"> </w:t>
      </w:r>
      <w:r>
        <w:rPr>
          <w:sz w:val="24"/>
        </w:rPr>
        <w:t>action.</w:t>
      </w:r>
    </w:p>
    <w:p w14:paraId="2FE06A01" w14:textId="77777777" w:rsidR="00DC15AE" w:rsidRDefault="00DC15AE">
      <w:pPr>
        <w:pStyle w:val="BodyText"/>
        <w:spacing w:before="9"/>
        <w:rPr>
          <w:sz w:val="20"/>
        </w:rPr>
      </w:pPr>
    </w:p>
    <w:p w14:paraId="4F4F81D4" w14:textId="77777777" w:rsidR="00DC15AE" w:rsidRDefault="00F22E11">
      <w:pPr>
        <w:pStyle w:val="ListParagraph"/>
        <w:numPr>
          <w:ilvl w:val="1"/>
          <w:numId w:val="3"/>
        </w:numPr>
        <w:tabs>
          <w:tab w:val="left" w:pos="1255"/>
        </w:tabs>
        <w:spacing w:before="1"/>
        <w:ind w:right="116" w:hanging="566"/>
        <w:rPr>
          <w:sz w:val="24"/>
        </w:rPr>
      </w:pPr>
      <w:r>
        <w:rPr>
          <w:sz w:val="24"/>
        </w:rPr>
        <w:t>Interlinked systems are the University’s committee structure - including the Programme Committees, School Committees, Academic Board and its Sub-Boards - the normal minimum entry and exceptional entry system, the External Examiner system, the student feedback system and the various systems of external observation.</w:t>
      </w:r>
    </w:p>
    <w:p w14:paraId="38347736" w14:textId="77777777" w:rsidR="00DC15AE" w:rsidRDefault="00DC15AE">
      <w:pPr>
        <w:pStyle w:val="BodyText"/>
        <w:spacing w:before="10"/>
        <w:rPr>
          <w:sz w:val="20"/>
        </w:rPr>
      </w:pPr>
    </w:p>
    <w:p w14:paraId="4FCE1A3F" w14:textId="77777777" w:rsidR="00DC15AE" w:rsidRDefault="00F22E11">
      <w:pPr>
        <w:pStyle w:val="Heading2"/>
        <w:numPr>
          <w:ilvl w:val="0"/>
          <w:numId w:val="3"/>
        </w:numPr>
        <w:tabs>
          <w:tab w:val="left" w:pos="687"/>
          <w:tab w:val="left" w:pos="688"/>
        </w:tabs>
      </w:pPr>
      <w:r>
        <w:t>Validation</w:t>
      </w:r>
    </w:p>
    <w:p w14:paraId="30D1D59A" w14:textId="77777777" w:rsidR="00DC15AE" w:rsidRDefault="00DC15AE">
      <w:pPr>
        <w:pStyle w:val="BodyText"/>
        <w:spacing w:before="9"/>
        <w:rPr>
          <w:b/>
          <w:sz w:val="20"/>
        </w:rPr>
      </w:pPr>
    </w:p>
    <w:p w14:paraId="7CFC524D" w14:textId="5D4DBBE9" w:rsidR="00DC15AE" w:rsidRDefault="00F22E11">
      <w:pPr>
        <w:pStyle w:val="ListParagraph"/>
        <w:numPr>
          <w:ilvl w:val="1"/>
          <w:numId w:val="3"/>
        </w:numPr>
        <w:tabs>
          <w:tab w:val="left" w:pos="1255"/>
        </w:tabs>
        <w:spacing w:before="1"/>
        <w:ind w:right="119" w:hanging="566"/>
        <w:rPr>
          <w:sz w:val="24"/>
        </w:rPr>
      </w:pPr>
      <w:r>
        <w:rPr>
          <w:sz w:val="24"/>
        </w:rPr>
        <w:t>Validation attempts to ensure that programmes introduced into the University’s portfolio meet threshold requirements in terms of quality and standards. It investigates staffing, resources, content, assessment, etc</w:t>
      </w:r>
      <w:r w:rsidR="00E03625">
        <w:rPr>
          <w:sz w:val="24"/>
        </w:rPr>
        <w:t>.</w:t>
      </w:r>
      <w:r>
        <w:rPr>
          <w:sz w:val="24"/>
        </w:rPr>
        <w:t>, and the inclusion of external panel members gives a degree of confidence that standards achieved on the programme are likely to be comparable with those</w:t>
      </w:r>
      <w:r>
        <w:rPr>
          <w:spacing w:val="-2"/>
          <w:sz w:val="24"/>
        </w:rPr>
        <w:t xml:space="preserve"> </w:t>
      </w:r>
      <w:r>
        <w:rPr>
          <w:sz w:val="24"/>
        </w:rPr>
        <w:t>elsewhere.</w:t>
      </w:r>
    </w:p>
    <w:p w14:paraId="76EE609C" w14:textId="77777777" w:rsidR="00DC15AE" w:rsidRDefault="00DC15AE">
      <w:pPr>
        <w:pStyle w:val="BodyText"/>
        <w:spacing w:before="10"/>
        <w:rPr>
          <w:sz w:val="20"/>
        </w:rPr>
      </w:pPr>
    </w:p>
    <w:p w14:paraId="31FD3EA1" w14:textId="77777777" w:rsidR="00DC15AE" w:rsidRDefault="00F22E11">
      <w:pPr>
        <w:pStyle w:val="ListParagraph"/>
        <w:numPr>
          <w:ilvl w:val="1"/>
          <w:numId w:val="3"/>
        </w:numPr>
        <w:tabs>
          <w:tab w:val="left" w:pos="1254"/>
          <w:tab w:val="left" w:pos="1255"/>
        </w:tabs>
        <w:ind w:hanging="566"/>
        <w:rPr>
          <w:sz w:val="24"/>
        </w:rPr>
      </w:pPr>
      <w:r>
        <w:rPr>
          <w:sz w:val="24"/>
        </w:rPr>
        <w:t>Validation may take one of three</w:t>
      </w:r>
      <w:r>
        <w:rPr>
          <w:spacing w:val="-5"/>
          <w:sz w:val="24"/>
        </w:rPr>
        <w:t xml:space="preserve"> </w:t>
      </w:r>
      <w:r>
        <w:rPr>
          <w:sz w:val="24"/>
        </w:rPr>
        <w:t>forms:</w:t>
      </w:r>
    </w:p>
    <w:p w14:paraId="5B586700" w14:textId="77777777" w:rsidR="00DC15AE" w:rsidRDefault="00DC15AE">
      <w:pPr>
        <w:pStyle w:val="BodyText"/>
        <w:spacing w:before="9"/>
        <w:rPr>
          <w:sz w:val="20"/>
        </w:rPr>
      </w:pPr>
    </w:p>
    <w:p w14:paraId="697453E6" w14:textId="00751105" w:rsidR="00DC15AE" w:rsidRDefault="00F22E11">
      <w:pPr>
        <w:pStyle w:val="ListParagraph"/>
        <w:numPr>
          <w:ilvl w:val="0"/>
          <w:numId w:val="2"/>
        </w:numPr>
        <w:tabs>
          <w:tab w:val="left" w:pos="1822"/>
        </w:tabs>
        <w:spacing w:before="1"/>
        <w:ind w:right="117"/>
        <w:rPr>
          <w:sz w:val="24"/>
        </w:rPr>
      </w:pPr>
      <w:r>
        <w:rPr>
          <w:sz w:val="24"/>
        </w:rPr>
        <w:t>Where Cardiff Metropolitan University holds full responsibility by virtue</w:t>
      </w:r>
      <w:r w:rsidR="002A7655">
        <w:rPr>
          <w:sz w:val="24"/>
        </w:rPr>
        <w:t xml:space="preserve"> of</w:t>
      </w:r>
      <w:r>
        <w:rPr>
          <w:sz w:val="24"/>
        </w:rPr>
        <w:t xml:space="preserve"> being the validating body,</w:t>
      </w:r>
      <w:r w:rsidR="0091458E">
        <w:rPr>
          <w:sz w:val="24"/>
        </w:rPr>
        <w:t xml:space="preserve"> </w:t>
      </w:r>
      <w:r>
        <w:rPr>
          <w:sz w:val="24"/>
        </w:rPr>
        <w:t>or having a relationship with the validating body such that the validation is undertaken on behalf of that body (</w:t>
      </w:r>
      <w:r w:rsidR="00E9358F">
        <w:rPr>
          <w:sz w:val="24"/>
        </w:rPr>
        <w:t>e.g.,</w:t>
      </w:r>
      <w:r>
        <w:rPr>
          <w:sz w:val="24"/>
        </w:rPr>
        <w:t xml:space="preserve"> </w:t>
      </w:r>
      <w:r w:rsidR="002C549D">
        <w:rPr>
          <w:sz w:val="24"/>
        </w:rPr>
        <w:t>Pearson</w:t>
      </w:r>
      <w:r w:rsidR="002C549D">
        <w:rPr>
          <w:spacing w:val="-4"/>
          <w:sz w:val="24"/>
        </w:rPr>
        <w:t xml:space="preserve"> </w:t>
      </w:r>
      <w:r>
        <w:rPr>
          <w:sz w:val="24"/>
        </w:rPr>
        <w:t>programmes).</w:t>
      </w:r>
    </w:p>
    <w:p w14:paraId="2EC383C9" w14:textId="77777777" w:rsidR="00DC15AE" w:rsidRDefault="00DC15AE">
      <w:pPr>
        <w:pStyle w:val="BodyText"/>
        <w:spacing w:before="10"/>
        <w:rPr>
          <w:sz w:val="20"/>
        </w:rPr>
      </w:pPr>
    </w:p>
    <w:p w14:paraId="1DA378B5" w14:textId="5CD803F2" w:rsidR="00DC15AE" w:rsidRDefault="00F22E11">
      <w:pPr>
        <w:pStyle w:val="ListParagraph"/>
        <w:numPr>
          <w:ilvl w:val="0"/>
          <w:numId w:val="2"/>
        </w:numPr>
        <w:tabs>
          <w:tab w:val="left" w:pos="1822"/>
        </w:tabs>
        <w:ind w:right="117"/>
        <w:rPr>
          <w:sz w:val="24"/>
        </w:rPr>
      </w:pPr>
      <w:r>
        <w:rPr>
          <w:sz w:val="24"/>
        </w:rPr>
        <w:t xml:space="preserve">Where Cardiff Metropolitan University does not hold responsibility as above, in which case the validation event is an internal event, prior to final validation by the </w:t>
      </w:r>
      <w:r w:rsidR="00D77BD0">
        <w:rPr>
          <w:sz w:val="24"/>
        </w:rPr>
        <w:t>v</w:t>
      </w:r>
      <w:r>
        <w:rPr>
          <w:sz w:val="24"/>
        </w:rPr>
        <w:t xml:space="preserve">alidating </w:t>
      </w:r>
      <w:r w:rsidR="00D77BD0">
        <w:rPr>
          <w:sz w:val="24"/>
        </w:rPr>
        <w:t>b</w:t>
      </w:r>
      <w:r>
        <w:rPr>
          <w:sz w:val="24"/>
        </w:rPr>
        <w:t>ody.</w:t>
      </w:r>
    </w:p>
    <w:p w14:paraId="235A848F" w14:textId="77777777" w:rsidR="00DC15AE" w:rsidRDefault="00DC15AE">
      <w:pPr>
        <w:jc w:val="both"/>
        <w:rPr>
          <w:sz w:val="24"/>
        </w:rPr>
        <w:sectPr w:rsidR="00DC15AE">
          <w:pgSz w:w="11910" w:h="16840"/>
          <w:pgMar w:top="1340" w:right="1680" w:bottom="1480" w:left="1680" w:header="0" w:footer="1226" w:gutter="0"/>
          <w:cols w:space="720"/>
        </w:sectPr>
      </w:pPr>
    </w:p>
    <w:p w14:paraId="629C1C64" w14:textId="77777777" w:rsidR="00DC15AE" w:rsidRDefault="00F22E11">
      <w:pPr>
        <w:pStyle w:val="ListParagraph"/>
        <w:numPr>
          <w:ilvl w:val="0"/>
          <w:numId w:val="2"/>
        </w:numPr>
        <w:tabs>
          <w:tab w:val="left" w:pos="1822"/>
        </w:tabs>
        <w:spacing w:before="79"/>
        <w:ind w:right="121"/>
        <w:rPr>
          <w:sz w:val="24"/>
        </w:rPr>
      </w:pPr>
      <w:r>
        <w:rPr>
          <w:sz w:val="24"/>
        </w:rPr>
        <w:lastRenderedPageBreak/>
        <w:t>Where a version of the programme already exists in one particular mode of study, and (an) additional mode(s) of study are to be</w:t>
      </w:r>
      <w:r>
        <w:rPr>
          <w:spacing w:val="-2"/>
          <w:sz w:val="24"/>
        </w:rPr>
        <w:t xml:space="preserve"> </w:t>
      </w:r>
      <w:r>
        <w:rPr>
          <w:sz w:val="24"/>
        </w:rPr>
        <w:t>introduced.</w:t>
      </w:r>
    </w:p>
    <w:p w14:paraId="19FA1C3F" w14:textId="77777777" w:rsidR="00DC15AE" w:rsidRDefault="00DC15AE">
      <w:pPr>
        <w:pStyle w:val="BodyText"/>
        <w:spacing w:before="9"/>
        <w:rPr>
          <w:sz w:val="20"/>
        </w:rPr>
      </w:pPr>
    </w:p>
    <w:p w14:paraId="2B1A504A" w14:textId="77777777" w:rsidR="00DC15AE" w:rsidRDefault="00F22E11">
      <w:pPr>
        <w:pStyle w:val="ListParagraph"/>
        <w:numPr>
          <w:ilvl w:val="1"/>
          <w:numId w:val="3"/>
        </w:numPr>
        <w:tabs>
          <w:tab w:val="left" w:pos="1254"/>
          <w:tab w:val="left" w:pos="1255"/>
        </w:tabs>
        <w:ind w:hanging="566"/>
        <w:rPr>
          <w:sz w:val="24"/>
        </w:rPr>
      </w:pPr>
      <w:r>
        <w:rPr>
          <w:sz w:val="24"/>
        </w:rPr>
        <w:t>Details of each of the above are given</w:t>
      </w:r>
      <w:r>
        <w:rPr>
          <w:spacing w:val="-6"/>
          <w:sz w:val="24"/>
        </w:rPr>
        <w:t xml:space="preserve"> </w:t>
      </w:r>
      <w:r>
        <w:rPr>
          <w:sz w:val="24"/>
        </w:rPr>
        <w:t>elsewhere.</w:t>
      </w:r>
    </w:p>
    <w:p w14:paraId="2B86F197" w14:textId="77777777" w:rsidR="00DC15AE" w:rsidRDefault="00DC15AE">
      <w:pPr>
        <w:pStyle w:val="BodyText"/>
        <w:spacing w:before="9"/>
        <w:rPr>
          <w:sz w:val="20"/>
        </w:rPr>
      </w:pPr>
    </w:p>
    <w:p w14:paraId="72EEE500" w14:textId="28602712" w:rsidR="00DC15AE" w:rsidRDefault="00F22E11">
      <w:pPr>
        <w:pStyle w:val="ListParagraph"/>
        <w:numPr>
          <w:ilvl w:val="1"/>
          <w:numId w:val="3"/>
        </w:numPr>
        <w:tabs>
          <w:tab w:val="left" w:pos="1255"/>
        </w:tabs>
        <w:ind w:right="117" w:hanging="566"/>
        <w:rPr>
          <w:sz w:val="24"/>
        </w:rPr>
      </w:pPr>
      <w:r>
        <w:rPr>
          <w:sz w:val="24"/>
        </w:rPr>
        <w:t>The outcomes of a validation event might include the imposition of conditions to be fulfilled within a stated timescale.</w:t>
      </w:r>
    </w:p>
    <w:p w14:paraId="51D42537" w14:textId="77777777" w:rsidR="00DC15AE" w:rsidRDefault="00DC15AE">
      <w:pPr>
        <w:pStyle w:val="BodyText"/>
        <w:spacing w:before="9"/>
        <w:rPr>
          <w:sz w:val="20"/>
        </w:rPr>
      </w:pPr>
    </w:p>
    <w:p w14:paraId="52A47E54" w14:textId="77777777" w:rsidR="00DC15AE" w:rsidRDefault="00F22E11">
      <w:pPr>
        <w:pStyle w:val="ListParagraph"/>
        <w:numPr>
          <w:ilvl w:val="1"/>
          <w:numId w:val="3"/>
        </w:numPr>
        <w:tabs>
          <w:tab w:val="left" w:pos="1255"/>
        </w:tabs>
        <w:ind w:right="119" w:hanging="564"/>
        <w:rPr>
          <w:sz w:val="24"/>
        </w:rPr>
      </w:pPr>
      <w:r>
        <w:rPr>
          <w:sz w:val="24"/>
        </w:rPr>
        <w:t>There are also various approved mechanisms for making changes to existing</w:t>
      </w:r>
      <w:r>
        <w:rPr>
          <w:spacing w:val="-3"/>
          <w:sz w:val="24"/>
        </w:rPr>
        <w:t xml:space="preserve"> </w:t>
      </w:r>
      <w:r>
        <w:rPr>
          <w:sz w:val="24"/>
        </w:rPr>
        <w:t>programmes.</w:t>
      </w:r>
    </w:p>
    <w:p w14:paraId="0B8F4412" w14:textId="77777777" w:rsidR="00DC15AE" w:rsidRDefault="00DC15AE">
      <w:pPr>
        <w:pStyle w:val="BodyText"/>
        <w:spacing w:before="9"/>
        <w:rPr>
          <w:sz w:val="20"/>
        </w:rPr>
      </w:pPr>
    </w:p>
    <w:p w14:paraId="12331B11" w14:textId="2740926B" w:rsidR="00DC15AE" w:rsidRDefault="00F22E11">
      <w:pPr>
        <w:pStyle w:val="Heading2"/>
        <w:numPr>
          <w:ilvl w:val="0"/>
          <w:numId w:val="3"/>
        </w:numPr>
        <w:tabs>
          <w:tab w:val="left" w:pos="687"/>
          <w:tab w:val="left" w:pos="688"/>
        </w:tabs>
      </w:pPr>
      <w:r>
        <w:t xml:space="preserve">Academic Quality and Standards </w:t>
      </w:r>
      <w:r w:rsidR="002C549D">
        <w:t>Committee</w:t>
      </w:r>
      <w:r w:rsidR="002C549D">
        <w:rPr>
          <w:spacing w:val="-8"/>
        </w:rPr>
        <w:t xml:space="preserve"> </w:t>
      </w:r>
      <w:r>
        <w:t>Approval</w:t>
      </w:r>
    </w:p>
    <w:p w14:paraId="4DA21B50" w14:textId="77777777" w:rsidR="00DC15AE" w:rsidRDefault="00DC15AE">
      <w:pPr>
        <w:pStyle w:val="BodyText"/>
        <w:spacing w:before="9"/>
        <w:rPr>
          <w:b/>
          <w:sz w:val="20"/>
        </w:rPr>
      </w:pPr>
    </w:p>
    <w:p w14:paraId="5EFEB87B" w14:textId="246D9051" w:rsidR="00DC15AE" w:rsidRDefault="00F22E11">
      <w:pPr>
        <w:pStyle w:val="ListParagraph"/>
        <w:numPr>
          <w:ilvl w:val="1"/>
          <w:numId w:val="3"/>
        </w:numPr>
        <w:tabs>
          <w:tab w:val="left" w:pos="1255"/>
        </w:tabs>
        <w:ind w:right="118" w:hanging="566"/>
        <w:rPr>
          <w:sz w:val="24"/>
        </w:rPr>
      </w:pPr>
      <w:r>
        <w:rPr>
          <w:sz w:val="24"/>
        </w:rPr>
        <w:t xml:space="preserve">Confirmed reports of validation events are presented to the Academic Quality and Standards </w:t>
      </w:r>
      <w:r w:rsidR="002C549D">
        <w:rPr>
          <w:sz w:val="24"/>
        </w:rPr>
        <w:t>Committee</w:t>
      </w:r>
      <w:r>
        <w:rPr>
          <w:sz w:val="24"/>
        </w:rPr>
        <w:t xml:space="preserve">, which </w:t>
      </w:r>
      <w:r w:rsidR="00BE2AC6">
        <w:rPr>
          <w:sz w:val="24"/>
        </w:rPr>
        <w:t>subsequently makes</w:t>
      </w:r>
      <w:r>
        <w:rPr>
          <w:sz w:val="24"/>
        </w:rPr>
        <w:t xml:space="preserve"> recommendation to the Academic Board with regard to approval of the programme and thus permission for it to</w:t>
      </w:r>
      <w:r>
        <w:rPr>
          <w:spacing w:val="-5"/>
          <w:sz w:val="24"/>
        </w:rPr>
        <w:t xml:space="preserve"> </w:t>
      </w:r>
      <w:r>
        <w:rPr>
          <w:sz w:val="24"/>
        </w:rPr>
        <w:t>run.</w:t>
      </w:r>
    </w:p>
    <w:p w14:paraId="6CF84084" w14:textId="77777777" w:rsidR="00DC15AE" w:rsidRDefault="00DC15AE">
      <w:pPr>
        <w:pStyle w:val="BodyText"/>
        <w:spacing w:before="9"/>
        <w:rPr>
          <w:sz w:val="20"/>
        </w:rPr>
      </w:pPr>
    </w:p>
    <w:p w14:paraId="0ACFEF22" w14:textId="77777777" w:rsidR="00DC15AE" w:rsidRDefault="00F22E11">
      <w:pPr>
        <w:pStyle w:val="ListParagraph"/>
        <w:numPr>
          <w:ilvl w:val="1"/>
          <w:numId w:val="3"/>
        </w:numPr>
        <w:tabs>
          <w:tab w:val="left" w:pos="1255"/>
        </w:tabs>
        <w:ind w:right="121" w:hanging="566"/>
        <w:rPr>
          <w:sz w:val="24"/>
        </w:rPr>
      </w:pPr>
      <w:r>
        <w:rPr>
          <w:sz w:val="24"/>
        </w:rPr>
        <w:t>In most instances, such approval is subject to the imposed conditions being met within a stated</w:t>
      </w:r>
      <w:r>
        <w:rPr>
          <w:spacing w:val="-6"/>
          <w:sz w:val="24"/>
        </w:rPr>
        <w:t xml:space="preserve"> </w:t>
      </w:r>
      <w:r>
        <w:rPr>
          <w:sz w:val="24"/>
        </w:rPr>
        <w:t>timescale.</w:t>
      </w:r>
    </w:p>
    <w:p w14:paraId="6615A379" w14:textId="77777777" w:rsidR="00DC15AE" w:rsidRDefault="00DC15AE">
      <w:pPr>
        <w:pStyle w:val="BodyText"/>
        <w:spacing w:before="9"/>
        <w:rPr>
          <w:sz w:val="20"/>
        </w:rPr>
      </w:pPr>
    </w:p>
    <w:p w14:paraId="672D34AB" w14:textId="77777777" w:rsidR="00DC15AE" w:rsidRDefault="00F22E11">
      <w:pPr>
        <w:pStyle w:val="Heading2"/>
        <w:numPr>
          <w:ilvl w:val="0"/>
          <w:numId w:val="3"/>
        </w:numPr>
        <w:tabs>
          <w:tab w:val="left" w:pos="687"/>
          <w:tab w:val="left" w:pos="688"/>
        </w:tabs>
      </w:pPr>
      <w:r>
        <w:t>Validating Body</w:t>
      </w:r>
      <w:r>
        <w:rPr>
          <w:spacing w:val="-6"/>
        </w:rPr>
        <w:t xml:space="preserve"> </w:t>
      </w:r>
      <w:r>
        <w:t>Approval</w:t>
      </w:r>
    </w:p>
    <w:p w14:paraId="4C4A6A8C" w14:textId="77777777" w:rsidR="00DC15AE" w:rsidRDefault="00DC15AE">
      <w:pPr>
        <w:pStyle w:val="BodyText"/>
        <w:spacing w:before="9"/>
        <w:rPr>
          <w:b/>
          <w:sz w:val="20"/>
        </w:rPr>
      </w:pPr>
    </w:p>
    <w:p w14:paraId="5DE66250" w14:textId="46BDB25B" w:rsidR="00DC15AE" w:rsidRDefault="00F22E11">
      <w:pPr>
        <w:pStyle w:val="ListParagraph"/>
        <w:numPr>
          <w:ilvl w:val="1"/>
          <w:numId w:val="3"/>
        </w:numPr>
        <w:tabs>
          <w:tab w:val="left" w:pos="1255"/>
        </w:tabs>
        <w:ind w:right="118" w:hanging="566"/>
        <w:rPr>
          <w:sz w:val="24"/>
        </w:rPr>
      </w:pPr>
      <w:r>
        <w:rPr>
          <w:sz w:val="24"/>
        </w:rPr>
        <w:t xml:space="preserve">Following or in parallel with seeking Academic Quality and Standards </w:t>
      </w:r>
      <w:r w:rsidR="002C549D">
        <w:rPr>
          <w:sz w:val="24"/>
        </w:rPr>
        <w:t xml:space="preserve">Committee </w:t>
      </w:r>
      <w:r>
        <w:rPr>
          <w:sz w:val="24"/>
        </w:rPr>
        <w:t xml:space="preserve">approval, relevant material is sent to the Validating or Awarding Body, where appropriate, for its final approval. (In some </w:t>
      </w:r>
      <w:r w:rsidR="008D2BEC">
        <w:rPr>
          <w:sz w:val="24"/>
        </w:rPr>
        <w:t>instances,</w:t>
      </w:r>
      <w:r>
        <w:rPr>
          <w:sz w:val="24"/>
        </w:rPr>
        <w:t xml:space="preserve"> 'notification' might be a more appropriate word than</w:t>
      </w:r>
      <w:r>
        <w:rPr>
          <w:spacing w:val="-4"/>
          <w:sz w:val="24"/>
        </w:rPr>
        <w:t xml:space="preserve"> </w:t>
      </w:r>
      <w:r>
        <w:rPr>
          <w:sz w:val="24"/>
        </w:rPr>
        <w:t>approval).</w:t>
      </w:r>
    </w:p>
    <w:p w14:paraId="6A566EA7" w14:textId="77777777" w:rsidR="00DC15AE" w:rsidRDefault="00DC15AE">
      <w:pPr>
        <w:pStyle w:val="BodyText"/>
        <w:spacing w:before="9"/>
        <w:rPr>
          <w:sz w:val="20"/>
        </w:rPr>
      </w:pPr>
    </w:p>
    <w:p w14:paraId="10DFE379" w14:textId="234837B7" w:rsidR="00DC15AE" w:rsidRDefault="009C73A7">
      <w:pPr>
        <w:pStyle w:val="Heading2"/>
        <w:numPr>
          <w:ilvl w:val="0"/>
          <w:numId w:val="3"/>
        </w:numPr>
        <w:tabs>
          <w:tab w:val="left" w:pos="687"/>
          <w:tab w:val="left" w:pos="688"/>
        </w:tabs>
      </w:pPr>
      <w:r>
        <w:t>Programme Enhancement Planning</w:t>
      </w:r>
    </w:p>
    <w:p w14:paraId="78265486" w14:textId="77777777" w:rsidR="00DC15AE" w:rsidRDefault="00DC15AE">
      <w:pPr>
        <w:pStyle w:val="BodyText"/>
        <w:spacing w:before="9"/>
        <w:rPr>
          <w:b/>
          <w:sz w:val="20"/>
        </w:rPr>
      </w:pPr>
    </w:p>
    <w:p w14:paraId="71858207" w14:textId="329EBE01" w:rsidR="00DC15AE" w:rsidRDefault="00F22E11">
      <w:pPr>
        <w:pStyle w:val="ListParagraph"/>
        <w:numPr>
          <w:ilvl w:val="1"/>
          <w:numId w:val="3"/>
        </w:numPr>
        <w:tabs>
          <w:tab w:val="left" w:pos="1255"/>
        </w:tabs>
        <w:ind w:right="116" w:hanging="566"/>
        <w:rPr>
          <w:sz w:val="24"/>
        </w:rPr>
      </w:pPr>
      <w:r>
        <w:rPr>
          <w:sz w:val="24"/>
        </w:rPr>
        <w:t>Every programme for which the University offers a</w:t>
      </w:r>
      <w:r>
        <w:rPr>
          <w:spacing w:val="41"/>
          <w:sz w:val="24"/>
        </w:rPr>
        <w:t xml:space="preserve"> </w:t>
      </w:r>
      <w:r>
        <w:rPr>
          <w:sz w:val="24"/>
        </w:rPr>
        <w:t>formal, recognised qualification must complete a</w:t>
      </w:r>
      <w:r w:rsidR="009C73A7">
        <w:rPr>
          <w:sz w:val="24"/>
        </w:rPr>
        <w:t xml:space="preserve"> </w:t>
      </w:r>
      <w:r w:rsidR="007E2C05">
        <w:rPr>
          <w:sz w:val="24"/>
        </w:rPr>
        <w:t>P</w:t>
      </w:r>
      <w:r w:rsidR="009C73A7">
        <w:rPr>
          <w:sz w:val="24"/>
        </w:rPr>
        <w:t xml:space="preserve">rogramme </w:t>
      </w:r>
      <w:r w:rsidR="007E2C05">
        <w:rPr>
          <w:sz w:val="24"/>
        </w:rPr>
        <w:t>E</w:t>
      </w:r>
      <w:r w:rsidR="009C73A7">
        <w:rPr>
          <w:sz w:val="24"/>
        </w:rPr>
        <w:t xml:space="preserve">nhancement </w:t>
      </w:r>
      <w:r w:rsidR="007E2C05">
        <w:rPr>
          <w:sz w:val="24"/>
        </w:rPr>
        <w:t>P</w:t>
      </w:r>
      <w:r w:rsidR="009C73A7">
        <w:rPr>
          <w:sz w:val="24"/>
        </w:rPr>
        <w:t>lan</w:t>
      </w:r>
      <w:r>
        <w:rPr>
          <w:sz w:val="24"/>
        </w:rPr>
        <w:t xml:space="preserve"> (P</w:t>
      </w:r>
      <w:r w:rsidR="009C73A7">
        <w:rPr>
          <w:sz w:val="24"/>
        </w:rPr>
        <w:t>EP</w:t>
      </w:r>
      <w:r>
        <w:rPr>
          <w:sz w:val="24"/>
        </w:rPr>
        <w:t xml:space="preserve">) report for submission to the </w:t>
      </w:r>
      <w:r w:rsidR="002C549D">
        <w:rPr>
          <w:sz w:val="24"/>
        </w:rPr>
        <w:t>Quality Enhancement Directorate</w:t>
      </w:r>
      <w:r>
        <w:rPr>
          <w:sz w:val="24"/>
        </w:rPr>
        <w:t xml:space="preserve">. The report refers to the health of the programme in all aspects, and includes performance indicator information such as </w:t>
      </w:r>
      <w:r w:rsidR="009C73A7">
        <w:rPr>
          <w:sz w:val="24"/>
        </w:rPr>
        <w:t>student outcomes</w:t>
      </w:r>
      <w:r>
        <w:rPr>
          <w:sz w:val="24"/>
        </w:rPr>
        <w:t xml:space="preserve">, </w:t>
      </w:r>
      <w:r w:rsidR="009C73A7">
        <w:rPr>
          <w:sz w:val="24"/>
        </w:rPr>
        <w:t xml:space="preserve">retention </w:t>
      </w:r>
      <w:r>
        <w:rPr>
          <w:sz w:val="24"/>
        </w:rPr>
        <w:t xml:space="preserve">rates, student </w:t>
      </w:r>
      <w:r w:rsidR="009C73A7">
        <w:rPr>
          <w:sz w:val="24"/>
        </w:rPr>
        <w:t xml:space="preserve">survey </w:t>
      </w:r>
      <w:r>
        <w:rPr>
          <w:sz w:val="24"/>
        </w:rPr>
        <w:t xml:space="preserve">and </w:t>
      </w:r>
      <w:r w:rsidR="009C73A7">
        <w:rPr>
          <w:sz w:val="24"/>
        </w:rPr>
        <w:t xml:space="preserve">module performance </w:t>
      </w:r>
      <w:r>
        <w:rPr>
          <w:sz w:val="24"/>
        </w:rPr>
        <w:t xml:space="preserve">information. It also requires the programme team </w:t>
      </w:r>
      <w:r w:rsidR="00B3125C">
        <w:rPr>
          <w:sz w:val="24"/>
        </w:rPr>
        <w:t>to highlight issues</w:t>
      </w:r>
      <w:r>
        <w:rPr>
          <w:sz w:val="24"/>
        </w:rPr>
        <w:t xml:space="preserve"> raised from validation, review and previous reports, issues raised by students, </w:t>
      </w:r>
      <w:r w:rsidR="003D6DC4">
        <w:rPr>
          <w:sz w:val="24"/>
        </w:rPr>
        <w:t>E</w:t>
      </w:r>
      <w:r>
        <w:rPr>
          <w:sz w:val="24"/>
        </w:rPr>
        <w:t xml:space="preserve">xternal </w:t>
      </w:r>
      <w:r w:rsidR="003D6DC4">
        <w:rPr>
          <w:sz w:val="24"/>
        </w:rPr>
        <w:t>E</w:t>
      </w:r>
      <w:r>
        <w:rPr>
          <w:sz w:val="24"/>
        </w:rPr>
        <w:t>xaminers and external assessment, and it requires them to indicate what action has been taken or is proposed; the effectiveness of such proposed action is reported in the following year's</w:t>
      </w:r>
      <w:r>
        <w:rPr>
          <w:spacing w:val="-5"/>
          <w:sz w:val="24"/>
        </w:rPr>
        <w:t xml:space="preserve"> </w:t>
      </w:r>
      <w:r>
        <w:rPr>
          <w:sz w:val="24"/>
        </w:rPr>
        <w:t>report.</w:t>
      </w:r>
    </w:p>
    <w:p w14:paraId="29DA2F5F" w14:textId="77777777" w:rsidR="00DC15AE" w:rsidRDefault="00DC15AE">
      <w:pPr>
        <w:jc w:val="both"/>
        <w:rPr>
          <w:sz w:val="24"/>
        </w:rPr>
        <w:sectPr w:rsidR="00DC15AE">
          <w:pgSz w:w="11910" w:h="16840"/>
          <w:pgMar w:top="1340" w:right="1680" w:bottom="1480" w:left="1680" w:header="0" w:footer="1226" w:gutter="0"/>
          <w:cols w:space="720"/>
        </w:sectPr>
      </w:pPr>
    </w:p>
    <w:p w14:paraId="3258077C" w14:textId="5495E1C2" w:rsidR="00DC15AE" w:rsidRDefault="00F22E11">
      <w:pPr>
        <w:pStyle w:val="ListParagraph"/>
        <w:numPr>
          <w:ilvl w:val="1"/>
          <w:numId w:val="3"/>
        </w:numPr>
        <w:tabs>
          <w:tab w:val="left" w:pos="1255"/>
        </w:tabs>
        <w:spacing w:before="79"/>
        <w:ind w:right="120" w:hanging="566"/>
        <w:rPr>
          <w:sz w:val="24"/>
        </w:rPr>
      </w:pPr>
      <w:r>
        <w:rPr>
          <w:sz w:val="24"/>
        </w:rPr>
        <w:lastRenderedPageBreak/>
        <w:t xml:space="preserve">Reports are scrutinised by Schools where action is monitored, and where action required to be taken by the School is considered.    The School is also required to produce a </w:t>
      </w:r>
      <w:r w:rsidR="009C73A7">
        <w:rPr>
          <w:sz w:val="24"/>
        </w:rPr>
        <w:t>Student Engagement Plan, taking account of the contents of the school PEPs</w:t>
      </w:r>
      <w:r>
        <w:rPr>
          <w:sz w:val="24"/>
        </w:rPr>
        <w:t>.</w:t>
      </w:r>
    </w:p>
    <w:p w14:paraId="7623EDD2" w14:textId="77777777" w:rsidR="00DC15AE" w:rsidRDefault="00DC15AE">
      <w:pPr>
        <w:pStyle w:val="BodyText"/>
        <w:spacing w:before="9"/>
        <w:rPr>
          <w:sz w:val="20"/>
        </w:rPr>
      </w:pPr>
    </w:p>
    <w:p w14:paraId="5B677FF5" w14:textId="5E13BA1D" w:rsidR="00DC15AE" w:rsidRDefault="00F22E11">
      <w:pPr>
        <w:pStyle w:val="ListParagraph"/>
        <w:numPr>
          <w:ilvl w:val="1"/>
          <w:numId w:val="3"/>
        </w:numPr>
        <w:tabs>
          <w:tab w:val="left" w:pos="1255"/>
        </w:tabs>
        <w:ind w:right="119" w:hanging="566"/>
        <w:rPr>
          <w:sz w:val="24"/>
        </w:rPr>
      </w:pPr>
      <w:r>
        <w:rPr>
          <w:sz w:val="24"/>
        </w:rPr>
        <w:t xml:space="preserve">An analysis of </w:t>
      </w:r>
      <w:r w:rsidR="009C73A7">
        <w:rPr>
          <w:sz w:val="24"/>
        </w:rPr>
        <w:t>the themes and</w:t>
      </w:r>
      <w:r>
        <w:rPr>
          <w:sz w:val="24"/>
        </w:rPr>
        <w:t xml:space="preserve"> issues from the reports, produced by the </w:t>
      </w:r>
      <w:r w:rsidR="002C549D">
        <w:rPr>
          <w:sz w:val="24"/>
        </w:rPr>
        <w:t>Quality Enhancement Directorate</w:t>
      </w:r>
      <w:r>
        <w:rPr>
          <w:sz w:val="24"/>
        </w:rPr>
        <w:t xml:space="preserve">, is </w:t>
      </w:r>
      <w:r w:rsidR="009C73A7">
        <w:rPr>
          <w:sz w:val="24"/>
        </w:rPr>
        <w:t>used to inform meetings with each school Chaired by the Director of Learning Enhancement.</w:t>
      </w:r>
      <w:r w:rsidR="002C549D">
        <w:rPr>
          <w:sz w:val="24"/>
        </w:rPr>
        <w:t xml:space="preserve"> </w:t>
      </w:r>
    </w:p>
    <w:p w14:paraId="2CA4BEC9" w14:textId="77777777" w:rsidR="00DC15AE" w:rsidRDefault="00DC15AE">
      <w:pPr>
        <w:pStyle w:val="BodyText"/>
        <w:spacing w:before="9"/>
        <w:rPr>
          <w:sz w:val="20"/>
        </w:rPr>
      </w:pPr>
    </w:p>
    <w:p w14:paraId="4737E442" w14:textId="5BD60216" w:rsidR="00DC15AE" w:rsidRDefault="009C73A7">
      <w:pPr>
        <w:pStyle w:val="ListParagraph"/>
        <w:numPr>
          <w:ilvl w:val="1"/>
          <w:numId w:val="3"/>
        </w:numPr>
        <w:tabs>
          <w:tab w:val="left" w:pos="1255"/>
        </w:tabs>
        <w:ind w:right="119" w:hanging="566"/>
        <w:rPr>
          <w:sz w:val="24"/>
        </w:rPr>
      </w:pPr>
      <w:r>
        <w:rPr>
          <w:sz w:val="24"/>
        </w:rPr>
        <w:t>Outcomes of those meetings, along with key elements of the thematic analysis</w:t>
      </w:r>
      <w:r w:rsidR="002A289A">
        <w:rPr>
          <w:sz w:val="24"/>
        </w:rPr>
        <w:t>,</w:t>
      </w:r>
      <w:r>
        <w:rPr>
          <w:sz w:val="24"/>
        </w:rPr>
        <w:t xml:space="preserve"> are presented to the Academic Quality and Standards</w:t>
      </w:r>
      <w:r w:rsidR="00F22E11">
        <w:rPr>
          <w:spacing w:val="-3"/>
          <w:sz w:val="24"/>
        </w:rPr>
        <w:t xml:space="preserve"> </w:t>
      </w:r>
      <w:r w:rsidR="002C549D">
        <w:rPr>
          <w:sz w:val="24"/>
        </w:rPr>
        <w:t>Committee</w:t>
      </w:r>
      <w:r w:rsidR="00F22E11">
        <w:rPr>
          <w:sz w:val="24"/>
        </w:rPr>
        <w:t>.</w:t>
      </w:r>
    </w:p>
    <w:p w14:paraId="463C9D81" w14:textId="77777777" w:rsidR="00DC15AE" w:rsidRDefault="00DC15AE">
      <w:pPr>
        <w:pStyle w:val="BodyText"/>
        <w:spacing w:before="9"/>
        <w:rPr>
          <w:sz w:val="20"/>
        </w:rPr>
      </w:pPr>
    </w:p>
    <w:p w14:paraId="1E733C6D" w14:textId="08F7E92C" w:rsidR="00DC15AE" w:rsidRDefault="00F22E11">
      <w:pPr>
        <w:pStyle w:val="ListParagraph"/>
        <w:numPr>
          <w:ilvl w:val="1"/>
          <w:numId w:val="3"/>
        </w:numPr>
        <w:tabs>
          <w:tab w:val="left" w:pos="1255"/>
        </w:tabs>
        <w:ind w:right="117" w:hanging="566"/>
        <w:rPr>
          <w:sz w:val="24"/>
        </w:rPr>
      </w:pPr>
      <w:r>
        <w:rPr>
          <w:sz w:val="24"/>
        </w:rPr>
        <w:t xml:space="preserve">In monitoring the health of programmes through this process, the University’s committee structure, as referred to above, plays a crucial part. Programme teams and Committees, School Committees, </w:t>
      </w:r>
      <w:r w:rsidR="00963CDE">
        <w:rPr>
          <w:sz w:val="24"/>
        </w:rPr>
        <w:t xml:space="preserve">and the </w:t>
      </w:r>
      <w:r>
        <w:rPr>
          <w:sz w:val="24"/>
        </w:rPr>
        <w:t xml:space="preserve">Academic Quality and Standards </w:t>
      </w:r>
      <w:r w:rsidR="002C549D">
        <w:rPr>
          <w:sz w:val="24"/>
        </w:rPr>
        <w:t xml:space="preserve">Committee </w:t>
      </w:r>
      <w:r>
        <w:rPr>
          <w:sz w:val="24"/>
        </w:rPr>
        <w:t>are each charged with the responsibilities of monitoring, reporting and taking action in regard to issues</w:t>
      </w:r>
      <w:r>
        <w:rPr>
          <w:spacing w:val="-3"/>
          <w:sz w:val="24"/>
        </w:rPr>
        <w:t xml:space="preserve"> </w:t>
      </w:r>
      <w:r>
        <w:rPr>
          <w:sz w:val="24"/>
        </w:rPr>
        <w:t>raised.</w:t>
      </w:r>
    </w:p>
    <w:p w14:paraId="45E1DDEA" w14:textId="77777777" w:rsidR="00DC15AE" w:rsidRDefault="00DC15AE">
      <w:pPr>
        <w:pStyle w:val="BodyText"/>
        <w:spacing w:before="9"/>
        <w:rPr>
          <w:sz w:val="20"/>
        </w:rPr>
      </w:pPr>
    </w:p>
    <w:p w14:paraId="050B3C51" w14:textId="77777777" w:rsidR="00DC15AE" w:rsidRDefault="00F22E11">
      <w:pPr>
        <w:pStyle w:val="Heading2"/>
        <w:numPr>
          <w:ilvl w:val="0"/>
          <w:numId w:val="3"/>
        </w:numPr>
        <w:tabs>
          <w:tab w:val="left" w:pos="687"/>
          <w:tab w:val="left" w:pos="688"/>
        </w:tabs>
      </w:pPr>
      <w:r>
        <w:t>Periodic Programme</w:t>
      </w:r>
      <w:r>
        <w:rPr>
          <w:spacing w:val="-4"/>
        </w:rPr>
        <w:t xml:space="preserve"> </w:t>
      </w:r>
      <w:r>
        <w:t>Review</w:t>
      </w:r>
    </w:p>
    <w:p w14:paraId="1B15AEE5" w14:textId="77777777" w:rsidR="00DC15AE" w:rsidRDefault="00DC15AE">
      <w:pPr>
        <w:pStyle w:val="BodyText"/>
        <w:spacing w:before="9"/>
        <w:rPr>
          <w:b/>
          <w:sz w:val="20"/>
        </w:rPr>
      </w:pPr>
    </w:p>
    <w:p w14:paraId="29E334E6" w14:textId="1D6C56C2" w:rsidR="00DC15AE" w:rsidRDefault="00F22E11">
      <w:pPr>
        <w:pStyle w:val="ListParagraph"/>
        <w:numPr>
          <w:ilvl w:val="1"/>
          <w:numId w:val="3"/>
        </w:numPr>
        <w:tabs>
          <w:tab w:val="left" w:pos="1255"/>
        </w:tabs>
        <w:ind w:right="117" w:hanging="566"/>
        <w:rPr>
          <w:sz w:val="24"/>
        </w:rPr>
      </w:pPr>
      <w:r>
        <w:rPr>
          <w:sz w:val="24"/>
        </w:rPr>
        <w:t xml:space="preserve">Periodic Programme Review normally takes place every five years, the first </w:t>
      </w:r>
      <w:r w:rsidR="008545EB">
        <w:rPr>
          <w:sz w:val="24"/>
        </w:rPr>
        <w:t>r</w:t>
      </w:r>
      <w:r>
        <w:rPr>
          <w:sz w:val="24"/>
        </w:rPr>
        <w:t xml:space="preserve">eview being scheduled for the fifth year of operation after initial validation. It provides a mechanism for a comprehensive scrutiny of how the programme has operated over the </w:t>
      </w:r>
      <w:r w:rsidR="00BE2AC6">
        <w:rPr>
          <w:sz w:val="24"/>
        </w:rPr>
        <w:t>review period</w:t>
      </w:r>
      <w:r>
        <w:rPr>
          <w:sz w:val="24"/>
        </w:rPr>
        <w:t xml:space="preserve"> and involves the use of external academics as panel members.</w:t>
      </w:r>
    </w:p>
    <w:p w14:paraId="0C712DC1" w14:textId="77777777" w:rsidR="00DC15AE" w:rsidRDefault="00DC15AE">
      <w:pPr>
        <w:pStyle w:val="BodyText"/>
        <w:spacing w:before="9"/>
        <w:rPr>
          <w:sz w:val="20"/>
        </w:rPr>
      </w:pPr>
    </w:p>
    <w:p w14:paraId="6CF5028D" w14:textId="41312B40" w:rsidR="00DC15AE" w:rsidRDefault="00F22E11">
      <w:pPr>
        <w:pStyle w:val="ListParagraph"/>
        <w:numPr>
          <w:ilvl w:val="1"/>
          <w:numId w:val="3"/>
        </w:numPr>
        <w:tabs>
          <w:tab w:val="left" w:pos="1255"/>
        </w:tabs>
        <w:ind w:right="120" w:hanging="566"/>
        <w:rPr>
          <w:sz w:val="24"/>
        </w:rPr>
      </w:pPr>
      <w:r>
        <w:rPr>
          <w:sz w:val="24"/>
        </w:rPr>
        <w:t xml:space="preserve">The outcomes of a </w:t>
      </w:r>
      <w:r w:rsidR="00AE0D5C">
        <w:rPr>
          <w:sz w:val="24"/>
        </w:rPr>
        <w:t>r</w:t>
      </w:r>
      <w:r>
        <w:rPr>
          <w:sz w:val="24"/>
        </w:rPr>
        <w:t>eview might involve the imposition of conditions and/or recommendations, as with initial</w:t>
      </w:r>
      <w:r>
        <w:rPr>
          <w:spacing w:val="50"/>
          <w:sz w:val="24"/>
        </w:rPr>
        <w:t xml:space="preserve"> </w:t>
      </w:r>
      <w:r>
        <w:rPr>
          <w:sz w:val="24"/>
        </w:rPr>
        <w:t>validation outcomes.  Details of the review process are given</w:t>
      </w:r>
      <w:r>
        <w:rPr>
          <w:spacing w:val="-8"/>
          <w:sz w:val="24"/>
        </w:rPr>
        <w:t xml:space="preserve"> </w:t>
      </w:r>
      <w:r>
        <w:rPr>
          <w:sz w:val="24"/>
        </w:rPr>
        <w:t>elsewhere.</w:t>
      </w:r>
    </w:p>
    <w:p w14:paraId="0E6FD955" w14:textId="77777777" w:rsidR="00DC15AE" w:rsidRDefault="00DC15AE">
      <w:pPr>
        <w:pStyle w:val="BodyText"/>
        <w:spacing w:before="8"/>
        <w:rPr>
          <w:sz w:val="20"/>
        </w:rPr>
      </w:pPr>
    </w:p>
    <w:p w14:paraId="73F139F6" w14:textId="5690E876" w:rsidR="00DC15AE" w:rsidRDefault="00F22E11">
      <w:pPr>
        <w:pStyle w:val="ListParagraph"/>
        <w:numPr>
          <w:ilvl w:val="1"/>
          <w:numId w:val="3"/>
        </w:numPr>
        <w:tabs>
          <w:tab w:val="left" w:pos="1255"/>
        </w:tabs>
        <w:ind w:right="116" w:hanging="566"/>
        <w:rPr>
          <w:sz w:val="24"/>
        </w:rPr>
      </w:pPr>
      <w:r>
        <w:rPr>
          <w:sz w:val="24"/>
        </w:rPr>
        <w:t xml:space="preserve">Whilst the normal period between </w:t>
      </w:r>
      <w:r w:rsidR="00AE0D5C">
        <w:rPr>
          <w:sz w:val="24"/>
        </w:rPr>
        <w:t>r</w:t>
      </w:r>
      <w:r>
        <w:rPr>
          <w:sz w:val="24"/>
        </w:rPr>
        <w:t xml:space="preserve">eviews is five years, situations may arise such that a review is brought forward or postponed. Requests for such elective review events, and requests for the postponement of review events, are therefore made by the School Planning and Management Team (through the Deputy/Associate Dean) to the Academic Quality and Standards </w:t>
      </w:r>
      <w:r w:rsidR="002C549D">
        <w:rPr>
          <w:sz w:val="24"/>
        </w:rPr>
        <w:t>Committee</w:t>
      </w:r>
      <w:r>
        <w:rPr>
          <w:sz w:val="24"/>
        </w:rPr>
        <w:t xml:space="preserve">, following which a schedule of events is established by the </w:t>
      </w:r>
      <w:r w:rsidR="002C549D">
        <w:rPr>
          <w:sz w:val="24"/>
        </w:rPr>
        <w:t>Quality Enhancement Directorate</w:t>
      </w:r>
      <w:r>
        <w:rPr>
          <w:sz w:val="24"/>
        </w:rPr>
        <w:t>.</w:t>
      </w:r>
    </w:p>
    <w:p w14:paraId="08499964" w14:textId="77777777" w:rsidR="00DC15AE" w:rsidRDefault="00DC15AE">
      <w:pPr>
        <w:pStyle w:val="BodyText"/>
        <w:spacing w:before="9"/>
        <w:rPr>
          <w:sz w:val="20"/>
        </w:rPr>
      </w:pPr>
    </w:p>
    <w:p w14:paraId="10C9CF4D" w14:textId="6B6EC4A6" w:rsidR="00DC15AE" w:rsidRPr="00621FD8" w:rsidRDefault="00F22E11" w:rsidP="00621FD8">
      <w:pPr>
        <w:pStyle w:val="ListParagraph"/>
        <w:numPr>
          <w:ilvl w:val="1"/>
          <w:numId w:val="3"/>
        </w:numPr>
        <w:tabs>
          <w:tab w:val="left" w:pos="1198"/>
        </w:tabs>
        <w:ind w:left="1198" w:right="118" w:hanging="538"/>
        <w:rPr>
          <w:sz w:val="24"/>
        </w:rPr>
        <w:sectPr w:rsidR="00DC15AE" w:rsidRPr="00621FD8">
          <w:pgSz w:w="11910" w:h="16840"/>
          <w:pgMar w:top="1340" w:right="1680" w:bottom="1480" w:left="1680" w:header="0" w:footer="1226" w:gutter="0"/>
          <w:cols w:space="720"/>
        </w:sectPr>
      </w:pPr>
      <w:r>
        <w:rPr>
          <w:sz w:val="24"/>
        </w:rPr>
        <w:t xml:space="preserve">Confirmed reports of review events are </w:t>
      </w:r>
      <w:r w:rsidR="002C549D">
        <w:rPr>
          <w:sz w:val="24"/>
        </w:rPr>
        <w:t xml:space="preserve">submitted to the </w:t>
      </w:r>
      <w:r>
        <w:rPr>
          <w:sz w:val="24"/>
        </w:rPr>
        <w:t xml:space="preserve">Academic Quality and Standards </w:t>
      </w:r>
      <w:r w:rsidR="002C549D">
        <w:rPr>
          <w:sz w:val="24"/>
        </w:rPr>
        <w:t>Committee</w:t>
      </w:r>
      <w:r w:rsidR="00621FD8">
        <w:rPr>
          <w:sz w:val="24"/>
        </w:rPr>
        <w:t>,</w:t>
      </w:r>
      <w:r w:rsidR="002C549D">
        <w:rPr>
          <w:sz w:val="24"/>
        </w:rPr>
        <w:t xml:space="preserve"> </w:t>
      </w:r>
      <w:r>
        <w:rPr>
          <w:sz w:val="24"/>
        </w:rPr>
        <w:t>which subsequently makes recommendation for approval (or otherwise) to continue the programme to the Academic Board; such approval may be subject to the fulfilment of imposed</w:t>
      </w:r>
      <w:r>
        <w:rPr>
          <w:spacing w:val="-6"/>
          <w:sz w:val="24"/>
        </w:rPr>
        <w:t xml:space="preserve"> </w:t>
      </w:r>
      <w:r>
        <w:rPr>
          <w:sz w:val="24"/>
        </w:rPr>
        <w:t>conditions.</w:t>
      </w:r>
    </w:p>
    <w:p w14:paraId="29227EB0" w14:textId="77777777" w:rsidR="00DC15AE" w:rsidRDefault="00F22E11">
      <w:pPr>
        <w:pStyle w:val="Heading2"/>
        <w:numPr>
          <w:ilvl w:val="0"/>
          <w:numId w:val="3"/>
        </w:numPr>
        <w:tabs>
          <w:tab w:val="left" w:pos="687"/>
          <w:tab w:val="left" w:pos="688"/>
        </w:tabs>
        <w:spacing w:before="79"/>
      </w:pPr>
      <w:r>
        <w:lastRenderedPageBreak/>
        <w:t>Modifications to</w:t>
      </w:r>
      <w:r>
        <w:rPr>
          <w:spacing w:val="-3"/>
        </w:rPr>
        <w:t xml:space="preserve"> </w:t>
      </w:r>
      <w:r>
        <w:t>Programmes</w:t>
      </w:r>
    </w:p>
    <w:p w14:paraId="2B62E4E1" w14:textId="77777777" w:rsidR="00DC15AE" w:rsidRDefault="00DC15AE">
      <w:pPr>
        <w:pStyle w:val="BodyText"/>
        <w:spacing w:before="9"/>
        <w:rPr>
          <w:b/>
          <w:sz w:val="20"/>
        </w:rPr>
      </w:pPr>
    </w:p>
    <w:p w14:paraId="0BF35565" w14:textId="03F85075" w:rsidR="00DC15AE" w:rsidRDefault="00F22E11">
      <w:pPr>
        <w:pStyle w:val="ListParagraph"/>
        <w:numPr>
          <w:ilvl w:val="1"/>
          <w:numId w:val="3"/>
        </w:numPr>
        <w:tabs>
          <w:tab w:val="left" w:pos="1255"/>
        </w:tabs>
        <w:ind w:right="119" w:hanging="566"/>
        <w:rPr>
          <w:sz w:val="24"/>
        </w:rPr>
      </w:pPr>
      <w:r>
        <w:rPr>
          <w:sz w:val="24"/>
        </w:rPr>
        <w:t>From time to time</w:t>
      </w:r>
      <w:r w:rsidR="00EA51B3">
        <w:rPr>
          <w:sz w:val="24"/>
        </w:rPr>
        <w:t>,</w:t>
      </w:r>
      <w:r>
        <w:rPr>
          <w:sz w:val="24"/>
        </w:rPr>
        <w:t xml:space="preserve"> programmes require to be changed as a result of issues raised by students, examiners, etc</w:t>
      </w:r>
      <w:r w:rsidR="00813262">
        <w:rPr>
          <w:sz w:val="24"/>
        </w:rPr>
        <w:t>.</w:t>
      </w:r>
      <w:r>
        <w:rPr>
          <w:sz w:val="24"/>
        </w:rPr>
        <w:t>, or because of changes to professional body requirements, or to bring programme content more up-to-date or, indeed, as a result of University</w:t>
      </w:r>
      <w:r>
        <w:rPr>
          <w:spacing w:val="-5"/>
          <w:sz w:val="24"/>
        </w:rPr>
        <w:t xml:space="preserve"> </w:t>
      </w:r>
      <w:r>
        <w:rPr>
          <w:sz w:val="24"/>
        </w:rPr>
        <w:t>policy.</w:t>
      </w:r>
    </w:p>
    <w:p w14:paraId="111FCC60" w14:textId="77777777" w:rsidR="00DC15AE" w:rsidRDefault="00DC15AE">
      <w:pPr>
        <w:pStyle w:val="BodyText"/>
        <w:spacing w:before="9"/>
        <w:rPr>
          <w:sz w:val="20"/>
        </w:rPr>
      </w:pPr>
    </w:p>
    <w:p w14:paraId="0BF039B2" w14:textId="78C95BD9" w:rsidR="00DC15AE" w:rsidRDefault="00F22E11">
      <w:pPr>
        <w:pStyle w:val="ListParagraph"/>
        <w:numPr>
          <w:ilvl w:val="1"/>
          <w:numId w:val="3"/>
        </w:numPr>
        <w:tabs>
          <w:tab w:val="left" w:pos="1255"/>
        </w:tabs>
        <w:ind w:right="119" w:hanging="566"/>
        <w:rPr>
          <w:sz w:val="24"/>
        </w:rPr>
      </w:pPr>
      <w:r>
        <w:rPr>
          <w:sz w:val="24"/>
        </w:rPr>
        <w:t>A mechanism exists to facilitate such change</w:t>
      </w:r>
      <w:r w:rsidR="00BD259C">
        <w:rPr>
          <w:sz w:val="24"/>
        </w:rPr>
        <w:t>,</w:t>
      </w:r>
      <w:r>
        <w:rPr>
          <w:sz w:val="24"/>
        </w:rPr>
        <w:t xml:space="preserve"> whilst at the same time maintaining the programme integrity and the associated validation process. Detail of the modification procedure can be found in ‘</w:t>
      </w:r>
      <w:r>
        <w:rPr>
          <w:i/>
          <w:sz w:val="24"/>
        </w:rPr>
        <w:t>Modifications to</w:t>
      </w:r>
      <w:r>
        <w:rPr>
          <w:i/>
          <w:spacing w:val="-9"/>
          <w:sz w:val="24"/>
        </w:rPr>
        <w:t xml:space="preserve"> </w:t>
      </w:r>
      <w:r>
        <w:rPr>
          <w:i/>
          <w:sz w:val="24"/>
        </w:rPr>
        <w:t>Programmes’</w:t>
      </w:r>
      <w:r>
        <w:rPr>
          <w:sz w:val="24"/>
        </w:rPr>
        <w:t>.</w:t>
      </w:r>
    </w:p>
    <w:p w14:paraId="4741739E" w14:textId="77777777" w:rsidR="00DC15AE" w:rsidRDefault="00DC15AE"/>
    <w:p w14:paraId="726AA5F4" w14:textId="77777777" w:rsidR="00230FD1" w:rsidRDefault="00230FD1"/>
    <w:p w14:paraId="75821255" w14:textId="77777777" w:rsidR="00DC15AE" w:rsidRDefault="00F22E11">
      <w:pPr>
        <w:pStyle w:val="Heading2"/>
        <w:spacing w:before="81"/>
        <w:ind w:left="120" w:firstLine="0"/>
      </w:pPr>
      <w:r>
        <w:rPr>
          <w:u w:val="thick"/>
        </w:rPr>
        <w:t>CARDIFF METROPOLITAN UNIVERSITY</w:t>
      </w:r>
    </w:p>
    <w:p w14:paraId="1A064729" w14:textId="77777777" w:rsidR="00DC15AE" w:rsidRDefault="00DC15AE">
      <w:pPr>
        <w:pStyle w:val="BodyText"/>
        <w:rPr>
          <w:b/>
          <w:sz w:val="16"/>
        </w:rPr>
      </w:pPr>
    </w:p>
    <w:p w14:paraId="7DE4A22B" w14:textId="77777777" w:rsidR="00DC15AE" w:rsidRDefault="00F22E11">
      <w:pPr>
        <w:spacing w:before="92"/>
        <w:ind w:left="120"/>
        <w:rPr>
          <w:b/>
          <w:sz w:val="24"/>
        </w:rPr>
      </w:pPr>
      <w:r>
        <w:rPr>
          <w:b/>
          <w:sz w:val="24"/>
          <w:u w:val="thick"/>
        </w:rPr>
        <w:t>ACADEMIC STANDARDS POLICY</w:t>
      </w:r>
    </w:p>
    <w:p w14:paraId="472E4741" w14:textId="77777777" w:rsidR="00DC15AE" w:rsidRDefault="00DC15AE">
      <w:pPr>
        <w:pStyle w:val="BodyText"/>
        <w:rPr>
          <w:b/>
          <w:sz w:val="16"/>
        </w:rPr>
      </w:pPr>
    </w:p>
    <w:p w14:paraId="5570575D" w14:textId="56A62AF5" w:rsidR="00DC15AE" w:rsidRDefault="00F22E11">
      <w:pPr>
        <w:pStyle w:val="ListParagraph"/>
        <w:numPr>
          <w:ilvl w:val="0"/>
          <w:numId w:val="1"/>
        </w:numPr>
        <w:tabs>
          <w:tab w:val="left" w:pos="480"/>
          <w:tab w:val="left" w:pos="481"/>
        </w:tabs>
        <w:spacing w:before="92" w:line="275" w:lineRule="exact"/>
        <w:rPr>
          <w:b/>
          <w:sz w:val="24"/>
        </w:rPr>
      </w:pPr>
      <w:r>
        <w:rPr>
          <w:b/>
          <w:sz w:val="24"/>
        </w:rPr>
        <w:t>Preamble</w:t>
      </w:r>
      <w:r w:rsidR="00EE684E">
        <w:rPr>
          <w:b/>
          <w:sz w:val="24"/>
        </w:rPr>
        <w:t>:</w:t>
      </w:r>
    </w:p>
    <w:p w14:paraId="51D460F4" w14:textId="51421B5D" w:rsidR="00DC15AE" w:rsidRDefault="00F22E11">
      <w:pPr>
        <w:pStyle w:val="BodyText"/>
        <w:ind w:left="480" w:right="116"/>
        <w:jc w:val="both"/>
      </w:pPr>
      <w:r>
        <w:t>The University is committed to the provision of learning, teaching, assessment and research activities of the highest quality and consistent with agreed standards. This applies to all such activities</w:t>
      </w:r>
      <w:r w:rsidR="00BE2AC6">
        <w:t>, whether provided</w:t>
      </w:r>
      <w:r>
        <w:t xml:space="preserve"> directly by the University (including those provided electronically) or through collaborative agreements with appropriate partners. In support of this commitment</w:t>
      </w:r>
      <w:r w:rsidR="00B85A9F">
        <w:t>,</w:t>
      </w:r>
      <w:r>
        <w:t xml:space="preserve"> the University has developed an academic policy framework within which all relevant activities will be delivered.  </w:t>
      </w:r>
      <w:r w:rsidR="00BE2AC6">
        <w:t>The primary</w:t>
      </w:r>
      <w:r>
        <w:t xml:space="preserve"> aim of this policy framework is to improve learning, teaching, assessment and research activities through a continuous process of quality enhancement. This Academic Standards Policy, which forms </w:t>
      </w:r>
      <w:r w:rsidR="00BE2AC6">
        <w:t>part of</w:t>
      </w:r>
      <w:r>
        <w:t xml:space="preserve"> the framework, is designed to ensure robust systems for the assurance of quality and the maintenance of</w:t>
      </w:r>
      <w:r>
        <w:rPr>
          <w:spacing w:val="-7"/>
        </w:rPr>
        <w:t xml:space="preserve"> </w:t>
      </w:r>
      <w:r>
        <w:t>standards.</w:t>
      </w:r>
    </w:p>
    <w:p w14:paraId="5B984622" w14:textId="77777777" w:rsidR="00DC15AE" w:rsidRDefault="00DC15AE">
      <w:pPr>
        <w:pStyle w:val="BodyText"/>
        <w:spacing w:before="2"/>
      </w:pPr>
    </w:p>
    <w:p w14:paraId="7BC769DA" w14:textId="77777777" w:rsidR="00DC15AE" w:rsidRDefault="00F22E11">
      <w:pPr>
        <w:pStyle w:val="Heading2"/>
        <w:numPr>
          <w:ilvl w:val="0"/>
          <w:numId w:val="1"/>
        </w:numPr>
        <w:tabs>
          <w:tab w:val="left" w:pos="480"/>
          <w:tab w:val="left" w:pos="481"/>
        </w:tabs>
        <w:spacing w:line="275" w:lineRule="exact"/>
      </w:pPr>
      <w:r>
        <w:t>The</w:t>
      </w:r>
      <w:r>
        <w:rPr>
          <w:spacing w:val="-2"/>
        </w:rPr>
        <w:t xml:space="preserve"> </w:t>
      </w:r>
      <w:r>
        <w:t>Policy:</w:t>
      </w:r>
    </w:p>
    <w:p w14:paraId="2C34D8CB" w14:textId="77777777" w:rsidR="00DC15AE" w:rsidRDefault="00F22E11">
      <w:pPr>
        <w:pStyle w:val="ListParagraph"/>
        <w:numPr>
          <w:ilvl w:val="1"/>
          <w:numId w:val="1"/>
        </w:numPr>
        <w:tabs>
          <w:tab w:val="left" w:pos="1201"/>
        </w:tabs>
        <w:ind w:right="119"/>
        <w:rPr>
          <w:sz w:val="24"/>
        </w:rPr>
      </w:pPr>
      <w:r>
        <w:rPr>
          <w:sz w:val="24"/>
        </w:rPr>
        <w:t>All quality systems and procedures will be designed to ensure conformity to, at least, agreed national standards as defined, for instance, by the UK Quality Code for Higher</w:t>
      </w:r>
      <w:r>
        <w:rPr>
          <w:spacing w:val="-8"/>
          <w:sz w:val="24"/>
        </w:rPr>
        <w:t xml:space="preserve"> </w:t>
      </w:r>
      <w:r>
        <w:rPr>
          <w:sz w:val="24"/>
        </w:rPr>
        <w:t>Education.</w:t>
      </w:r>
    </w:p>
    <w:p w14:paraId="026D9C52" w14:textId="12533C74" w:rsidR="00DC15AE" w:rsidRDefault="00F22E11">
      <w:pPr>
        <w:pStyle w:val="ListParagraph"/>
        <w:numPr>
          <w:ilvl w:val="1"/>
          <w:numId w:val="1"/>
        </w:numPr>
        <w:tabs>
          <w:tab w:val="left" w:pos="1201"/>
        </w:tabs>
        <w:ind w:right="120"/>
        <w:rPr>
          <w:sz w:val="24"/>
        </w:rPr>
      </w:pPr>
      <w:r>
        <w:rPr>
          <w:sz w:val="24"/>
        </w:rPr>
        <w:t>All such systems, and in particular those relating to the development and review of programmes will, where appropriate, take due cognisance of these</w:t>
      </w:r>
      <w:r>
        <w:rPr>
          <w:spacing w:val="-4"/>
          <w:sz w:val="24"/>
        </w:rPr>
        <w:t xml:space="preserve"> </w:t>
      </w:r>
      <w:r>
        <w:rPr>
          <w:sz w:val="24"/>
        </w:rPr>
        <w:t>standards.</w:t>
      </w:r>
    </w:p>
    <w:p w14:paraId="4212AE96" w14:textId="77777777" w:rsidR="00DC15AE" w:rsidRDefault="00F22E11">
      <w:pPr>
        <w:pStyle w:val="ListParagraph"/>
        <w:numPr>
          <w:ilvl w:val="1"/>
          <w:numId w:val="1"/>
        </w:numPr>
        <w:tabs>
          <w:tab w:val="left" w:pos="1201"/>
        </w:tabs>
        <w:ind w:right="118"/>
        <w:rPr>
          <w:sz w:val="24"/>
        </w:rPr>
      </w:pPr>
      <w:r>
        <w:rPr>
          <w:sz w:val="24"/>
        </w:rPr>
        <w:t>A process of regular monitoring will be undertaken to ensure the effectiveness of systems and procedures and, where necessary, any required modifications will be taken</w:t>
      </w:r>
      <w:r>
        <w:rPr>
          <w:spacing w:val="-3"/>
          <w:sz w:val="24"/>
        </w:rPr>
        <w:t xml:space="preserve"> </w:t>
      </w:r>
      <w:r>
        <w:rPr>
          <w:sz w:val="24"/>
        </w:rPr>
        <w:t>forward.</w:t>
      </w:r>
    </w:p>
    <w:p w14:paraId="61C07E32" w14:textId="77777777" w:rsidR="00DC15AE" w:rsidRDefault="00F22E11">
      <w:pPr>
        <w:pStyle w:val="ListParagraph"/>
        <w:numPr>
          <w:ilvl w:val="1"/>
          <w:numId w:val="1"/>
        </w:numPr>
        <w:tabs>
          <w:tab w:val="left" w:pos="1201"/>
        </w:tabs>
        <w:ind w:right="122"/>
        <w:rPr>
          <w:sz w:val="24"/>
        </w:rPr>
      </w:pPr>
      <w:r>
        <w:rPr>
          <w:sz w:val="24"/>
        </w:rPr>
        <w:t>In the analysis of all learning and teaching activities, a range of agreed performance indicators will be used in order to assure the appropriate standards of these</w:t>
      </w:r>
      <w:r>
        <w:rPr>
          <w:spacing w:val="-5"/>
          <w:sz w:val="24"/>
        </w:rPr>
        <w:t xml:space="preserve"> </w:t>
      </w:r>
      <w:r>
        <w:rPr>
          <w:sz w:val="24"/>
        </w:rPr>
        <w:t>activities.</w:t>
      </w:r>
    </w:p>
    <w:p w14:paraId="30B61C81" w14:textId="77777777" w:rsidR="00DC15AE" w:rsidRDefault="00F22E11">
      <w:pPr>
        <w:pStyle w:val="ListParagraph"/>
        <w:numPr>
          <w:ilvl w:val="1"/>
          <w:numId w:val="1"/>
        </w:numPr>
        <w:tabs>
          <w:tab w:val="left" w:pos="1201"/>
        </w:tabs>
        <w:ind w:right="122"/>
        <w:rPr>
          <w:sz w:val="24"/>
        </w:rPr>
      </w:pPr>
      <w:r>
        <w:rPr>
          <w:sz w:val="24"/>
        </w:rPr>
        <w:t>All External Examiners will be required to comment specifically on standards.</w:t>
      </w:r>
    </w:p>
    <w:p w14:paraId="5570609F" w14:textId="5707693E" w:rsidR="00DC15AE" w:rsidRDefault="00F22E11">
      <w:pPr>
        <w:pStyle w:val="ListParagraph"/>
        <w:numPr>
          <w:ilvl w:val="1"/>
          <w:numId w:val="1"/>
        </w:numPr>
        <w:tabs>
          <w:tab w:val="left" w:pos="1201"/>
        </w:tabs>
        <w:ind w:right="121"/>
        <w:rPr>
          <w:sz w:val="24"/>
        </w:rPr>
      </w:pPr>
      <w:r>
        <w:rPr>
          <w:sz w:val="24"/>
        </w:rPr>
        <w:t>All members of staff will be expected to take personal responsibility for the quality of their contribution to learning and teaching opportunities and to strive to maintain appropriate</w:t>
      </w:r>
      <w:r>
        <w:rPr>
          <w:spacing w:val="-5"/>
          <w:sz w:val="24"/>
        </w:rPr>
        <w:t xml:space="preserve"> </w:t>
      </w:r>
      <w:r>
        <w:rPr>
          <w:sz w:val="24"/>
        </w:rPr>
        <w:t>standards.</w:t>
      </w:r>
      <w:r w:rsidR="005F5C63">
        <w:rPr>
          <w:sz w:val="24"/>
        </w:rPr>
        <w:br/>
      </w:r>
    </w:p>
    <w:p w14:paraId="533792D8" w14:textId="77777777" w:rsidR="00DC15AE" w:rsidRDefault="00F22E11">
      <w:pPr>
        <w:pStyle w:val="ListParagraph"/>
        <w:numPr>
          <w:ilvl w:val="1"/>
          <w:numId w:val="1"/>
        </w:numPr>
        <w:tabs>
          <w:tab w:val="left" w:pos="1201"/>
        </w:tabs>
        <w:ind w:right="120"/>
        <w:rPr>
          <w:sz w:val="24"/>
        </w:rPr>
      </w:pPr>
      <w:r>
        <w:rPr>
          <w:sz w:val="24"/>
        </w:rPr>
        <w:lastRenderedPageBreak/>
        <w:t>Other stakeholders, including students and employers, will be encouraged to participate fully in activities designed to maintain appropriate</w:t>
      </w:r>
      <w:r>
        <w:rPr>
          <w:spacing w:val="-2"/>
          <w:sz w:val="24"/>
        </w:rPr>
        <w:t xml:space="preserve"> </w:t>
      </w:r>
      <w:r>
        <w:rPr>
          <w:sz w:val="24"/>
        </w:rPr>
        <w:t>standards.</w:t>
      </w:r>
    </w:p>
    <w:p w14:paraId="16095591" w14:textId="77777777" w:rsidR="00DC15AE" w:rsidRDefault="00F22E11">
      <w:pPr>
        <w:pStyle w:val="ListParagraph"/>
        <w:numPr>
          <w:ilvl w:val="1"/>
          <w:numId w:val="1"/>
        </w:numPr>
        <w:tabs>
          <w:tab w:val="left" w:pos="1201"/>
        </w:tabs>
        <w:ind w:right="120"/>
        <w:rPr>
          <w:sz w:val="24"/>
        </w:rPr>
      </w:pPr>
      <w:r>
        <w:rPr>
          <w:sz w:val="24"/>
        </w:rPr>
        <w:t>The University will have systems to collect and analyse evidence related to standards at a variety of</w:t>
      </w:r>
      <w:r>
        <w:rPr>
          <w:spacing w:val="-4"/>
          <w:sz w:val="24"/>
        </w:rPr>
        <w:t xml:space="preserve"> </w:t>
      </w:r>
      <w:r>
        <w:rPr>
          <w:sz w:val="24"/>
        </w:rPr>
        <w:t>levels.</w:t>
      </w:r>
    </w:p>
    <w:p w14:paraId="7F246121" w14:textId="12B5CCC4" w:rsidR="00DC15AE" w:rsidRDefault="00F22E11">
      <w:pPr>
        <w:pStyle w:val="ListParagraph"/>
        <w:numPr>
          <w:ilvl w:val="1"/>
          <w:numId w:val="1"/>
        </w:numPr>
        <w:tabs>
          <w:tab w:val="left" w:pos="1201"/>
        </w:tabs>
        <w:ind w:right="118"/>
        <w:rPr>
          <w:sz w:val="24"/>
        </w:rPr>
      </w:pPr>
      <w:r>
        <w:rPr>
          <w:sz w:val="24"/>
        </w:rPr>
        <w:t>Where such evidence suggests that appropriate standards are not being maintained, the University will ensure action to rectify the situation.</w:t>
      </w:r>
    </w:p>
    <w:p w14:paraId="31AF3DCE" w14:textId="77777777" w:rsidR="00DC15AE" w:rsidRDefault="00DC15AE">
      <w:pPr>
        <w:pStyle w:val="BodyText"/>
        <w:spacing w:before="2"/>
      </w:pPr>
    </w:p>
    <w:p w14:paraId="2AE2C368" w14:textId="77777777" w:rsidR="00DC15AE" w:rsidRDefault="00F22E11">
      <w:pPr>
        <w:pStyle w:val="Heading2"/>
        <w:numPr>
          <w:ilvl w:val="0"/>
          <w:numId w:val="1"/>
        </w:numPr>
        <w:tabs>
          <w:tab w:val="left" w:pos="480"/>
          <w:tab w:val="left" w:pos="481"/>
        </w:tabs>
        <w:spacing w:line="275" w:lineRule="exact"/>
      </w:pPr>
      <w:r>
        <w:t>Monitoring:</w:t>
      </w:r>
    </w:p>
    <w:p w14:paraId="56133A0F" w14:textId="0AFF2CF6" w:rsidR="00DC15AE" w:rsidRPr="00963584" w:rsidRDefault="00F22E11" w:rsidP="00963584">
      <w:pPr>
        <w:pStyle w:val="ListParagraph"/>
        <w:numPr>
          <w:ilvl w:val="1"/>
          <w:numId w:val="1"/>
        </w:numPr>
        <w:tabs>
          <w:tab w:val="left" w:pos="1201"/>
        </w:tabs>
        <w:ind w:right="119"/>
        <w:rPr>
          <w:sz w:val="24"/>
        </w:rPr>
      </w:pPr>
      <w:r>
        <w:rPr>
          <w:sz w:val="24"/>
        </w:rPr>
        <w:t xml:space="preserve">The Academic Quality and Standards </w:t>
      </w:r>
      <w:r w:rsidR="00CF0163">
        <w:rPr>
          <w:sz w:val="24"/>
        </w:rPr>
        <w:t xml:space="preserve">Committee </w:t>
      </w:r>
      <w:r>
        <w:rPr>
          <w:sz w:val="24"/>
        </w:rPr>
        <w:t>will carry operational responsibility</w:t>
      </w:r>
      <w:r>
        <w:rPr>
          <w:spacing w:val="25"/>
          <w:sz w:val="24"/>
        </w:rPr>
        <w:t xml:space="preserve"> </w:t>
      </w:r>
      <w:r>
        <w:rPr>
          <w:sz w:val="24"/>
        </w:rPr>
        <w:t>for</w:t>
      </w:r>
      <w:r>
        <w:rPr>
          <w:spacing w:val="25"/>
          <w:sz w:val="24"/>
        </w:rPr>
        <w:t xml:space="preserve"> </w:t>
      </w:r>
      <w:r>
        <w:rPr>
          <w:sz w:val="24"/>
        </w:rPr>
        <w:t>monitoring</w:t>
      </w:r>
      <w:r>
        <w:rPr>
          <w:spacing w:val="23"/>
          <w:sz w:val="24"/>
        </w:rPr>
        <w:t xml:space="preserve"> </w:t>
      </w:r>
      <w:r>
        <w:rPr>
          <w:sz w:val="24"/>
        </w:rPr>
        <w:t>the effectiveness</w:t>
      </w:r>
      <w:r>
        <w:rPr>
          <w:spacing w:val="25"/>
          <w:sz w:val="24"/>
        </w:rPr>
        <w:t xml:space="preserve"> </w:t>
      </w:r>
      <w:r>
        <w:rPr>
          <w:sz w:val="24"/>
        </w:rPr>
        <w:t>of</w:t>
      </w:r>
      <w:r>
        <w:rPr>
          <w:spacing w:val="25"/>
          <w:sz w:val="24"/>
        </w:rPr>
        <w:t xml:space="preserve"> </w:t>
      </w:r>
      <w:r>
        <w:rPr>
          <w:sz w:val="24"/>
        </w:rPr>
        <w:t>the Academic</w:t>
      </w:r>
      <w:r w:rsidR="00AD07D5">
        <w:rPr>
          <w:sz w:val="24"/>
        </w:rPr>
        <w:t xml:space="preserve"> Standards Policy, on behalf of the Academic Board and the Board of Governors.</w:t>
      </w:r>
    </w:p>
    <w:sectPr w:rsidR="00DC15AE" w:rsidRPr="00963584">
      <w:pgSz w:w="11910" w:h="16840"/>
      <w:pgMar w:top="1340" w:right="1680" w:bottom="1480" w:left="1680" w:header="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0DAB8" w14:textId="77777777" w:rsidR="007950EE" w:rsidRDefault="007950EE">
      <w:r>
        <w:separator/>
      </w:r>
    </w:p>
  </w:endnote>
  <w:endnote w:type="continuationSeparator" w:id="0">
    <w:p w14:paraId="22D7AF53" w14:textId="77777777" w:rsidR="007950EE" w:rsidRDefault="007950EE">
      <w:r>
        <w:continuationSeparator/>
      </w:r>
    </w:p>
  </w:endnote>
  <w:endnote w:type="continuationNotice" w:id="1">
    <w:p w14:paraId="5A2EABB0" w14:textId="77777777" w:rsidR="007950EE" w:rsidRDefault="00795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4FA1" w14:textId="7134796A" w:rsidR="00DC15AE" w:rsidRDefault="00AD2008">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14:anchorId="49F02CCC" wp14:editId="04ACB8A6">
              <wp:simplePos x="0" y="0"/>
              <wp:positionH relativeFrom="page">
                <wp:posOffset>1259840</wp:posOffset>
              </wp:positionH>
              <wp:positionV relativeFrom="page">
                <wp:posOffset>9735820</wp:posOffset>
              </wp:positionV>
              <wp:extent cx="5040630" cy="353695"/>
              <wp:effectExtent l="254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63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D7F9C" w14:textId="61C58B1F" w:rsidR="00DC15AE" w:rsidRDefault="00F22E11">
                          <w:pPr>
                            <w:spacing w:before="14"/>
                            <w:ind w:left="19" w:right="18"/>
                            <w:jc w:val="center"/>
                            <w:rPr>
                              <w:sz w:val="16"/>
                            </w:rPr>
                          </w:pPr>
                          <w:r>
                            <w:rPr>
                              <w:sz w:val="16"/>
                            </w:rPr>
                            <w:t>Academic Handbook 20</w:t>
                          </w:r>
                          <w:r w:rsidR="00DC19D1">
                            <w:rPr>
                              <w:sz w:val="16"/>
                            </w:rPr>
                            <w:t>2</w:t>
                          </w:r>
                          <w:r w:rsidR="0071105C">
                            <w:rPr>
                              <w:sz w:val="16"/>
                            </w:rPr>
                            <w:t>5</w:t>
                          </w:r>
                          <w:r>
                            <w:rPr>
                              <w:sz w:val="16"/>
                            </w:rPr>
                            <w:t>/2</w:t>
                          </w:r>
                          <w:r w:rsidR="00683D20">
                            <w:rPr>
                              <w:sz w:val="16"/>
                            </w:rPr>
                            <w:t>6</w:t>
                          </w:r>
                          <w:r>
                            <w:rPr>
                              <w:sz w:val="16"/>
                            </w:rPr>
                            <w:t xml:space="preserve"> – Vol 2 - 01.1 - Quality and Standards Assurance Overview and Policy – modified 22.09.08</w:t>
                          </w:r>
                          <w:r w:rsidR="00B625D0">
                            <w:rPr>
                              <w:sz w:val="16"/>
                            </w:rPr>
                            <w:t>,</w:t>
                          </w:r>
                          <w:r>
                            <w:rPr>
                              <w:sz w:val="16"/>
                            </w:rPr>
                            <w:t xml:space="preserve"> 17.08.09, 25.10.11, 01.11.11</w:t>
                          </w:r>
                          <w:r w:rsidR="007578F2">
                            <w:rPr>
                              <w:sz w:val="16"/>
                            </w:rPr>
                            <w:t>, 27.09.19</w:t>
                          </w:r>
                          <w:r w:rsidR="00F316B0">
                            <w:rPr>
                              <w:sz w:val="16"/>
                            </w:rPr>
                            <w:t>, 22.01.24</w:t>
                          </w:r>
                        </w:p>
                        <w:p w14:paraId="21B57903" w14:textId="312CAAE4" w:rsidR="00DC15AE" w:rsidRDefault="00F22E11">
                          <w:pPr>
                            <w:spacing w:line="155" w:lineRule="exact"/>
                            <w:ind w:left="63"/>
                            <w:jc w:val="center"/>
                            <w:rPr>
                              <w:sz w:val="16"/>
                            </w:rPr>
                          </w:pPr>
                          <w:r>
                            <w:fldChar w:fldCharType="begin"/>
                          </w:r>
                          <w:r>
                            <w:rPr>
                              <w:w w:val="99"/>
                              <w:sz w:val="16"/>
                            </w:rPr>
                            <w:instrText xml:space="preserve"> PAGE </w:instrText>
                          </w:r>
                          <w:r>
                            <w:fldChar w:fldCharType="separate"/>
                          </w:r>
                          <w:r w:rsidR="00AD2008">
                            <w:rPr>
                              <w:noProof/>
                              <w:w w:val="99"/>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02CCC" id="_x0000_t202" coordsize="21600,21600" o:spt="202" path="m,l,21600r21600,l21600,xe">
              <v:stroke joinstyle="miter"/>
              <v:path gradientshapeok="t" o:connecttype="rect"/>
            </v:shapetype>
            <v:shape id="Text Box 1" o:spid="_x0000_s1026" type="#_x0000_t202" style="position:absolute;margin-left:99.2pt;margin-top:766.6pt;width:396.9pt;height:27.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" filled="f" stroked="f">
              <v:textbox inset="0,0,0,0">
                <w:txbxContent>
                  <w:p w14:paraId="571D7F9C" w14:textId="61C58B1F" w:rsidR="00DC15AE" w:rsidRDefault="00F22E11">
                    <w:pPr>
                      <w:spacing w:before="14"/>
                      <w:ind w:left="19" w:right="18"/>
                      <w:jc w:val="center"/>
                      <w:rPr>
                        <w:sz w:val="16"/>
                      </w:rPr>
                    </w:pPr>
                    <w:r>
                      <w:rPr>
                        <w:sz w:val="16"/>
                      </w:rPr>
                      <w:t>Academic Handbook 20</w:t>
                    </w:r>
                    <w:r w:rsidR="00DC19D1">
                      <w:rPr>
                        <w:sz w:val="16"/>
                      </w:rPr>
                      <w:t>2</w:t>
                    </w:r>
                    <w:r w:rsidR="0071105C">
                      <w:rPr>
                        <w:sz w:val="16"/>
                      </w:rPr>
                      <w:t>5</w:t>
                    </w:r>
                    <w:r>
                      <w:rPr>
                        <w:sz w:val="16"/>
                      </w:rPr>
                      <w:t>/2</w:t>
                    </w:r>
                    <w:r w:rsidR="00683D20">
                      <w:rPr>
                        <w:sz w:val="16"/>
                      </w:rPr>
                      <w:t>6</w:t>
                    </w:r>
                    <w:r>
                      <w:rPr>
                        <w:sz w:val="16"/>
                      </w:rPr>
                      <w:t xml:space="preserve"> – Vol 2 - 01.1 - Quality and Standards Assurance Overview and Policy – modified 22.09.08</w:t>
                    </w:r>
                    <w:r w:rsidR="00B625D0">
                      <w:rPr>
                        <w:sz w:val="16"/>
                      </w:rPr>
                      <w:t>,</w:t>
                    </w:r>
                    <w:r>
                      <w:rPr>
                        <w:sz w:val="16"/>
                      </w:rPr>
                      <w:t xml:space="preserve"> 17.08.09, 25.10.11, 01.11.11</w:t>
                    </w:r>
                    <w:r w:rsidR="007578F2">
                      <w:rPr>
                        <w:sz w:val="16"/>
                      </w:rPr>
                      <w:t>, 27.09.19</w:t>
                    </w:r>
                    <w:r w:rsidR="00F316B0">
                      <w:rPr>
                        <w:sz w:val="16"/>
                      </w:rPr>
                      <w:t>, 22.01.24</w:t>
                    </w:r>
                  </w:p>
                  <w:p w14:paraId="21B57903" w14:textId="312CAAE4" w:rsidR="00DC15AE" w:rsidRDefault="00F22E11">
                    <w:pPr>
                      <w:spacing w:line="155" w:lineRule="exact"/>
                      <w:ind w:left="63"/>
                      <w:jc w:val="center"/>
                      <w:rPr>
                        <w:sz w:val="16"/>
                      </w:rPr>
                    </w:pPr>
                    <w:r>
                      <w:fldChar w:fldCharType="begin"/>
                    </w:r>
                    <w:r>
                      <w:rPr>
                        <w:w w:val="99"/>
                        <w:sz w:val="16"/>
                      </w:rPr>
                      <w:instrText xml:space="preserve"> PAGE </w:instrText>
                    </w:r>
                    <w:r>
                      <w:fldChar w:fldCharType="separate"/>
                    </w:r>
                    <w:r w:rsidR="00AD2008">
                      <w:rPr>
                        <w:noProof/>
                        <w:w w:val="99"/>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5D23" w14:textId="77777777" w:rsidR="007950EE" w:rsidRDefault="007950EE">
      <w:r>
        <w:separator/>
      </w:r>
    </w:p>
  </w:footnote>
  <w:footnote w:type="continuationSeparator" w:id="0">
    <w:p w14:paraId="3A8D7705" w14:textId="77777777" w:rsidR="007950EE" w:rsidRDefault="007950EE">
      <w:r>
        <w:continuationSeparator/>
      </w:r>
    </w:p>
  </w:footnote>
  <w:footnote w:type="continuationNotice" w:id="1">
    <w:p w14:paraId="239DC687" w14:textId="77777777" w:rsidR="007950EE" w:rsidRDefault="007950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1169"/>
    <w:multiLevelType w:val="hybridMultilevel"/>
    <w:tmpl w:val="3356E5DA"/>
    <w:lvl w:ilvl="0" w:tplc="68D4E864">
      <w:start w:val="1"/>
      <w:numFmt w:val="lowerRoman"/>
      <w:lvlText w:val="(%1)"/>
      <w:lvlJc w:val="left"/>
      <w:pPr>
        <w:ind w:left="1822" w:hanging="568"/>
      </w:pPr>
      <w:rPr>
        <w:rFonts w:ascii="Arial" w:eastAsia="Arial" w:hAnsi="Arial" w:cs="Arial" w:hint="default"/>
        <w:w w:val="99"/>
        <w:sz w:val="24"/>
        <w:szCs w:val="24"/>
      </w:rPr>
    </w:lvl>
    <w:lvl w:ilvl="1" w:tplc="DC4CE0D0">
      <w:numFmt w:val="bullet"/>
      <w:lvlText w:val="•"/>
      <w:lvlJc w:val="left"/>
      <w:pPr>
        <w:ind w:left="2492" w:hanging="568"/>
      </w:pPr>
      <w:rPr>
        <w:rFonts w:hint="default"/>
      </w:rPr>
    </w:lvl>
    <w:lvl w:ilvl="2" w:tplc="198ED068">
      <w:numFmt w:val="bullet"/>
      <w:lvlText w:val="•"/>
      <w:lvlJc w:val="left"/>
      <w:pPr>
        <w:ind w:left="3165" w:hanging="568"/>
      </w:pPr>
      <w:rPr>
        <w:rFonts w:hint="default"/>
      </w:rPr>
    </w:lvl>
    <w:lvl w:ilvl="3" w:tplc="BDE0C0AC">
      <w:numFmt w:val="bullet"/>
      <w:lvlText w:val="•"/>
      <w:lvlJc w:val="left"/>
      <w:pPr>
        <w:ind w:left="3837" w:hanging="568"/>
      </w:pPr>
      <w:rPr>
        <w:rFonts w:hint="default"/>
      </w:rPr>
    </w:lvl>
    <w:lvl w:ilvl="4" w:tplc="1E5C248A">
      <w:numFmt w:val="bullet"/>
      <w:lvlText w:val="•"/>
      <w:lvlJc w:val="left"/>
      <w:pPr>
        <w:ind w:left="4510" w:hanging="568"/>
      </w:pPr>
      <w:rPr>
        <w:rFonts w:hint="default"/>
      </w:rPr>
    </w:lvl>
    <w:lvl w:ilvl="5" w:tplc="30EA00B8">
      <w:numFmt w:val="bullet"/>
      <w:lvlText w:val="•"/>
      <w:lvlJc w:val="left"/>
      <w:pPr>
        <w:ind w:left="5183" w:hanging="568"/>
      </w:pPr>
      <w:rPr>
        <w:rFonts w:hint="default"/>
      </w:rPr>
    </w:lvl>
    <w:lvl w:ilvl="6" w:tplc="1494E7CE">
      <w:numFmt w:val="bullet"/>
      <w:lvlText w:val="•"/>
      <w:lvlJc w:val="left"/>
      <w:pPr>
        <w:ind w:left="5855" w:hanging="568"/>
      </w:pPr>
      <w:rPr>
        <w:rFonts w:hint="default"/>
      </w:rPr>
    </w:lvl>
    <w:lvl w:ilvl="7" w:tplc="817E519E">
      <w:numFmt w:val="bullet"/>
      <w:lvlText w:val="•"/>
      <w:lvlJc w:val="left"/>
      <w:pPr>
        <w:ind w:left="6528" w:hanging="568"/>
      </w:pPr>
      <w:rPr>
        <w:rFonts w:hint="default"/>
      </w:rPr>
    </w:lvl>
    <w:lvl w:ilvl="8" w:tplc="7F78B5CC">
      <w:numFmt w:val="bullet"/>
      <w:lvlText w:val="•"/>
      <w:lvlJc w:val="left"/>
      <w:pPr>
        <w:ind w:left="7201" w:hanging="568"/>
      </w:pPr>
      <w:rPr>
        <w:rFonts w:hint="default"/>
      </w:rPr>
    </w:lvl>
  </w:abstractNum>
  <w:abstractNum w:abstractNumId="1" w15:restartNumberingAfterBreak="0">
    <w:nsid w:val="601A1687"/>
    <w:multiLevelType w:val="hybridMultilevel"/>
    <w:tmpl w:val="F9664624"/>
    <w:lvl w:ilvl="0" w:tplc="4FEEB44C">
      <w:start w:val="1"/>
      <w:numFmt w:val="decimal"/>
      <w:lvlText w:val="%1"/>
      <w:lvlJc w:val="left"/>
      <w:pPr>
        <w:ind w:left="480" w:hanging="360"/>
      </w:pPr>
      <w:rPr>
        <w:rFonts w:ascii="Arial" w:eastAsia="Arial" w:hAnsi="Arial" w:cs="Arial" w:hint="default"/>
        <w:b/>
        <w:bCs/>
        <w:w w:val="99"/>
        <w:sz w:val="24"/>
        <w:szCs w:val="24"/>
      </w:rPr>
    </w:lvl>
    <w:lvl w:ilvl="1" w:tplc="383CB252">
      <w:numFmt w:val="bullet"/>
      <w:lvlText w:val=""/>
      <w:lvlJc w:val="left"/>
      <w:pPr>
        <w:ind w:left="1200" w:hanging="360"/>
      </w:pPr>
      <w:rPr>
        <w:rFonts w:ascii="Symbol" w:eastAsia="Symbol" w:hAnsi="Symbol" w:cs="Symbol" w:hint="default"/>
        <w:w w:val="100"/>
        <w:sz w:val="24"/>
        <w:szCs w:val="24"/>
      </w:rPr>
    </w:lvl>
    <w:lvl w:ilvl="2" w:tplc="A224DBCC">
      <w:numFmt w:val="bullet"/>
      <w:lvlText w:val="•"/>
      <w:lvlJc w:val="left"/>
      <w:pPr>
        <w:ind w:left="2016" w:hanging="360"/>
      </w:pPr>
      <w:rPr>
        <w:rFonts w:hint="default"/>
      </w:rPr>
    </w:lvl>
    <w:lvl w:ilvl="3" w:tplc="E01AD85C">
      <w:numFmt w:val="bullet"/>
      <w:lvlText w:val="•"/>
      <w:lvlJc w:val="left"/>
      <w:pPr>
        <w:ind w:left="2832" w:hanging="360"/>
      </w:pPr>
      <w:rPr>
        <w:rFonts w:hint="default"/>
      </w:rPr>
    </w:lvl>
    <w:lvl w:ilvl="4" w:tplc="E1CAB6EC">
      <w:numFmt w:val="bullet"/>
      <w:lvlText w:val="•"/>
      <w:lvlJc w:val="left"/>
      <w:pPr>
        <w:ind w:left="3648" w:hanging="360"/>
      </w:pPr>
      <w:rPr>
        <w:rFonts w:hint="default"/>
      </w:rPr>
    </w:lvl>
    <w:lvl w:ilvl="5" w:tplc="27402F18">
      <w:numFmt w:val="bullet"/>
      <w:lvlText w:val="•"/>
      <w:lvlJc w:val="left"/>
      <w:pPr>
        <w:ind w:left="4465" w:hanging="360"/>
      </w:pPr>
      <w:rPr>
        <w:rFonts w:hint="default"/>
      </w:rPr>
    </w:lvl>
    <w:lvl w:ilvl="6" w:tplc="39DE793E">
      <w:numFmt w:val="bullet"/>
      <w:lvlText w:val="•"/>
      <w:lvlJc w:val="left"/>
      <w:pPr>
        <w:ind w:left="5281" w:hanging="360"/>
      </w:pPr>
      <w:rPr>
        <w:rFonts w:hint="default"/>
      </w:rPr>
    </w:lvl>
    <w:lvl w:ilvl="7" w:tplc="9B64F0AE">
      <w:numFmt w:val="bullet"/>
      <w:lvlText w:val="•"/>
      <w:lvlJc w:val="left"/>
      <w:pPr>
        <w:ind w:left="6097" w:hanging="360"/>
      </w:pPr>
      <w:rPr>
        <w:rFonts w:hint="default"/>
      </w:rPr>
    </w:lvl>
    <w:lvl w:ilvl="8" w:tplc="0AFA9E88">
      <w:numFmt w:val="bullet"/>
      <w:lvlText w:val="•"/>
      <w:lvlJc w:val="left"/>
      <w:pPr>
        <w:ind w:left="6913" w:hanging="360"/>
      </w:pPr>
      <w:rPr>
        <w:rFonts w:hint="default"/>
      </w:rPr>
    </w:lvl>
  </w:abstractNum>
  <w:abstractNum w:abstractNumId="2" w15:restartNumberingAfterBreak="0">
    <w:nsid w:val="79230C46"/>
    <w:multiLevelType w:val="multilevel"/>
    <w:tmpl w:val="59C68BCA"/>
    <w:lvl w:ilvl="0">
      <w:start w:val="1"/>
      <w:numFmt w:val="decimal"/>
      <w:lvlText w:val="%1"/>
      <w:lvlJc w:val="left"/>
      <w:pPr>
        <w:ind w:left="688" w:hanging="568"/>
      </w:pPr>
      <w:rPr>
        <w:rFonts w:ascii="Arial" w:eastAsia="Arial" w:hAnsi="Arial" w:cs="Arial" w:hint="default"/>
        <w:w w:val="99"/>
        <w:sz w:val="24"/>
        <w:szCs w:val="24"/>
      </w:rPr>
    </w:lvl>
    <w:lvl w:ilvl="1">
      <w:start w:val="1"/>
      <w:numFmt w:val="decimal"/>
      <w:lvlText w:val="%1.%2"/>
      <w:lvlJc w:val="left"/>
      <w:pPr>
        <w:ind w:left="1254" w:hanging="567"/>
      </w:pPr>
      <w:rPr>
        <w:rFonts w:ascii="Arial" w:eastAsia="Arial" w:hAnsi="Arial" w:cs="Arial" w:hint="default"/>
        <w:w w:val="99"/>
        <w:sz w:val="24"/>
        <w:szCs w:val="24"/>
      </w:rPr>
    </w:lvl>
    <w:lvl w:ilvl="2">
      <w:numFmt w:val="bullet"/>
      <w:lvlText w:val=""/>
      <w:lvlJc w:val="left"/>
      <w:pPr>
        <w:ind w:left="1560" w:hanging="306"/>
      </w:pPr>
      <w:rPr>
        <w:rFonts w:ascii="Symbol" w:eastAsia="Symbol" w:hAnsi="Symbol" w:cs="Symbol" w:hint="default"/>
        <w:w w:val="100"/>
        <w:sz w:val="20"/>
        <w:szCs w:val="20"/>
      </w:rPr>
    </w:lvl>
    <w:lvl w:ilvl="3">
      <w:numFmt w:val="bullet"/>
      <w:lvlText w:val="•"/>
      <w:lvlJc w:val="left"/>
      <w:pPr>
        <w:ind w:left="2433" w:hanging="306"/>
      </w:pPr>
      <w:rPr>
        <w:rFonts w:hint="default"/>
      </w:rPr>
    </w:lvl>
    <w:lvl w:ilvl="4">
      <w:numFmt w:val="bullet"/>
      <w:lvlText w:val="•"/>
      <w:lvlJc w:val="left"/>
      <w:pPr>
        <w:ind w:left="3306" w:hanging="306"/>
      </w:pPr>
      <w:rPr>
        <w:rFonts w:hint="default"/>
      </w:rPr>
    </w:lvl>
    <w:lvl w:ilvl="5">
      <w:numFmt w:val="bullet"/>
      <w:lvlText w:val="•"/>
      <w:lvlJc w:val="left"/>
      <w:pPr>
        <w:ind w:left="4179" w:hanging="306"/>
      </w:pPr>
      <w:rPr>
        <w:rFonts w:hint="default"/>
      </w:rPr>
    </w:lvl>
    <w:lvl w:ilvl="6">
      <w:numFmt w:val="bullet"/>
      <w:lvlText w:val="•"/>
      <w:lvlJc w:val="left"/>
      <w:pPr>
        <w:ind w:left="5053" w:hanging="306"/>
      </w:pPr>
      <w:rPr>
        <w:rFonts w:hint="default"/>
      </w:rPr>
    </w:lvl>
    <w:lvl w:ilvl="7">
      <w:numFmt w:val="bullet"/>
      <w:lvlText w:val="•"/>
      <w:lvlJc w:val="left"/>
      <w:pPr>
        <w:ind w:left="5926" w:hanging="306"/>
      </w:pPr>
      <w:rPr>
        <w:rFonts w:hint="default"/>
      </w:rPr>
    </w:lvl>
    <w:lvl w:ilvl="8">
      <w:numFmt w:val="bullet"/>
      <w:lvlText w:val="•"/>
      <w:lvlJc w:val="left"/>
      <w:pPr>
        <w:ind w:left="6799" w:hanging="306"/>
      </w:pPr>
      <w:rPr>
        <w:rFonts w:hint="default"/>
      </w:rPr>
    </w:lvl>
  </w:abstractNum>
  <w:num w:numId="1" w16cid:durableId="1932620751">
    <w:abstractNumId w:val="1"/>
  </w:num>
  <w:num w:numId="2" w16cid:durableId="209461223">
    <w:abstractNumId w:val="0"/>
  </w:num>
  <w:num w:numId="3" w16cid:durableId="40831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AE"/>
    <w:rsid w:val="00026F3B"/>
    <w:rsid w:val="00043B70"/>
    <w:rsid w:val="00050BD5"/>
    <w:rsid w:val="000B094E"/>
    <w:rsid w:val="001021A1"/>
    <w:rsid w:val="0014791C"/>
    <w:rsid w:val="00193CD2"/>
    <w:rsid w:val="00230FD1"/>
    <w:rsid w:val="00283F82"/>
    <w:rsid w:val="002A289A"/>
    <w:rsid w:val="002A7655"/>
    <w:rsid w:val="002C549D"/>
    <w:rsid w:val="0039308F"/>
    <w:rsid w:val="003D6DC4"/>
    <w:rsid w:val="003E1F34"/>
    <w:rsid w:val="00452A6E"/>
    <w:rsid w:val="00473963"/>
    <w:rsid w:val="004B2DE6"/>
    <w:rsid w:val="004F477E"/>
    <w:rsid w:val="00516243"/>
    <w:rsid w:val="00561884"/>
    <w:rsid w:val="00571D3E"/>
    <w:rsid w:val="005A432C"/>
    <w:rsid w:val="005F5C63"/>
    <w:rsid w:val="00621FD8"/>
    <w:rsid w:val="006622CE"/>
    <w:rsid w:val="00683D20"/>
    <w:rsid w:val="006E470B"/>
    <w:rsid w:val="0071105C"/>
    <w:rsid w:val="00711703"/>
    <w:rsid w:val="007516D7"/>
    <w:rsid w:val="007578F2"/>
    <w:rsid w:val="007950EE"/>
    <w:rsid w:val="007E0C32"/>
    <w:rsid w:val="007E2C05"/>
    <w:rsid w:val="00813262"/>
    <w:rsid w:val="0081759C"/>
    <w:rsid w:val="00854502"/>
    <w:rsid w:val="008545EB"/>
    <w:rsid w:val="008D2BEC"/>
    <w:rsid w:val="009016DB"/>
    <w:rsid w:val="0091458E"/>
    <w:rsid w:val="00944CF6"/>
    <w:rsid w:val="00957AFD"/>
    <w:rsid w:val="00963584"/>
    <w:rsid w:val="00963CDE"/>
    <w:rsid w:val="00996A89"/>
    <w:rsid w:val="009B170E"/>
    <w:rsid w:val="009B685F"/>
    <w:rsid w:val="009C73A7"/>
    <w:rsid w:val="00A714E2"/>
    <w:rsid w:val="00AC1F61"/>
    <w:rsid w:val="00AD07D5"/>
    <w:rsid w:val="00AD2008"/>
    <w:rsid w:val="00AE0D5C"/>
    <w:rsid w:val="00AE3735"/>
    <w:rsid w:val="00B3125C"/>
    <w:rsid w:val="00B61F21"/>
    <w:rsid w:val="00B625D0"/>
    <w:rsid w:val="00B85A9F"/>
    <w:rsid w:val="00BD259C"/>
    <w:rsid w:val="00BE2AC6"/>
    <w:rsid w:val="00CF0163"/>
    <w:rsid w:val="00CF5A2A"/>
    <w:rsid w:val="00D56525"/>
    <w:rsid w:val="00D77BD0"/>
    <w:rsid w:val="00D83E86"/>
    <w:rsid w:val="00DC15AE"/>
    <w:rsid w:val="00DC19D1"/>
    <w:rsid w:val="00E03625"/>
    <w:rsid w:val="00E36470"/>
    <w:rsid w:val="00E67E36"/>
    <w:rsid w:val="00E9358F"/>
    <w:rsid w:val="00EA51B3"/>
    <w:rsid w:val="00EE684E"/>
    <w:rsid w:val="00F07E04"/>
    <w:rsid w:val="00F22E11"/>
    <w:rsid w:val="00F316B0"/>
    <w:rsid w:val="00FD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2D60"/>
  <w15:docId w15:val="{4BC948A2-0A21-487F-AE83-BCB4C070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805" w:right="802" w:hanging="3"/>
      <w:jc w:val="center"/>
      <w:outlineLvl w:val="0"/>
    </w:pPr>
    <w:rPr>
      <w:b/>
      <w:bCs/>
      <w:sz w:val="48"/>
      <w:szCs w:val="48"/>
    </w:rPr>
  </w:style>
  <w:style w:type="paragraph" w:styleId="Heading2">
    <w:name w:val="heading 2"/>
    <w:basedOn w:val="Normal"/>
    <w:uiPriority w:val="1"/>
    <w:qFormat/>
    <w:pPr>
      <w:ind w:left="688" w:hanging="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54" w:hanging="56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578F2"/>
    <w:pPr>
      <w:tabs>
        <w:tab w:val="center" w:pos="4513"/>
        <w:tab w:val="right" w:pos="9026"/>
      </w:tabs>
    </w:pPr>
  </w:style>
  <w:style w:type="character" w:customStyle="1" w:styleId="HeaderChar">
    <w:name w:val="Header Char"/>
    <w:basedOn w:val="DefaultParagraphFont"/>
    <w:link w:val="Header"/>
    <w:uiPriority w:val="99"/>
    <w:rsid w:val="007578F2"/>
    <w:rPr>
      <w:rFonts w:ascii="Arial" w:eastAsia="Arial" w:hAnsi="Arial" w:cs="Arial"/>
    </w:rPr>
  </w:style>
  <w:style w:type="paragraph" w:styleId="Footer">
    <w:name w:val="footer"/>
    <w:basedOn w:val="Normal"/>
    <w:link w:val="FooterChar"/>
    <w:uiPriority w:val="99"/>
    <w:unhideWhenUsed/>
    <w:rsid w:val="007578F2"/>
    <w:pPr>
      <w:tabs>
        <w:tab w:val="center" w:pos="4513"/>
        <w:tab w:val="right" w:pos="9026"/>
      </w:tabs>
    </w:pPr>
  </w:style>
  <w:style w:type="character" w:customStyle="1" w:styleId="FooterChar">
    <w:name w:val="Footer Char"/>
    <w:basedOn w:val="DefaultParagraphFont"/>
    <w:link w:val="Footer"/>
    <w:uiPriority w:val="99"/>
    <w:rsid w:val="007578F2"/>
    <w:rPr>
      <w:rFonts w:ascii="Arial" w:eastAsia="Arial" w:hAnsi="Arial" w:cs="Arial"/>
    </w:rPr>
  </w:style>
  <w:style w:type="paragraph" w:styleId="Revision">
    <w:name w:val="Revision"/>
    <w:hidden/>
    <w:uiPriority w:val="99"/>
    <w:semiHidden/>
    <w:rsid w:val="009C73A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6AA964D403A49B91AD7D771856B3B" ma:contentTypeVersion="20" ma:contentTypeDescription="Create a new document." ma:contentTypeScope="" ma:versionID="c82d1de0352fc42317106a1384c9d14d">
  <xsd:schema xmlns:xsd="http://www.w3.org/2001/XMLSchema" xmlns:xs="http://www.w3.org/2001/XMLSchema" xmlns:p="http://schemas.microsoft.com/office/2006/metadata/properties" xmlns:ns2="9d855aa1-ade5-44df-8f9d-2ef7355c9836" xmlns:ns3="e7b987f4-ad7d-4528-a212-7b36ea5e60ca" targetNamespace="http://schemas.microsoft.com/office/2006/metadata/properties" ma:root="true" ma:fieldsID="88586c1f97dadbd22ffe556fe9fbc4e0" ns2:_="" ns3:_="">
    <xsd:import namespace="9d855aa1-ade5-44df-8f9d-2ef7355c9836"/>
    <xsd:import namespace="e7b987f4-ad7d-4528-a212-7b36ea5e60ca"/>
    <xsd:element name="properties">
      <xsd:complexType>
        <xsd:sequence>
          <xsd:element name="documentManagement">
            <xsd:complexType>
              <xsd:all>
                <xsd:element ref="ns2:Experience" minOccurs="0"/>
                <xsd:element ref="ns2:Staff_x0020_Role" minOccurs="0"/>
                <xsd:element ref="ns2:Themes" minOccurs="0"/>
                <xsd:element ref="ns3:Status"/>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5aa1-ade5-44df-8f9d-2ef7355c9836" elementFormDefault="qualified">
    <xsd:import namespace="http://schemas.microsoft.com/office/2006/documentManagement/types"/>
    <xsd:import namespace="http://schemas.microsoft.com/office/infopath/2007/PartnerControls"/>
    <xsd:element name="Experience" ma:index="8" nillable="true" ma:displayName="Experience" ma:default="New Starter (less than 6 months)" ma:internalName="Experience" ma:requiredMultiChoice="true">
      <xsd:complexType>
        <xsd:complexContent>
          <xsd:extension base="dms:MultiChoice">
            <xsd:sequence>
              <xsd:element name="Value" maxOccurs="unbounded" minOccurs="0" nillable="true">
                <xsd:simpleType>
                  <xsd:restriction base="dms:Choice">
                    <xsd:enumeration value="New Starter (less than 6 months)"/>
                    <xsd:enumeration value="Less than 3yrs"/>
                    <xsd:enumeration value="3yrs or more"/>
                  </xsd:restriction>
                </xsd:simpleType>
              </xsd:element>
            </xsd:sequence>
          </xsd:extension>
        </xsd:complexContent>
      </xsd:complexType>
    </xsd:element>
    <xsd:element name="Staff_x0020_Role" ma:index="9" nillable="true" ma:displayName="Staff Role" ma:default="Programme Director" ma:internalName="Staff_x0020_Role" ma:requiredMultiChoice="true">
      <xsd:complexType>
        <xsd:complexContent>
          <xsd:extension base="dms:MultiChoice">
            <xsd:sequence>
              <xsd:element name="Value" maxOccurs="unbounded" minOccurs="0" nillable="true">
                <xsd:simpleType>
                  <xsd:restriction base="dms:Choice">
                    <xsd:enumeration value="Programme Director"/>
                    <xsd:enumeration value="Personal Tutor"/>
                    <xsd:enumeration value="Link Tutor"/>
                    <xsd:enumeration value="Lecturer"/>
                    <xsd:enumeration value="Professional Services"/>
                  </xsd:restriction>
                </xsd:simpleType>
              </xsd:element>
            </xsd:sequence>
          </xsd:extension>
        </xsd:complexContent>
      </xsd:complexType>
    </xsd:element>
    <xsd:element name="Themes" ma:index="10" nillable="true" ma:displayName="Themes" ma:format="Dropdown" ma:internalName="Themes" ma:requiredMultiChoice="true">
      <xsd:complexType>
        <xsd:complexContent>
          <xsd:extension base="dms:MultiChoice">
            <xsd:sequence>
              <xsd:element name="Value" maxOccurs="unbounded" minOccurs="0" nillable="true">
                <xsd:simpleType>
                  <xsd:restriction base="dms:Choice">
                    <xsd:enumeration value="Assessment &amp; Feedback"/>
                    <xsd:enumeration value="Collaborative Partners"/>
                    <xsd:enumeration value="Design &amp; Planning"/>
                    <xsd:enumeration value="Developing Teaching Practice"/>
                    <xsd:enumeration value="EDGE"/>
                    <xsd:enumeration value="External Examiners"/>
                    <xsd:enumeration value="Facilitation of Learning"/>
                    <xsd:enumeration value="HE Citizenship"/>
                    <xsd:enumeration value="Inclusion"/>
                    <xsd:enumeration value="Induction &amp; Transition"/>
                    <xsd:enumeration value="Moderators &amp; Link Tutors"/>
                    <xsd:enumeration value="Open Door"/>
                    <xsd:enumeration value="Personal Tutors"/>
                    <xsd:enumeration value="Programme Directors"/>
                    <xsd:enumeration value="Programme Enhancement"/>
                    <xsd:enumeration value="Programme Enhancement - TNE"/>
                    <xsd:enumeration value="Quality Cycle"/>
                    <xsd:enumeration value="Standing Panels"/>
                    <xsd:enumeration value="Student Voice"/>
                    <xsd:enumeration value="Technology Enhanced Learning"/>
                    <xsd:enumeration value="Validation &amp; Review"/>
                    <xsd:enumeration value="Academic Handbook Vol2"/>
                  </xsd:restriction>
                </xsd:simpleType>
              </xsd:element>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1d2726-e9d5-436d-86e8-db450317abc5}" ma:internalName="TaxCatchAll" ma:showField="CatchAllData" ma:web="9d855aa1-ade5-44df-8f9d-2ef7355c98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b987f4-ad7d-4528-a212-7b36ea5e60ca" elementFormDefault="qualified">
    <xsd:import namespace="http://schemas.microsoft.com/office/2006/documentManagement/types"/>
    <xsd:import namespace="http://schemas.microsoft.com/office/infopath/2007/PartnerControls"/>
    <xsd:element name="Status" ma:index="11" ma:displayName="Status" ma:default="Hidden" ma:format="Dropdown" ma:internalName="Status">
      <xsd:simpleType>
        <xsd:restriction base="dms:Choice">
          <xsd:enumeration value="Visible"/>
          <xsd:enumeration value="Hidden"/>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emes xmlns="9d855aa1-ade5-44df-8f9d-2ef7355c9836">
      <Value>Academic Handbook Vol2</Value>
    </Themes>
    <TaxCatchAll xmlns="9d855aa1-ade5-44df-8f9d-2ef7355c9836" xsi:nil="true"/>
    <Experience xmlns="9d855aa1-ade5-44df-8f9d-2ef7355c9836">
      <Value>New Starter (less than 6 months)</Value>
    </Experience>
    <Status xmlns="e7b987f4-ad7d-4528-a212-7b36ea5e60ca">Visible</Status>
    <lcf76f155ced4ddcb4097134ff3c332f xmlns="e7b987f4-ad7d-4528-a212-7b36ea5e60ca">
      <Terms xmlns="http://schemas.microsoft.com/office/infopath/2007/PartnerControls"/>
    </lcf76f155ced4ddcb4097134ff3c332f>
    <Staff_x0020_Role xmlns="9d855aa1-ade5-44df-8f9d-2ef7355c9836">
      <Value>Programme Director</Value>
    </Staff_x0020_Role>
  </documentManagement>
</p:properties>
</file>

<file path=customXml/itemProps1.xml><?xml version="1.0" encoding="utf-8"?>
<ds:datastoreItem xmlns:ds="http://schemas.openxmlformats.org/officeDocument/2006/customXml" ds:itemID="{4224598C-695C-473D-9E01-069C600EA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5aa1-ade5-44df-8f9d-2ef7355c9836"/>
    <ds:schemaRef ds:uri="e7b987f4-ad7d-4528-a212-7b36ea5e6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2F76D-5091-4A6E-80F7-E093ABDFC565}">
  <ds:schemaRefs>
    <ds:schemaRef ds:uri="http://schemas.microsoft.com/sharepoint/v3/contenttype/forms"/>
  </ds:schemaRefs>
</ds:datastoreItem>
</file>

<file path=customXml/itemProps3.xml><?xml version="1.0" encoding="utf-8"?>
<ds:datastoreItem xmlns:ds="http://schemas.openxmlformats.org/officeDocument/2006/customXml" ds:itemID="{EE5B5E1A-60D1-4501-87A7-C131262FD1B1}">
  <ds:schemaRefs>
    <ds:schemaRef ds:uri="http://purl.org/dc/dcmitype/"/>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e7b987f4-ad7d-4528-a212-7b36ea5e60ca"/>
    <ds:schemaRef ds:uri="9d855aa1-ade5-44df-8f9d-2ef7355c983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7697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9A</vt:lpstr>
    </vt:vector>
  </TitlesOfParts>
  <Company>Cardiff Met</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dc:title>
  <dc:subject/>
  <dc:creator>ISD</dc:creator>
  <cp:keywords/>
  <cp:lastModifiedBy>Taylor, Deborah</cp:lastModifiedBy>
  <cp:revision>2</cp:revision>
  <dcterms:created xsi:type="dcterms:W3CDTF">2026-04-28T14:26:00Z</dcterms:created>
  <dcterms:modified xsi:type="dcterms:W3CDTF">2026-04-28T14:26:00Z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Microsoft® Word 2016</vt:lpwstr>
  </property>
  <property fmtid="{D5CDD505-2E9C-101B-9397-08002B2CF9AE}" pid="4" name="LastSaved">
    <vt:filetime>2019-08-15T00:00:00Z</vt:filetime>
  </property>
  <property fmtid="{D5CDD505-2E9C-101B-9397-08002B2CF9AE}" pid="5" name="ContentTypeId">
    <vt:lpwstr>0x0101007956AA964D403A49B91AD7D771856B3B</vt:lpwstr>
  </property>
  <property fmtid="{D5CDD505-2E9C-101B-9397-08002B2CF9AE}" pid="6" name="MediaServiceImageTags">
    <vt:lpwstr/>
  </property>
</Properties>
</file>