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AE20" w14:textId="77777777" w:rsidR="0063561F" w:rsidRPr="004B7489" w:rsidRDefault="0063561F" w:rsidP="0063561F">
      <w:pPr>
        <w:keepNext/>
        <w:spacing w:after="0" w:line="240" w:lineRule="auto"/>
        <w:contextualSpacing/>
        <w:jc w:val="center"/>
        <w:rPr>
          <w:rFonts w:ascii="Altis" w:eastAsiaTheme="majorEastAsia" w:hAnsi="Altis" w:cstheme="majorBidi"/>
          <w:color w:val="13335A"/>
          <w:spacing w:val="-10"/>
          <w:kern w:val="28"/>
          <w:sz w:val="48"/>
          <w:szCs w:val="56"/>
        </w:rPr>
      </w:pPr>
      <w:r w:rsidRPr="004B7489">
        <w:rPr>
          <w:rFonts w:eastAsiaTheme="majorEastAsia" w:cs="Arial"/>
          <w:noProof/>
          <w:color w:val="13335A"/>
          <w:spacing w:val="-10"/>
          <w:kern w:val="28"/>
          <w:szCs w:val="24"/>
          <w:lang w:val="en"/>
        </w:rPr>
        <w:drawing>
          <wp:inline distT="0" distB="0" distL="0" distR="0" wp14:anchorId="5D3418D5" wp14:editId="32A98B88">
            <wp:extent cx="3167380" cy="929005"/>
            <wp:effectExtent l="0" t="0" r="0" b="4445"/>
            <wp:docPr id="1238122996" name="Picture 1238122996"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6AB7DB29" w14:textId="77777777" w:rsidR="0063561F" w:rsidRPr="004B7489" w:rsidRDefault="0063561F" w:rsidP="0063561F"/>
    <w:p w14:paraId="2A5FB66C" w14:textId="77777777" w:rsidR="0063561F" w:rsidRPr="004B7489" w:rsidRDefault="0063561F" w:rsidP="004C796E">
      <w:pPr>
        <w:pStyle w:val="Title"/>
        <w:jc w:val="center"/>
      </w:pPr>
      <w:r w:rsidRPr="004B7489">
        <w:t>Dignity and Respect at Study and Work</w:t>
      </w:r>
    </w:p>
    <w:p w14:paraId="34E610BF" w14:textId="77777777" w:rsidR="0063561F" w:rsidRPr="004B7489" w:rsidRDefault="0063561F" w:rsidP="004C796E">
      <w:pPr>
        <w:pStyle w:val="Subtitle"/>
        <w:jc w:val="center"/>
      </w:pPr>
      <w:r w:rsidRPr="004B7489">
        <w:t>STATEMENT COVERSHEET</w:t>
      </w:r>
    </w:p>
    <w:p w14:paraId="791D3C1C" w14:textId="77777777" w:rsidR="0063561F" w:rsidRPr="004B7489" w:rsidRDefault="0063561F" w:rsidP="004C796E">
      <w:pPr>
        <w:pStyle w:val="ActionPoints"/>
        <w:numPr>
          <w:ilvl w:val="0"/>
          <w:numId w:val="0"/>
        </w:numPr>
        <w:ind w:left="360" w:hanging="360"/>
      </w:pPr>
      <w:bookmarkStart w:id="0" w:name="_Toc201591689"/>
      <w:r w:rsidRPr="004B7489">
        <w:t>Key Details</w:t>
      </w:r>
      <w:bookmarkEnd w:id="0"/>
    </w:p>
    <w:tbl>
      <w:tblPr>
        <w:tblStyle w:val="TableGrid"/>
        <w:tblW w:w="0" w:type="auto"/>
        <w:tblLook w:val="04A0" w:firstRow="1" w:lastRow="0" w:firstColumn="1" w:lastColumn="0" w:noHBand="0" w:noVBand="1"/>
      </w:tblPr>
      <w:tblGrid>
        <w:gridCol w:w="4508"/>
        <w:gridCol w:w="4508"/>
      </w:tblGrid>
      <w:tr w:rsidR="0063561F" w:rsidRPr="004B7489" w14:paraId="669B0631" w14:textId="77777777" w:rsidTr="005027D3">
        <w:trPr>
          <w:trHeight w:val="340"/>
        </w:trPr>
        <w:tc>
          <w:tcPr>
            <w:tcW w:w="4508" w:type="dxa"/>
            <w:vAlign w:val="center"/>
          </w:tcPr>
          <w:p w14:paraId="7197FE5F" w14:textId="77777777" w:rsidR="0063561F" w:rsidRPr="004B7489" w:rsidRDefault="0063561F" w:rsidP="005027D3">
            <w:pPr>
              <w:rPr>
                <w:b/>
                <w:bCs/>
                <w:i/>
                <w:iCs/>
                <w:color w:val="404040" w:themeColor="text1" w:themeTint="BF"/>
              </w:rPr>
            </w:pPr>
            <w:r w:rsidRPr="004B7489">
              <w:rPr>
                <w:b/>
                <w:bCs/>
                <w:i/>
                <w:iCs/>
                <w:color w:val="404040" w:themeColor="text1" w:themeTint="BF"/>
              </w:rPr>
              <w:t>TITLE</w:t>
            </w:r>
          </w:p>
        </w:tc>
        <w:tc>
          <w:tcPr>
            <w:tcW w:w="4508" w:type="dxa"/>
            <w:vAlign w:val="center"/>
          </w:tcPr>
          <w:p w14:paraId="6F067A9F" w14:textId="77777777" w:rsidR="0063561F" w:rsidRPr="004B7489" w:rsidRDefault="0063561F" w:rsidP="005027D3">
            <w:pPr>
              <w:rPr>
                <w:i/>
                <w:iCs/>
                <w:color w:val="404040" w:themeColor="text1" w:themeTint="BF"/>
              </w:rPr>
            </w:pPr>
            <w:r w:rsidRPr="004B7489">
              <w:rPr>
                <w:i/>
                <w:iCs/>
                <w:color w:val="404040" w:themeColor="text1" w:themeTint="BF"/>
              </w:rPr>
              <w:t>Dignity and Respect at Study and Work</w:t>
            </w:r>
          </w:p>
        </w:tc>
      </w:tr>
      <w:tr w:rsidR="0063561F" w:rsidRPr="004B7489" w14:paraId="63548557" w14:textId="77777777" w:rsidTr="005027D3">
        <w:trPr>
          <w:trHeight w:val="340"/>
        </w:trPr>
        <w:tc>
          <w:tcPr>
            <w:tcW w:w="4508" w:type="dxa"/>
            <w:vAlign w:val="center"/>
          </w:tcPr>
          <w:p w14:paraId="64497D4F" w14:textId="77777777" w:rsidR="0063561F" w:rsidRPr="004B7489" w:rsidRDefault="0063561F" w:rsidP="005027D3">
            <w:pPr>
              <w:rPr>
                <w:b/>
                <w:bCs/>
                <w:i/>
                <w:iCs/>
                <w:color w:val="404040" w:themeColor="text1" w:themeTint="BF"/>
              </w:rPr>
            </w:pPr>
            <w:r w:rsidRPr="004B7489">
              <w:rPr>
                <w:b/>
                <w:bCs/>
                <w:i/>
                <w:iCs/>
                <w:color w:val="404040" w:themeColor="text1" w:themeTint="BF"/>
              </w:rPr>
              <w:t>DATE APPROVED</w:t>
            </w:r>
          </w:p>
        </w:tc>
        <w:tc>
          <w:tcPr>
            <w:tcW w:w="4508" w:type="dxa"/>
            <w:vAlign w:val="center"/>
          </w:tcPr>
          <w:p w14:paraId="72593509" w14:textId="77777777" w:rsidR="0063561F" w:rsidRPr="004B7489" w:rsidRDefault="0063561F" w:rsidP="005027D3">
            <w:pPr>
              <w:rPr>
                <w:i/>
                <w:iCs/>
                <w:color w:val="404040" w:themeColor="text1" w:themeTint="BF"/>
              </w:rPr>
            </w:pPr>
            <w:r w:rsidRPr="004B7489">
              <w:rPr>
                <w:i/>
                <w:iCs/>
                <w:color w:val="404040" w:themeColor="text1" w:themeTint="BF"/>
              </w:rPr>
              <w:t>June 2025</w:t>
            </w:r>
          </w:p>
        </w:tc>
      </w:tr>
      <w:tr w:rsidR="0063561F" w:rsidRPr="004B7489" w14:paraId="2973D8AD" w14:textId="77777777" w:rsidTr="005027D3">
        <w:trPr>
          <w:trHeight w:val="340"/>
        </w:trPr>
        <w:tc>
          <w:tcPr>
            <w:tcW w:w="4508" w:type="dxa"/>
            <w:vAlign w:val="center"/>
          </w:tcPr>
          <w:p w14:paraId="3C8C4A2D" w14:textId="77777777" w:rsidR="0063561F" w:rsidRPr="004B7489" w:rsidRDefault="0063561F" w:rsidP="005027D3">
            <w:pPr>
              <w:rPr>
                <w:b/>
                <w:bCs/>
                <w:i/>
                <w:iCs/>
                <w:color w:val="404040" w:themeColor="text1" w:themeTint="BF"/>
              </w:rPr>
            </w:pPr>
            <w:r w:rsidRPr="004B7489">
              <w:rPr>
                <w:b/>
                <w:bCs/>
                <w:i/>
                <w:iCs/>
                <w:color w:val="404040" w:themeColor="text1" w:themeTint="BF"/>
              </w:rPr>
              <w:t>APPROVING BODY</w:t>
            </w:r>
          </w:p>
        </w:tc>
        <w:tc>
          <w:tcPr>
            <w:tcW w:w="4508" w:type="dxa"/>
            <w:vAlign w:val="center"/>
          </w:tcPr>
          <w:p w14:paraId="6D066594" w14:textId="77777777" w:rsidR="0063561F" w:rsidRPr="004B7489" w:rsidRDefault="0063561F" w:rsidP="005027D3">
            <w:pPr>
              <w:rPr>
                <w:i/>
                <w:iCs/>
                <w:color w:val="404040" w:themeColor="text1" w:themeTint="BF"/>
              </w:rPr>
            </w:pPr>
            <w:r w:rsidRPr="004B7489">
              <w:rPr>
                <w:i/>
                <w:iCs/>
                <w:color w:val="404040" w:themeColor="text1" w:themeTint="BF"/>
              </w:rPr>
              <w:t>Academic Board</w:t>
            </w:r>
          </w:p>
        </w:tc>
      </w:tr>
      <w:tr w:rsidR="0063561F" w:rsidRPr="004B7489" w14:paraId="6B466F4D" w14:textId="77777777" w:rsidTr="005027D3">
        <w:trPr>
          <w:trHeight w:val="340"/>
        </w:trPr>
        <w:tc>
          <w:tcPr>
            <w:tcW w:w="4508" w:type="dxa"/>
            <w:vAlign w:val="center"/>
          </w:tcPr>
          <w:p w14:paraId="5C4C2CB4" w14:textId="77777777" w:rsidR="0063561F" w:rsidRPr="004B7489" w:rsidRDefault="0063561F" w:rsidP="005027D3">
            <w:pPr>
              <w:rPr>
                <w:b/>
                <w:bCs/>
                <w:i/>
                <w:iCs/>
                <w:color w:val="404040" w:themeColor="text1" w:themeTint="BF"/>
              </w:rPr>
            </w:pPr>
            <w:r w:rsidRPr="004B7489">
              <w:rPr>
                <w:b/>
                <w:bCs/>
                <w:i/>
                <w:iCs/>
                <w:color w:val="404040" w:themeColor="text1" w:themeTint="BF"/>
              </w:rPr>
              <w:t>VERSION</w:t>
            </w:r>
          </w:p>
        </w:tc>
        <w:tc>
          <w:tcPr>
            <w:tcW w:w="4508" w:type="dxa"/>
            <w:vAlign w:val="center"/>
          </w:tcPr>
          <w:p w14:paraId="715BD6A5" w14:textId="77777777" w:rsidR="0063561F" w:rsidRPr="004B7489" w:rsidRDefault="0063561F" w:rsidP="005027D3">
            <w:pPr>
              <w:rPr>
                <w:i/>
                <w:iCs/>
                <w:color w:val="404040" w:themeColor="text1" w:themeTint="BF"/>
              </w:rPr>
            </w:pPr>
            <w:r w:rsidRPr="004B7489">
              <w:rPr>
                <w:i/>
                <w:iCs/>
                <w:color w:val="404040" w:themeColor="text1" w:themeTint="BF"/>
              </w:rPr>
              <w:t>1</w:t>
            </w:r>
          </w:p>
        </w:tc>
      </w:tr>
      <w:tr w:rsidR="0063561F" w:rsidRPr="004B7489" w14:paraId="2805CE29" w14:textId="77777777" w:rsidTr="005027D3">
        <w:trPr>
          <w:trHeight w:val="340"/>
        </w:trPr>
        <w:tc>
          <w:tcPr>
            <w:tcW w:w="4508" w:type="dxa"/>
            <w:vAlign w:val="center"/>
          </w:tcPr>
          <w:p w14:paraId="0828C474" w14:textId="77777777" w:rsidR="0063561F" w:rsidRPr="004B7489" w:rsidRDefault="0063561F" w:rsidP="005027D3">
            <w:pPr>
              <w:rPr>
                <w:b/>
                <w:bCs/>
                <w:i/>
                <w:iCs/>
                <w:color w:val="404040" w:themeColor="text1" w:themeTint="BF"/>
              </w:rPr>
            </w:pPr>
            <w:r w:rsidRPr="004B7489">
              <w:rPr>
                <w:b/>
                <w:bCs/>
                <w:i/>
                <w:iCs/>
                <w:color w:val="404040" w:themeColor="text1" w:themeTint="BF"/>
              </w:rPr>
              <w:t>PREVIOUS REVIEW DATES</w:t>
            </w:r>
          </w:p>
        </w:tc>
        <w:tc>
          <w:tcPr>
            <w:tcW w:w="4508" w:type="dxa"/>
            <w:vAlign w:val="center"/>
          </w:tcPr>
          <w:p w14:paraId="1F0543C6" w14:textId="77777777" w:rsidR="0063561F" w:rsidRPr="004B7489" w:rsidRDefault="0063561F" w:rsidP="005027D3">
            <w:pPr>
              <w:rPr>
                <w:i/>
                <w:iCs/>
                <w:color w:val="404040" w:themeColor="text1" w:themeTint="BF"/>
              </w:rPr>
            </w:pPr>
            <w:r w:rsidRPr="004B7489">
              <w:rPr>
                <w:i/>
                <w:iCs/>
                <w:color w:val="404040" w:themeColor="text1" w:themeTint="BF"/>
              </w:rPr>
              <w:t xml:space="preserve">Not applicable </w:t>
            </w:r>
          </w:p>
        </w:tc>
      </w:tr>
      <w:tr w:rsidR="0063561F" w:rsidRPr="004B7489" w14:paraId="62025BE9" w14:textId="77777777" w:rsidTr="005027D3">
        <w:trPr>
          <w:trHeight w:val="340"/>
        </w:trPr>
        <w:tc>
          <w:tcPr>
            <w:tcW w:w="4508" w:type="dxa"/>
            <w:vAlign w:val="center"/>
          </w:tcPr>
          <w:p w14:paraId="01C2BC76" w14:textId="77777777" w:rsidR="0063561F" w:rsidRPr="004B7489" w:rsidRDefault="0063561F" w:rsidP="005027D3">
            <w:pPr>
              <w:rPr>
                <w:b/>
                <w:bCs/>
                <w:i/>
                <w:iCs/>
                <w:color w:val="404040" w:themeColor="text1" w:themeTint="BF"/>
              </w:rPr>
            </w:pPr>
            <w:r w:rsidRPr="004B7489">
              <w:rPr>
                <w:b/>
                <w:bCs/>
                <w:i/>
                <w:iCs/>
                <w:color w:val="404040" w:themeColor="text1" w:themeTint="BF"/>
              </w:rPr>
              <w:t>NEXT REVIEW DATE</w:t>
            </w:r>
          </w:p>
        </w:tc>
        <w:tc>
          <w:tcPr>
            <w:tcW w:w="4508" w:type="dxa"/>
            <w:vAlign w:val="center"/>
          </w:tcPr>
          <w:p w14:paraId="26C4ABDF" w14:textId="77777777" w:rsidR="0063561F" w:rsidRPr="004B7489" w:rsidRDefault="0063561F" w:rsidP="005027D3">
            <w:pPr>
              <w:rPr>
                <w:i/>
                <w:iCs/>
                <w:color w:val="404040" w:themeColor="text1" w:themeTint="BF"/>
              </w:rPr>
            </w:pPr>
            <w:r w:rsidRPr="004B7489">
              <w:rPr>
                <w:i/>
                <w:iCs/>
                <w:color w:val="404040" w:themeColor="text1" w:themeTint="BF"/>
              </w:rPr>
              <w:t>June 2028</w:t>
            </w:r>
          </w:p>
        </w:tc>
      </w:tr>
      <w:tr w:rsidR="0063561F" w:rsidRPr="004B7489" w14:paraId="0B9D1007" w14:textId="77777777" w:rsidTr="005027D3">
        <w:trPr>
          <w:trHeight w:val="340"/>
        </w:trPr>
        <w:tc>
          <w:tcPr>
            <w:tcW w:w="4508" w:type="dxa"/>
            <w:vAlign w:val="center"/>
          </w:tcPr>
          <w:p w14:paraId="0F8CD895" w14:textId="77777777" w:rsidR="0063561F" w:rsidRPr="004B7489" w:rsidRDefault="0063561F" w:rsidP="005027D3">
            <w:pPr>
              <w:rPr>
                <w:b/>
                <w:bCs/>
                <w:i/>
                <w:iCs/>
                <w:color w:val="404040" w:themeColor="text1" w:themeTint="BF"/>
              </w:rPr>
            </w:pPr>
            <w:r w:rsidRPr="004B7489">
              <w:rPr>
                <w:b/>
                <w:bCs/>
                <w:i/>
                <w:iCs/>
                <w:color w:val="404040" w:themeColor="text1" w:themeTint="BF"/>
              </w:rPr>
              <w:t>OUTCOME OF EQUALITY IMPACT ASSESSMENT</w:t>
            </w:r>
          </w:p>
        </w:tc>
        <w:tc>
          <w:tcPr>
            <w:tcW w:w="4508" w:type="dxa"/>
            <w:vAlign w:val="center"/>
          </w:tcPr>
          <w:p w14:paraId="295D84ED" w14:textId="77777777" w:rsidR="0063561F" w:rsidRPr="004B7489" w:rsidRDefault="0063561F" w:rsidP="005027D3">
            <w:pPr>
              <w:rPr>
                <w:i/>
                <w:iCs/>
                <w:color w:val="404040" w:themeColor="text1" w:themeTint="BF"/>
                <w:szCs w:val="24"/>
              </w:rPr>
            </w:pPr>
            <w:r w:rsidRPr="004B7489">
              <w:rPr>
                <w:i/>
                <w:iCs/>
                <w:color w:val="404040" w:themeColor="text1" w:themeTint="BF"/>
                <w:szCs w:val="24"/>
              </w:rPr>
              <w:t>* No major change</w:t>
            </w:r>
          </w:p>
          <w:p w14:paraId="03C145CD" w14:textId="77777777" w:rsidR="0063561F" w:rsidRPr="004B7489" w:rsidRDefault="0063561F" w:rsidP="005027D3">
            <w:pPr>
              <w:rPr>
                <w:i/>
                <w:iCs/>
                <w:color w:val="404040" w:themeColor="text1" w:themeTint="BF"/>
                <w:szCs w:val="20"/>
              </w:rPr>
            </w:pPr>
          </w:p>
          <w:p w14:paraId="289F8AD0" w14:textId="77777777" w:rsidR="0063561F" w:rsidRPr="004B7489" w:rsidRDefault="0063561F" w:rsidP="005027D3">
            <w:pPr>
              <w:rPr>
                <w:i/>
                <w:iCs/>
                <w:color w:val="404040" w:themeColor="text1" w:themeTint="BF"/>
              </w:rPr>
            </w:pPr>
          </w:p>
        </w:tc>
      </w:tr>
      <w:tr w:rsidR="0063561F" w:rsidRPr="004B7489" w14:paraId="1FEAB95A" w14:textId="77777777" w:rsidTr="005027D3">
        <w:trPr>
          <w:trHeight w:val="340"/>
        </w:trPr>
        <w:tc>
          <w:tcPr>
            <w:tcW w:w="4508" w:type="dxa"/>
            <w:vAlign w:val="center"/>
          </w:tcPr>
          <w:p w14:paraId="237C9471" w14:textId="77777777" w:rsidR="0063561F" w:rsidRPr="004B7489" w:rsidRDefault="0063561F" w:rsidP="005027D3">
            <w:pPr>
              <w:rPr>
                <w:b/>
                <w:bCs/>
                <w:i/>
                <w:iCs/>
                <w:color w:val="404040" w:themeColor="text1" w:themeTint="BF"/>
              </w:rPr>
            </w:pPr>
            <w:r w:rsidRPr="004B7489">
              <w:rPr>
                <w:b/>
                <w:bCs/>
                <w:i/>
                <w:iCs/>
                <w:color w:val="404040" w:themeColor="text1" w:themeTint="BF"/>
              </w:rPr>
              <w:t>IMPLEMENTATION DATE</w:t>
            </w:r>
          </w:p>
        </w:tc>
        <w:tc>
          <w:tcPr>
            <w:tcW w:w="4508" w:type="dxa"/>
            <w:vAlign w:val="center"/>
          </w:tcPr>
          <w:p w14:paraId="7D5779DB" w14:textId="77777777" w:rsidR="0063561F" w:rsidRPr="004B7489" w:rsidRDefault="0063561F" w:rsidP="005027D3">
            <w:pPr>
              <w:rPr>
                <w:szCs w:val="24"/>
              </w:rPr>
            </w:pPr>
            <w:r w:rsidRPr="004B7489">
              <w:rPr>
                <w:i/>
                <w:iCs/>
                <w:color w:val="404040" w:themeColor="text1" w:themeTint="BF"/>
              </w:rPr>
              <w:t>September 2025</w:t>
            </w:r>
          </w:p>
        </w:tc>
      </w:tr>
      <w:tr w:rsidR="0063561F" w:rsidRPr="004B7489" w14:paraId="0968611E" w14:textId="77777777" w:rsidTr="005027D3">
        <w:trPr>
          <w:trHeight w:val="340"/>
        </w:trPr>
        <w:tc>
          <w:tcPr>
            <w:tcW w:w="4508" w:type="dxa"/>
            <w:vAlign w:val="center"/>
          </w:tcPr>
          <w:p w14:paraId="0AD56FAA" w14:textId="77777777" w:rsidR="0063561F" w:rsidRPr="004B7489" w:rsidRDefault="0063561F" w:rsidP="005027D3">
            <w:pPr>
              <w:rPr>
                <w:b/>
                <w:bCs/>
                <w:i/>
                <w:iCs/>
                <w:color w:val="404040" w:themeColor="text1" w:themeTint="BF"/>
              </w:rPr>
            </w:pPr>
            <w:r w:rsidRPr="004B7489">
              <w:rPr>
                <w:b/>
                <w:bCs/>
                <w:i/>
                <w:iCs/>
                <w:color w:val="404040" w:themeColor="text1" w:themeTint="BF"/>
              </w:rPr>
              <w:t>STATEMENT OWNER (JOB TITLE)</w:t>
            </w:r>
          </w:p>
        </w:tc>
        <w:tc>
          <w:tcPr>
            <w:tcW w:w="4508" w:type="dxa"/>
            <w:vAlign w:val="center"/>
          </w:tcPr>
          <w:p w14:paraId="3929888D" w14:textId="77777777" w:rsidR="0063561F" w:rsidRPr="004B7489" w:rsidRDefault="0063561F" w:rsidP="005027D3">
            <w:pPr>
              <w:rPr>
                <w:i/>
                <w:iCs/>
                <w:color w:val="404040" w:themeColor="text1" w:themeTint="BF"/>
              </w:rPr>
            </w:pPr>
            <w:r w:rsidRPr="004B7489">
              <w:rPr>
                <w:i/>
                <w:iCs/>
                <w:color w:val="404040" w:themeColor="text1" w:themeTint="BF"/>
              </w:rPr>
              <w:t>Chief People Officer</w:t>
            </w:r>
          </w:p>
        </w:tc>
      </w:tr>
      <w:tr w:rsidR="0063561F" w:rsidRPr="004B7489" w14:paraId="230B85A5" w14:textId="77777777" w:rsidTr="005027D3">
        <w:trPr>
          <w:trHeight w:val="340"/>
        </w:trPr>
        <w:tc>
          <w:tcPr>
            <w:tcW w:w="4508" w:type="dxa"/>
            <w:vAlign w:val="center"/>
          </w:tcPr>
          <w:p w14:paraId="046271DA" w14:textId="77777777" w:rsidR="0063561F" w:rsidRPr="004B7489" w:rsidRDefault="0063561F" w:rsidP="005027D3">
            <w:pPr>
              <w:rPr>
                <w:b/>
                <w:bCs/>
                <w:i/>
                <w:iCs/>
                <w:color w:val="404040" w:themeColor="text1" w:themeTint="BF"/>
              </w:rPr>
            </w:pPr>
            <w:r w:rsidRPr="004B7489">
              <w:rPr>
                <w:b/>
                <w:bCs/>
                <w:i/>
                <w:iCs/>
                <w:color w:val="404040" w:themeColor="text1" w:themeTint="BF"/>
              </w:rPr>
              <w:t>UNIT / SERVICE</w:t>
            </w:r>
          </w:p>
        </w:tc>
        <w:tc>
          <w:tcPr>
            <w:tcW w:w="4508" w:type="dxa"/>
            <w:vAlign w:val="center"/>
          </w:tcPr>
          <w:p w14:paraId="4FB66347" w14:textId="77777777" w:rsidR="0063561F" w:rsidRPr="004B7489" w:rsidRDefault="0063561F" w:rsidP="005027D3">
            <w:pPr>
              <w:rPr>
                <w:i/>
                <w:iCs/>
                <w:color w:val="404040" w:themeColor="text1" w:themeTint="BF"/>
              </w:rPr>
            </w:pPr>
            <w:r w:rsidRPr="004B7489">
              <w:rPr>
                <w:i/>
                <w:iCs/>
                <w:color w:val="404040" w:themeColor="text1" w:themeTint="BF"/>
              </w:rPr>
              <w:t xml:space="preserve">People Services </w:t>
            </w:r>
          </w:p>
        </w:tc>
      </w:tr>
      <w:tr w:rsidR="0063561F" w:rsidRPr="004B7489" w14:paraId="1EB630CB" w14:textId="77777777" w:rsidTr="005027D3">
        <w:trPr>
          <w:trHeight w:val="340"/>
        </w:trPr>
        <w:tc>
          <w:tcPr>
            <w:tcW w:w="4508" w:type="dxa"/>
            <w:vAlign w:val="center"/>
          </w:tcPr>
          <w:p w14:paraId="0C12BF2C" w14:textId="77777777" w:rsidR="0063561F" w:rsidRPr="004B7489" w:rsidRDefault="0063561F" w:rsidP="005027D3">
            <w:pPr>
              <w:rPr>
                <w:b/>
                <w:bCs/>
                <w:i/>
                <w:iCs/>
                <w:color w:val="404040" w:themeColor="text1" w:themeTint="BF"/>
              </w:rPr>
            </w:pPr>
            <w:r w:rsidRPr="004B7489">
              <w:rPr>
                <w:b/>
                <w:bCs/>
                <w:i/>
                <w:iCs/>
                <w:color w:val="404040" w:themeColor="text1" w:themeTint="BF"/>
              </w:rPr>
              <w:t>CONTACT EMAIL</w:t>
            </w:r>
          </w:p>
        </w:tc>
        <w:tc>
          <w:tcPr>
            <w:tcW w:w="4508" w:type="dxa"/>
            <w:vAlign w:val="center"/>
          </w:tcPr>
          <w:p w14:paraId="463C9F40" w14:textId="77777777" w:rsidR="0063561F" w:rsidRPr="004B7489" w:rsidRDefault="0063561F" w:rsidP="005027D3">
            <w:pPr>
              <w:rPr>
                <w:i/>
                <w:iCs/>
                <w:color w:val="404040" w:themeColor="text1" w:themeTint="BF"/>
              </w:rPr>
            </w:pPr>
            <w:r w:rsidRPr="004B7489">
              <w:rPr>
                <w:i/>
                <w:iCs/>
              </w:rPr>
              <w:t>LWilliams3@cardiffmet.ac.uk</w:t>
            </w:r>
          </w:p>
        </w:tc>
      </w:tr>
    </w:tbl>
    <w:p w14:paraId="6F8C7200" w14:textId="77777777" w:rsidR="00AC75CC" w:rsidRDefault="0063561F" w:rsidP="00AC75CC">
      <w:pPr>
        <w:spacing w:before="160" w:after="120"/>
        <w:outlineLvl w:val="1"/>
        <w:rPr>
          <w:rFonts w:eastAsiaTheme="majorEastAsia" w:cstheme="majorBidi"/>
          <w:b/>
          <w:bCs/>
          <w:szCs w:val="26"/>
        </w:rPr>
      </w:pPr>
      <w:proofErr w:type="spellStart"/>
      <w:r w:rsidRPr="004B7489">
        <w:rPr>
          <w:rFonts w:eastAsiaTheme="majorEastAsia" w:cstheme="majorBidi"/>
          <w:b/>
          <w:bCs/>
          <w:szCs w:val="26"/>
        </w:rPr>
        <w:t>Mae'r</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ddogfen</w:t>
      </w:r>
      <w:proofErr w:type="spellEnd"/>
      <w:r w:rsidRPr="004B7489">
        <w:rPr>
          <w:rFonts w:eastAsiaTheme="majorEastAsia" w:cstheme="majorBidi"/>
          <w:b/>
          <w:bCs/>
          <w:szCs w:val="26"/>
        </w:rPr>
        <w:t xml:space="preserve"> hon </w:t>
      </w:r>
      <w:proofErr w:type="spellStart"/>
      <w:r w:rsidRPr="004B7489">
        <w:rPr>
          <w:rFonts w:eastAsiaTheme="majorEastAsia" w:cstheme="majorBidi"/>
          <w:b/>
          <w:bCs/>
          <w:szCs w:val="26"/>
        </w:rPr>
        <w:t>hefyd</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ar</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gael</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yn</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Gymraeg</w:t>
      </w:r>
      <w:proofErr w:type="spellEnd"/>
      <w:r w:rsidRPr="004B7489">
        <w:rPr>
          <w:rFonts w:eastAsiaTheme="majorEastAsia" w:cstheme="majorBidi"/>
          <w:b/>
          <w:bCs/>
          <w:szCs w:val="26"/>
        </w:rPr>
        <w:t xml:space="preserve"> / This document is also available in Wels</w:t>
      </w:r>
      <w:r w:rsidR="00AC75CC">
        <w:rPr>
          <w:rFonts w:eastAsiaTheme="majorEastAsia" w:cstheme="majorBidi"/>
          <w:b/>
          <w:bCs/>
          <w:szCs w:val="26"/>
        </w:rPr>
        <w:t>h</w:t>
      </w:r>
    </w:p>
    <w:p w14:paraId="2FEF820E" w14:textId="77777777" w:rsidR="00AC75CC" w:rsidRDefault="00AC75CC" w:rsidP="00AC75CC">
      <w:pPr>
        <w:spacing w:before="160" w:after="120"/>
        <w:outlineLvl w:val="1"/>
        <w:rPr>
          <w:rFonts w:eastAsiaTheme="majorEastAsia" w:cstheme="majorBidi"/>
          <w:b/>
          <w:bCs/>
          <w:szCs w:val="26"/>
        </w:rPr>
      </w:pPr>
    </w:p>
    <w:sdt>
      <w:sdtPr>
        <w:rPr>
          <w:rFonts w:asciiTheme="minorHAnsi" w:hAnsiTheme="minorHAnsi"/>
          <w:shd w:val="clear" w:color="auto" w:fill="E6E6E6"/>
        </w:rPr>
        <w:id w:val="869342007"/>
        <w:docPartObj>
          <w:docPartGallery w:val="Table of Contents"/>
          <w:docPartUnique/>
        </w:docPartObj>
      </w:sdtPr>
      <w:sdtEndPr>
        <w:rPr>
          <w:b/>
          <w:bCs/>
          <w:noProof/>
        </w:rPr>
      </w:sdtEndPr>
      <w:sdtContent>
        <w:p w14:paraId="12677826" w14:textId="77777777" w:rsidR="00AC75CC" w:rsidRDefault="00AC75CC" w:rsidP="00AC75CC">
          <w:pPr>
            <w:pStyle w:val="TOC1"/>
            <w:tabs>
              <w:tab w:val="left" w:pos="440"/>
              <w:tab w:val="right" w:leader="dot" w:pos="9016"/>
            </w:tabs>
            <w:rPr>
              <w:noProof/>
            </w:rPr>
          </w:pPr>
          <w:r w:rsidRPr="00EC2C8F">
            <w:rPr>
              <w:rStyle w:val="Heading1Char"/>
            </w:rPr>
            <w:t>Contents</w:t>
          </w:r>
          <w:r>
            <w:rPr>
              <w:rStyle w:val="Heading1Char"/>
            </w:rPr>
            <w:t xml:space="preserve"> </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2678F5CA" w14:textId="16523995" w:rsidR="00AC75CC" w:rsidRDefault="00AC75CC">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2886315" w:history="1">
            <w:r w:rsidRPr="006B1D53">
              <w:rPr>
                <w:rStyle w:val="Hyperlink"/>
                <w:noProof/>
              </w:rPr>
              <w:t>A Positive Environment for All</w:t>
            </w:r>
            <w:r>
              <w:rPr>
                <w:noProof/>
                <w:webHidden/>
              </w:rPr>
              <w:tab/>
            </w:r>
            <w:r>
              <w:rPr>
                <w:noProof/>
                <w:webHidden/>
              </w:rPr>
              <w:fldChar w:fldCharType="begin"/>
            </w:r>
            <w:r>
              <w:rPr>
                <w:noProof/>
                <w:webHidden/>
              </w:rPr>
              <w:instrText xml:space="preserve"> PAGEREF _Toc202886315 \h </w:instrText>
            </w:r>
            <w:r>
              <w:rPr>
                <w:noProof/>
                <w:webHidden/>
              </w:rPr>
            </w:r>
            <w:r>
              <w:rPr>
                <w:noProof/>
                <w:webHidden/>
              </w:rPr>
              <w:fldChar w:fldCharType="separate"/>
            </w:r>
            <w:r>
              <w:rPr>
                <w:noProof/>
                <w:webHidden/>
              </w:rPr>
              <w:t>2</w:t>
            </w:r>
            <w:r>
              <w:rPr>
                <w:noProof/>
                <w:webHidden/>
              </w:rPr>
              <w:fldChar w:fldCharType="end"/>
            </w:r>
          </w:hyperlink>
        </w:p>
        <w:p w14:paraId="097A11C4" w14:textId="37AC53E5" w:rsidR="00AC75CC" w:rsidRDefault="00AC75CC">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2886316" w:history="1">
            <w:r w:rsidRPr="006B1D53">
              <w:rPr>
                <w:rStyle w:val="Hyperlink"/>
                <w:b/>
                <w:bCs/>
                <w:noProof/>
              </w:rPr>
              <w:t>Principle 1</w:t>
            </w:r>
            <w:r w:rsidRPr="006B1D53">
              <w:rPr>
                <w:rStyle w:val="Hyperlink"/>
                <w:noProof/>
              </w:rPr>
              <w:t xml:space="preserve"> - Everyone feels a sense of belonging and valued for who they are.</w:t>
            </w:r>
            <w:r>
              <w:rPr>
                <w:noProof/>
                <w:webHidden/>
              </w:rPr>
              <w:tab/>
            </w:r>
            <w:r>
              <w:rPr>
                <w:noProof/>
                <w:webHidden/>
              </w:rPr>
              <w:fldChar w:fldCharType="begin"/>
            </w:r>
            <w:r>
              <w:rPr>
                <w:noProof/>
                <w:webHidden/>
              </w:rPr>
              <w:instrText xml:space="preserve"> PAGEREF _Toc202886316 \h </w:instrText>
            </w:r>
            <w:r>
              <w:rPr>
                <w:noProof/>
                <w:webHidden/>
              </w:rPr>
            </w:r>
            <w:r>
              <w:rPr>
                <w:noProof/>
                <w:webHidden/>
              </w:rPr>
              <w:fldChar w:fldCharType="separate"/>
            </w:r>
            <w:r>
              <w:rPr>
                <w:noProof/>
                <w:webHidden/>
              </w:rPr>
              <w:t>2</w:t>
            </w:r>
            <w:r>
              <w:rPr>
                <w:noProof/>
                <w:webHidden/>
              </w:rPr>
              <w:fldChar w:fldCharType="end"/>
            </w:r>
          </w:hyperlink>
        </w:p>
        <w:p w14:paraId="2B083557" w14:textId="42439500" w:rsidR="00AC75CC" w:rsidRDefault="00AC75CC">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2886317" w:history="1">
            <w:r w:rsidRPr="006B1D53">
              <w:rPr>
                <w:rStyle w:val="Hyperlink"/>
                <w:b/>
                <w:bCs/>
                <w:noProof/>
              </w:rPr>
              <w:t>Principle 2</w:t>
            </w:r>
            <w:r w:rsidRPr="006B1D53">
              <w:rPr>
                <w:rStyle w:val="Hyperlink"/>
                <w:noProof/>
              </w:rPr>
              <w:t xml:space="preserve"> - A University rooted in Wales</w:t>
            </w:r>
            <w:r>
              <w:rPr>
                <w:noProof/>
                <w:webHidden/>
              </w:rPr>
              <w:tab/>
            </w:r>
            <w:r>
              <w:rPr>
                <w:noProof/>
                <w:webHidden/>
              </w:rPr>
              <w:fldChar w:fldCharType="begin"/>
            </w:r>
            <w:r>
              <w:rPr>
                <w:noProof/>
                <w:webHidden/>
              </w:rPr>
              <w:instrText xml:space="preserve"> PAGEREF _Toc202886317 \h </w:instrText>
            </w:r>
            <w:r>
              <w:rPr>
                <w:noProof/>
                <w:webHidden/>
              </w:rPr>
            </w:r>
            <w:r>
              <w:rPr>
                <w:noProof/>
                <w:webHidden/>
              </w:rPr>
              <w:fldChar w:fldCharType="separate"/>
            </w:r>
            <w:r>
              <w:rPr>
                <w:noProof/>
                <w:webHidden/>
              </w:rPr>
              <w:t>3</w:t>
            </w:r>
            <w:r>
              <w:rPr>
                <w:noProof/>
                <w:webHidden/>
              </w:rPr>
              <w:fldChar w:fldCharType="end"/>
            </w:r>
          </w:hyperlink>
        </w:p>
        <w:p w14:paraId="74F319BA" w14:textId="4482B4DB" w:rsidR="00AC75CC" w:rsidRDefault="00AC75CC">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2886318" w:history="1">
            <w:r w:rsidRPr="006B1D53">
              <w:rPr>
                <w:rStyle w:val="Hyperlink"/>
                <w:b/>
                <w:bCs/>
                <w:noProof/>
              </w:rPr>
              <w:t>Principle 3</w:t>
            </w:r>
            <w:r w:rsidRPr="006B1D53">
              <w:rPr>
                <w:rStyle w:val="Hyperlink"/>
                <w:noProof/>
              </w:rPr>
              <w:t xml:space="preserve"> - Working together, we represent social cohesion for our city, Wales and the wider world.</w:t>
            </w:r>
            <w:r>
              <w:rPr>
                <w:noProof/>
                <w:webHidden/>
              </w:rPr>
              <w:tab/>
            </w:r>
            <w:r>
              <w:rPr>
                <w:noProof/>
                <w:webHidden/>
              </w:rPr>
              <w:fldChar w:fldCharType="begin"/>
            </w:r>
            <w:r>
              <w:rPr>
                <w:noProof/>
                <w:webHidden/>
              </w:rPr>
              <w:instrText xml:space="preserve"> PAGEREF _Toc202886318 \h </w:instrText>
            </w:r>
            <w:r>
              <w:rPr>
                <w:noProof/>
                <w:webHidden/>
              </w:rPr>
            </w:r>
            <w:r>
              <w:rPr>
                <w:noProof/>
                <w:webHidden/>
              </w:rPr>
              <w:fldChar w:fldCharType="separate"/>
            </w:r>
            <w:r>
              <w:rPr>
                <w:noProof/>
                <w:webHidden/>
              </w:rPr>
              <w:t>3</w:t>
            </w:r>
            <w:r>
              <w:rPr>
                <w:noProof/>
                <w:webHidden/>
              </w:rPr>
              <w:fldChar w:fldCharType="end"/>
            </w:r>
          </w:hyperlink>
        </w:p>
        <w:p w14:paraId="2D2EED95" w14:textId="300237C6" w:rsidR="00AC75CC" w:rsidRDefault="00AC75CC">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2886319" w:history="1">
            <w:r w:rsidRPr="006B1D53">
              <w:rPr>
                <w:rStyle w:val="Hyperlink"/>
                <w:b/>
                <w:bCs/>
                <w:noProof/>
              </w:rPr>
              <w:t>Principle 4</w:t>
            </w:r>
            <w:r w:rsidRPr="006B1D53">
              <w:rPr>
                <w:rStyle w:val="Hyperlink"/>
                <w:noProof/>
              </w:rPr>
              <w:t xml:space="preserve"> - We do the right thing and are compassionate when dealing with inappropriate behaviour.</w:t>
            </w:r>
            <w:r>
              <w:rPr>
                <w:noProof/>
                <w:webHidden/>
              </w:rPr>
              <w:tab/>
            </w:r>
            <w:r>
              <w:rPr>
                <w:noProof/>
                <w:webHidden/>
              </w:rPr>
              <w:fldChar w:fldCharType="begin"/>
            </w:r>
            <w:r>
              <w:rPr>
                <w:noProof/>
                <w:webHidden/>
              </w:rPr>
              <w:instrText xml:space="preserve"> PAGEREF _Toc202886319 \h </w:instrText>
            </w:r>
            <w:r>
              <w:rPr>
                <w:noProof/>
                <w:webHidden/>
              </w:rPr>
            </w:r>
            <w:r>
              <w:rPr>
                <w:noProof/>
                <w:webHidden/>
              </w:rPr>
              <w:fldChar w:fldCharType="separate"/>
            </w:r>
            <w:r>
              <w:rPr>
                <w:noProof/>
                <w:webHidden/>
              </w:rPr>
              <w:t>4</w:t>
            </w:r>
            <w:r>
              <w:rPr>
                <w:noProof/>
                <w:webHidden/>
              </w:rPr>
              <w:fldChar w:fldCharType="end"/>
            </w:r>
          </w:hyperlink>
        </w:p>
        <w:p w14:paraId="7C5D2E17" w14:textId="04D75891" w:rsidR="00AC75CC" w:rsidRDefault="00AC75CC">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2886320" w:history="1">
            <w:r w:rsidRPr="006B1D53">
              <w:rPr>
                <w:rStyle w:val="Hyperlink"/>
                <w:b/>
                <w:bCs/>
                <w:noProof/>
              </w:rPr>
              <w:t>Principle 5</w:t>
            </w:r>
            <w:r w:rsidRPr="006B1D53">
              <w:rPr>
                <w:rStyle w:val="Hyperlink"/>
                <w:noProof/>
              </w:rPr>
              <w:t xml:space="preserve"> - Take responsibility and feel safe enough to speak up and have honest conversations.</w:t>
            </w:r>
            <w:r>
              <w:rPr>
                <w:noProof/>
                <w:webHidden/>
              </w:rPr>
              <w:tab/>
            </w:r>
            <w:r>
              <w:rPr>
                <w:noProof/>
                <w:webHidden/>
              </w:rPr>
              <w:fldChar w:fldCharType="begin"/>
            </w:r>
            <w:r>
              <w:rPr>
                <w:noProof/>
                <w:webHidden/>
              </w:rPr>
              <w:instrText xml:space="preserve"> PAGEREF _Toc202886320 \h </w:instrText>
            </w:r>
            <w:r>
              <w:rPr>
                <w:noProof/>
                <w:webHidden/>
              </w:rPr>
            </w:r>
            <w:r>
              <w:rPr>
                <w:noProof/>
                <w:webHidden/>
              </w:rPr>
              <w:fldChar w:fldCharType="separate"/>
            </w:r>
            <w:r>
              <w:rPr>
                <w:noProof/>
                <w:webHidden/>
              </w:rPr>
              <w:t>4</w:t>
            </w:r>
            <w:r>
              <w:rPr>
                <w:noProof/>
                <w:webHidden/>
              </w:rPr>
              <w:fldChar w:fldCharType="end"/>
            </w:r>
          </w:hyperlink>
        </w:p>
        <w:p w14:paraId="1DBE14B4" w14:textId="30CB7788" w:rsidR="00AC75CC" w:rsidRDefault="00AC75CC">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2886321" w:history="1">
            <w:r w:rsidRPr="006B1D53">
              <w:rPr>
                <w:rStyle w:val="Hyperlink"/>
                <w:noProof/>
              </w:rPr>
              <w:t>A range of support is available:</w:t>
            </w:r>
            <w:r>
              <w:rPr>
                <w:noProof/>
                <w:webHidden/>
              </w:rPr>
              <w:tab/>
            </w:r>
            <w:r>
              <w:rPr>
                <w:noProof/>
                <w:webHidden/>
              </w:rPr>
              <w:fldChar w:fldCharType="begin"/>
            </w:r>
            <w:r>
              <w:rPr>
                <w:noProof/>
                <w:webHidden/>
              </w:rPr>
              <w:instrText xml:space="preserve"> PAGEREF _Toc202886321 \h </w:instrText>
            </w:r>
            <w:r>
              <w:rPr>
                <w:noProof/>
                <w:webHidden/>
              </w:rPr>
            </w:r>
            <w:r>
              <w:rPr>
                <w:noProof/>
                <w:webHidden/>
              </w:rPr>
              <w:fldChar w:fldCharType="separate"/>
            </w:r>
            <w:r>
              <w:rPr>
                <w:noProof/>
                <w:webHidden/>
              </w:rPr>
              <w:t>5</w:t>
            </w:r>
            <w:r>
              <w:rPr>
                <w:noProof/>
                <w:webHidden/>
              </w:rPr>
              <w:fldChar w:fldCharType="end"/>
            </w:r>
          </w:hyperlink>
        </w:p>
        <w:p w14:paraId="0BC2A1ED" w14:textId="77777777" w:rsidR="00AC75CC" w:rsidRDefault="00AC75CC" w:rsidP="00AC75CC">
          <w:r w:rsidRPr="00A10647">
            <w:rPr>
              <w:color w:val="2B579A"/>
              <w:szCs w:val="24"/>
              <w:shd w:val="clear" w:color="auto" w:fill="E6E6E6"/>
            </w:rPr>
            <w:fldChar w:fldCharType="end"/>
          </w:r>
        </w:p>
      </w:sdtContent>
    </w:sdt>
    <w:p w14:paraId="44CAB95E" w14:textId="77777777" w:rsidR="00AC75CC" w:rsidRDefault="00AC75CC" w:rsidP="00AC75CC">
      <w:r>
        <w:br w:type="page"/>
      </w:r>
    </w:p>
    <w:p w14:paraId="14C5123E" w14:textId="4D4673B7" w:rsidR="00AC75CC" w:rsidRPr="00AC75CC" w:rsidRDefault="00AC75CC" w:rsidP="00AC75CC">
      <w:pPr>
        <w:spacing w:before="160" w:after="120"/>
        <w:outlineLvl w:val="1"/>
        <w:rPr>
          <w:rFonts w:eastAsiaTheme="majorEastAsia" w:cstheme="majorBidi"/>
          <w:b/>
          <w:bCs/>
          <w:szCs w:val="26"/>
        </w:rPr>
        <w:sectPr w:rsidR="00AC75CC" w:rsidRPr="00AC75CC" w:rsidSect="0063561F">
          <w:pgSz w:w="11906" w:h="16838"/>
          <w:pgMar w:top="1440" w:right="1440" w:bottom="851" w:left="1440" w:header="709" w:footer="709" w:gutter="0"/>
          <w:cols w:space="708"/>
          <w:docGrid w:linePitch="360"/>
        </w:sectPr>
      </w:pPr>
    </w:p>
    <w:p w14:paraId="3A0F89EC" w14:textId="77777777" w:rsidR="0063561F" w:rsidRPr="004B7489" w:rsidRDefault="0063561F" w:rsidP="0063561F">
      <w:bookmarkStart w:id="1" w:name="_Hlk197949719"/>
    </w:p>
    <w:p w14:paraId="012AE9B2" w14:textId="77777777" w:rsidR="0063561F" w:rsidRPr="004B7489" w:rsidRDefault="0063561F" w:rsidP="00A35539">
      <w:pPr>
        <w:pStyle w:val="Title"/>
      </w:pPr>
      <w:r w:rsidRPr="004B7489">
        <w:t xml:space="preserve">Dignity and Respect at Study and Work </w:t>
      </w:r>
    </w:p>
    <w:p w14:paraId="665405AA" w14:textId="445A8052" w:rsidR="0063561F" w:rsidRPr="00A35539" w:rsidRDefault="0063561F" w:rsidP="00AA5E72">
      <w:pPr>
        <w:pStyle w:val="Heading1"/>
        <w:numPr>
          <w:ilvl w:val="0"/>
          <w:numId w:val="0"/>
        </w:numPr>
        <w:ind w:left="432" w:hanging="432"/>
      </w:pPr>
      <w:bookmarkStart w:id="2" w:name="_Toc202886315"/>
      <w:bookmarkEnd w:id="1"/>
      <w:r w:rsidRPr="00A35539">
        <w:t xml:space="preserve">A </w:t>
      </w:r>
      <w:r w:rsidR="00AA5E72">
        <w:t>P</w:t>
      </w:r>
      <w:r w:rsidRPr="00A35539">
        <w:t xml:space="preserve">ositive </w:t>
      </w:r>
      <w:r w:rsidR="00AA5E72">
        <w:t>E</w:t>
      </w:r>
      <w:r w:rsidRPr="00A35539">
        <w:t xml:space="preserve">nvironment for </w:t>
      </w:r>
      <w:r w:rsidR="00AA5E72">
        <w:t>A</w:t>
      </w:r>
      <w:r w:rsidRPr="00A35539">
        <w:t>ll</w:t>
      </w:r>
      <w:bookmarkEnd w:id="2"/>
    </w:p>
    <w:p w14:paraId="406A26D9" w14:textId="77777777" w:rsidR="0063561F" w:rsidRPr="004B7489" w:rsidRDefault="0063561F" w:rsidP="00173336">
      <w:r w:rsidRPr="004B7489">
        <w:t xml:space="preserve">Dignity and respect at study and work, helps to develop a safe, welcoming and inclusive learning, working and research environment for all members of our community, in all the places and spaces we represent Cardiff Metropolitan University (CMU). </w:t>
      </w:r>
    </w:p>
    <w:p w14:paraId="43611AD7" w14:textId="77777777" w:rsidR="0063561F" w:rsidRPr="004B7489" w:rsidRDefault="0063561F" w:rsidP="00173336">
      <w:r w:rsidRPr="004B7489">
        <w:t>This statement ensures that everyone in the University community:</w:t>
      </w:r>
    </w:p>
    <w:p w14:paraId="7F4F72EF" w14:textId="77777777" w:rsidR="0063561F" w:rsidRDefault="0063561F" w:rsidP="00173336">
      <w:r w:rsidRPr="004B7489">
        <w:t xml:space="preserve">has confidence and clarity around the policies and processes in place to ensure dignity and respect by embedding key principles into existing policies and frameworks; and </w:t>
      </w:r>
    </w:p>
    <w:p w14:paraId="62CAEAC6" w14:textId="77777777" w:rsidR="0063561F" w:rsidRDefault="0063561F" w:rsidP="00173336">
      <w:pPr>
        <w:pStyle w:val="ListParagraph"/>
        <w:numPr>
          <w:ilvl w:val="0"/>
          <w:numId w:val="21"/>
        </w:numPr>
      </w:pPr>
      <w:r w:rsidRPr="00CA3E3C">
        <w:t xml:space="preserve">our students and colleagues have the knowledge and confidence, to foster a culture where people feel safe to speak up and empowered to do the right thing and address </w:t>
      </w:r>
      <w:r>
        <w:t>concern</w:t>
      </w:r>
      <w:r w:rsidRPr="00CA3E3C">
        <w:t>s before they escalate.</w:t>
      </w:r>
    </w:p>
    <w:p w14:paraId="5191E4CF" w14:textId="77777777" w:rsidR="00AA5E72" w:rsidRDefault="0063561F" w:rsidP="00173336">
      <w:pPr>
        <w:pStyle w:val="ListParagraph"/>
        <w:numPr>
          <w:ilvl w:val="0"/>
          <w:numId w:val="21"/>
        </w:numPr>
      </w:pPr>
      <w:r w:rsidRPr="004B7489">
        <w:t xml:space="preserve">Our </w:t>
      </w:r>
      <w:proofErr w:type="gramStart"/>
      <w:r w:rsidRPr="004B7489">
        <w:t>University</w:t>
      </w:r>
      <w:proofErr w:type="gramEnd"/>
      <w:r w:rsidRPr="004B7489">
        <w:t xml:space="preserve"> community is made up of anyone we meet; during our study or work so this statement applies to both students and staff</w:t>
      </w:r>
      <w:r>
        <w:t>.</w:t>
      </w:r>
    </w:p>
    <w:p w14:paraId="49AD9B9E" w14:textId="5307067A" w:rsidR="0063561F" w:rsidRPr="004B7489" w:rsidRDefault="0063561F" w:rsidP="00173336">
      <w:r w:rsidRPr="004B7489">
        <w:t>How we interact with each other has a substantial impact on our individual and cohort/team wellbeing, engagement, performance; as part of our student, staff and stakeholder experiences. Cardiff Metropolitan University ‘Ways of Working’ links to this statement and the University Strategy</w:t>
      </w:r>
      <w:r>
        <w:t>,</w:t>
      </w:r>
      <w:r w:rsidRPr="004B7489">
        <w:t xml:space="preserve"> to deliver student, learning and teaching success.</w:t>
      </w:r>
    </w:p>
    <w:p w14:paraId="2437EBD2" w14:textId="77777777" w:rsidR="0063561F" w:rsidRPr="004B7489" w:rsidRDefault="0063561F" w:rsidP="00173336">
      <w:r>
        <w:t xml:space="preserve">Everyone has a </w:t>
      </w:r>
      <w:r w:rsidRPr="004B7489">
        <w:t>responsibility for the</w:t>
      </w:r>
      <w:r>
        <w:t>ir</w:t>
      </w:r>
      <w:r w:rsidRPr="004B7489">
        <w:t xml:space="preserve"> health, safety and welfare</w:t>
      </w:r>
      <w:r>
        <w:t>, including</w:t>
      </w:r>
      <w:r w:rsidRPr="004B7489">
        <w:t xml:space="preserve"> students, staff and visitors. The University’s Dignity and Respect at Study and Work Statement, is part of a </w:t>
      </w:r>
      <w:proofErr w:type="gramStart"/>
      <w:r w:rsidRPr="004B7489">
        <w:t>University</w:t>
      </w:r>
      <w:proofErr w:type="gramEnd"/>
      <w:r w:rsidRPr="004B7489">
        <w:t xml:space="preserve">-wide approach that promotes a working, learning and research environment and culture in which differences are </w:t>
      </w:r>
      <w:proofErr w:type="gramStart"/>
      <w:r w:rsidRPr="004B7489">
        <w:t>welcomed</w:t>
      </w:r>
      <w:proofErr w:type="gramEnd"/>
      <w:r w:rsidRPr="004B7489">
        <w:t xml:space="preserve"> and all forms of harassment, bullying and victimisation are not tolerated</w:t>
      </w:r>
      <w:r w:rsidRPr="004B7489">
        <w:rPr>
          <w:sz w:val="16"/>
          <w:szCs w:val="16"/>
        </w:rPr>
        <w:t>1</w:t>
      </w:r>
      <w:r w:rsidRPr="004B7489">
        <w:t>.</w:t>
      </w:r>
    </w:p>
    <w:p w14:paraId="105E8E97" w14:textId="17244831" w:rsidR="0063561F" w:rsidRPr="004B7489" w:rsidRDefault="0063561F" w:rsidP="00173336">
      <w:r w:rsidRPr="004B7489">
        <w:t xml:space="preserve">The University is an academic institution committed to the values of open debate and exchange of ideas. The University’s approach to </w:t>
      </w:r>
      <w:hyperlink r:id="rId12" w:history="1">
        <w:r w:rsidRPr="00A76F7D">
          <w:rPr>
            <w:rStyle w:val="Hyperlink"/>
          </w:rPr>
          <w:t>freedom of speech</w:t>
        </w:r>
      </w:hyperlink>
      <w:r w:rsidRPr="004B7489">
        <w:t xml:space="preserve"> balances the principle with other legal duties to provide an environment where individuals can act with the right to academic freedom within the law. Students and staff will conduct themselves in accordance with the University’s policies and procedures.</w:t>
      </w:r>
    </w:p>
    <w:p w14:paraId="1690EC48" w14:textId="77777777" w:rsidR="0063561F" w:rsidRPr="004B7489" w:rsidRDefault="0063561F" w:rsidP="00173336">
      <w:pPr>
        <w:pStyle w:val="Heading1"/>
        <w:numPr>
          <w:ilvl w:val="0"/>
          <w:numId w:val="0"/>
        </w:numPr>
        <w:spacing w:after="240"/>
        <w:ind w:left="432" w:hanging="432"/>
      </w:pPr>
      <w:bookmarkStart w:id="3" w:name="_Toc201591693"/>
      <w:bookmarkStart w:id="4" w:name="_Toc202886316"/>
      <w:r w:rsidRPr="004B7489">
        <w:rPr>
          <w:b/>
          <w:bCs/>
        </w:rPr>
        <w:t>Principle 1</w:t>
      </w:r>
      <w:r w:rsidRPr="004B7489">
        <w:t xml:space="preserve"> - Everyone feels a sense of belonging and valued for who they are.</w:t>
      </w:r>
      <w:bookmarkEnd w:id="3"/>
      <w:bookmarkEnd w:id="4"/>
    </w:p>
    <w:p w14:paraId="50C54D30" w14:textId="77777777" w:rsidR="0063561F" w:rsidRPr="004B7489" w:rsidRDefault="0063561F" w:rsidP="00173336">
      <w:r w:rsidRPr="004B7489">
        <w:t>Our global community</w:t>
      </w:r>
      <w:r>
        <w:t xml:space="preserve"> requires</w:t>
      </w:r>
      <w:r w:rsidRPr="004B7489">
        <w:t xml:space="preserve"> dignity and respect at its core, for us to thrive. </w:t>
      </w:r>
      <w:r>
        <w:t>We need to e</w:t>
      </w:r>
      <w:r w:rsidRPr="004B7489">
        <w:t>mbrac</w:t>
      </w:r>
      <w:r>
        <w:t>e all</w:t>
      </w:r>
      <w:r w:rsidRPr="004B7489">
        <w:t xml:space="preserve"> differences. </w:t>
      </w:r>
      <w:r>
        <w:t>Being self-aware and considering possible</w:t>
      </w:r>
      <w:r w:rsidRPr="004B7489">
        <w:t xml:space="preserve"> individual bias is essential for developing a respectful place to study and work. </w:t>
      </w:r>
    </w:p>
    <w:p w14:paraId="3C2F0BC5" w14:textId="77777777" w:rsidR="0063561F" w:rsidRPr="004B7489" w:rsidRDefault="0063561F" w:rsidP="00173336">
      <w:r w:rsidRPr="004B7489">
        <w:t xml:space="preserve">At CMU we celebrate everyone’s individuality and actively listen to each other to hear different views. We recognise each other’s contribution, we follow through on what we say we’ll do, see things from different perspectives and are open to change. </w:t>
      </w:r>
    </w:p>
    <w:p w14:paraId="73E35C88" w14:textId="77777777" w:rsidR="0063561F" w:rsidRDefault="0063561F" w:rsidP="00173336">
      <w:r w:rsidRPr="004B7489">
        <w:lastRenderedPageBreak/>
        <w:t xml:space="preserve">We are curious to </w:t>
      </w:r>
      <w:proofErr w:type="gramStart"/>
      <w:r w:rsidRPr="004B7489">
        <w:t>others’</w:t>
      </w:r>
      <w:proofErr w:type="gramEnd"/>
      <w:r w:rsidRPr="004B7489">
        <w:t xml:space="preserve"> lived experiences, recognising learning is a process for students and staff that needs patience and that we all learn differently, we need to be able to ask questions and feel safe to make mistakes.</w:t>
      </w:r>
    </w:p>
    <w:p w14:paraId="28FA7552" w14:textId="77777777" w:rsidR="00173336" w:rsidRPr="004B7489" w:rsidRDefault="00173336" w:rsidP="00173336"/>
    <w:p w14:paraId="7461B0AF" w14:textId="77777777" w:rsidR="0063561F" w:rsidRPr="004B7489" w:rsidRDefault="0063561F" w:rsidP="00173336">
      <w:pPr>
        <w:pStyle w:val="Heading1"/>
        <w:numPr>
          <w:ilvl w:val="0"/>
          <w:numId w:val="0"/>
        </w:numPr>
        <w:spacing w:after="240"/>
        <w:ind w:left="432" w:hanging="432"/>
      </w:pPr>
      <w:bookmarkStart w:id="5" w:name="_Toc201591694"/>
      <w:bookmarkStart w:id="6" w:name="_Toc202886317"/>
      <w:r w:rsidRPr="004B7489">
        <w:rPr>
          <w:b/>
          <w:bCs/>
        </w:rPr>
        <w:t>Principle 2</w:t>
      </w:r>
      <w:r w:rsidRPr="004B7489">
        <w:t xml:space="preserve"> - A University rooted in Wales</w:t>
      </w:r>
      <w:bookmarkEnd w:id="5"/>
      <w:bookmarkEnd w:id="6"/>
    </w:p>
    <w:p w14:paraId="62C41D56" w14:textId="77777777" w:rsidR="0063561F" w:rsidRPr="004B7489" w:rsidRDefault="0063561F" w:rsidP="00173336">
      <w:pPr>
        <w:rPr>
          <w:rFonts w:eastAsiaTheme="majorEastAsia"/>
        </w:rPr>
      </w:pPr>
      <w:r w:rsidRPr="004B7489">
        <w:t xml:space="preserve">We appreciate and respect all languages and cultures; specifically supporting and encouraging the use of Welsh, English and British Sign Language, the official languages of Wales. We also appreciate our key role in promoting Welsh medium education, culture and ensure an environment where both can flourish. </w:t>
      </w:r>
    </w:p>
    <w:p w14:paraId="18A65E83" w14:textId="77777777" w:rsidR="0063561F" w:rsidRDefault="0063561F" w:rsidP="00173336">
      <w:pPr>
        <w:rPr>
          <w:rFonts w:eastAsiaTheme="majorEastAsia"/>
        </w:rPr>
      </w:pPr>
      <w:r w:rsidRPr="004B7489">
        <w:rPr>
          <w:rFonts w:eastAsiaTheme="majorEastAsia"/>
        </w:rPr>
        <w:t xml:space="preserve">Everyone is accountable for their actions and is trusted to engage with their studies or role in a respectful and professional way. We all have a responsibility to create positive social and professional connections </w:t>
      </w:r>
      <w:r>
        <w:rPr>
          <w:rFonts w:eastAsiaTheme="majorEastAsia"/>
        </w:rPr>
        <w:t>and to treat people with</w:t>
      </w:r>
      <w:r w:rsidRPr="004B7489">
        <w:rPr>
          <w:rFonts w:eastAsiaTheme="majorEastAsia"/>
        </w:rPr>
        <w:t xml:space="preserve"> dignity and respect.</w:t>
      </w:r>
    </w:p>
    <w:p w14:paraId="00725B42" w14:textId="77777777" w:rsidR="00173336" w:rsidRPr="004B7489" w:rsidRDefault="00173336" w:rsidP="00173336">
      <w:pPr>
        <w:rPr>
          <w:rFonts w:eastAsiaTheme="majorEastAsia"/>
        </w:rPr>
      </w:pPr>
    </w:p>
    <w:p w14:paraId="41847B24" w14:textId="77777777" w:rsidR="0063561F" w:rsidRPr="004B7489" w:rsidRDefault="0063561F" w:rsidP="00173336">
      <w:pPr>
        <w:pStyle w:val="Heading1"/>
        <w:numPr>
          <w:ilvl w:val="0"/>
          <w:numId w:val="0"/>
        </w:numPr>
      </w:pPr>
      <w:bookmarkStart w:id="7" w:name="_Toc201591695"/>
      <w:bookmarkStart w:id="8" w:name="_Toc202886318"/>
      <w:r w:rsidRPr="004B7489">
        <w:rPr>
          <w:b/>
          <w:bCs/>
        </w:rPr>
        <w:t>Principle 3</w:t>
      </w:r>
      <w:r w:rsidRPr="004B7489">
        <w:t xml:space="preserve"> - Working together, we represent social cohesion for our city, Wales and the wider world.</w:t>
      </w:r>
      <w:bookmarkEnd w:id="7"/>
      <w:bookmarkEnd w:id="8"/>
    </w:p>
    <w:p w14:paraId="1274ECB9" w14:textId="77777777" w:rsidR="0063561F" w:rsidRPr="004B7489" w:rsidRDefault="0063561F" w:rsidP="0063561F"/>
    <w:p w14:paraId="1C28E524" w14:textId="1DF8FC3F" w:rsidR="000A6C7E" w:rsidRDefault="0063561F" w:rsidP="00173336">
      <w:pPr>
        <w:pStyle w:val="Heading2"/>
        <w:numPr>
          <w:ilvl w:val="0"/>
          <w:numId w:val="0"/>
        </w:numPr>
        <w:ind w:left="576" w:hanging="576"/>
      </w:pPr>
      <w:r w:rsidRPr="004B7489">
        <w:t xml:space="preserve">Our </w:t>
      </w:r>
      <w:proofErr w:type="gramStart"/>
      <w:r w:rsidRPr="004B7489">
        <w:t>University</w:t>
      </w:r>
      <w:proofErr w:type="gramEnd"/>
      <w:r w:rsidR="000A6C7E">
        <w:t>…</w:t>
      </w:r>
    </w:p>
    <w:p w14:paraId="2AAA241D" w14:textId="67EB6965" w:rsidR="0063561F" w:rsidRPr="004B7489" w:rsidRDefault="0063561F" w:rsidP="00173336">
      <w:pPr>
        <w:pStyle w:val="Heading2"/>
        <w:numPr>
          <w:ilvl w:val="0"/>
          <w:numId w:val="0"/>
        </w:numPr>
        <w:ind w:left="576" w:hanging="576"/>
      </w:pPr>
      <w:r w:rsidRPr="004B7489">
        <w:rPr>
          <w:b/>
          <w:bCs/>
        </w:rPr>
        <w:t>supports:</w:t>
      </w:r>
    </w:p>
    <w:p w14:paraId="5C383B22" w14:textId="77777777" w:rsidR="0063561F" w:rsidRPr="004B7489" w:rsidRDefault="0063561F" w:rsidP="008E7A63">
      <w:pPr>
        <w:pStyle w:val="ListParagraph"/>
        <w:numPr>
          <w:ilvl w:val="0"/>
          <w:numId w:val="29"/>
        </w:numPr>
        <w:spacing w:after="0" w:line="240" w:lineRule="auto"/>
      </w:pPr>
      <w:r w:rsidRPr="004B7489">
        <w:t xml:space="preserve">mutual respect, courtesy and empathy between individuals and within our communities </w:t>
      </w:r>
    </w:p>
    <w:p w14:paraId="744175F1" w14:textId="77777777" w:rsidR="0063561F" w:rsidRPr="004B7489" w:rsidRDefault="0063561F" w:rsidP="008E7A63">
      <w:pPr>
        <w:pStyle w:val="ListParagraph"/>
        <w:numPr>
          <w:ilvl w:val="0"/>
          <w:numId w:val="29"/>
        </w:numPr>
        <w:spacing w:after="0" w:line="240" w:lineRule="auto"/>
      </w:pPr>
      <w:r w:rsidRPr="004B7489">
        <w:t>our combined efforts to create a purpose-driven, person-centred place for study and work</w:t>
      </w:r>
    </w:p>
    <w:p w14:paraId="0E56A2A7" w14:textId="77777777" w:rsidR="0063561F" w:rsidRPr="004B7489" w:rsidRDefault="0063561F" w:rsidP="008E7A63">
      <w:pPr>
        <w:pStyle w:val="ListParagraph"/>
        <w:numPr>
          <w:ilvl w:val="0"/>
          <w:numId w:val="29"/>
        </w:numPr>
        <w:spacing w:after="0" w:line="240" w:lineRule="auto"/>
      </w:pPr>
      <w:r w:rsidRPr="004B7489">
        <w:t xml:space="preserve">promoting diversity and equality of opportunity among students and staff. </w:t>
      </w:r>
    </w:p>
    <w:p w14:paraId="2CAA9D23" w14:textId="77777777" w:rsidR="0063561F" w:rsidRPr="004B7489" w:rsidRDefault="0063561F" w:rsidP="0063561F">
      <w:pPr>
        <w:spacing w:after="0" w:line="240" w:lineRule="auto"/>
      </w:pPr>
    </w:p>
    <w:p w14:paraId="285B1199" w14:textId="77777777" w:rsidR="0063561F" w:rsidRPr="00173336" w:rsidRDefault="0063561F" w:rsidP="00173336">
      <w:pPr>
        <w:pStyle w:val="Heading2"/>
        <w:numPr>
          <w:ilvl w:val="0"/>
          <w:numId w:val="0"/>
        </w:numPr>
        <w:ind w:left="576" w:hanging="576"/>
        <w:rPr>
          <w:b/>
          <w:bCs/>
        </w:rPr>
      </w:pPr>
      <w:r w:rsidRPr="00173336">
        <w:rPr>
          <w:b/>
          <w:bCs/>
        </w:rPr>
        <w:t xml:space="preserve">promotes: </w:t>
      </w:r>
    </w:p>
    <w:p w14:paraId="48BED1CE" w14:textId="77777777" w:rsidR="0063561F" w:rsidRPr="004B7489" w:rsidRDefault="0063561F" w:rsidP="008E7A63">
      <w:pPr>
        <w:pStyle w:val="ListParagraph"/>
        <w:numPr>
          <w:ilvl w:val="0"/>
          <w:numId w:val="30"/>
        </w:numPr>
      </w:pPr>
      <w:r w:rsidRPr="004B7489">
        <w:t xml:space="preserve">balance in use of personal power and knowledge </w:t>
      </w:r>
    </w:p>
    <w:p w14:paraId="5B83A0A7" w14:textId="77777777" w:rsidR="0063561F" w:rsidRPr="004B7489" w:rsidRDefault="0063561F" w:rsidP="008E7A63">
      <w:pPr>
        <w:pStyle w:val="ListParagraph"/>
        <w:numPr>
          <w:ilvl w:val="0"/>
          <w:numId w:val="30"/>
        </w:numPr>
      </w:pPr>
      <w:r w:rsidRPr="004B7489">
        <w:t>creating psychological safety, where interpersonal risks can be taken without fear of repercussions</w:t>
      </w:r>
    </w:p>
    <w:p w14:paraId="63B7182F" w14:textId="77777777" w:rsidR="0063561F" w:rsidRDefault="0063561F" w:rsidP="008E7A63">
      <w:pPr>
        <w:pStyle w:val="ListParagraph"/>
        <w:numPr>
          <w:ilvl w:val="0"/>
          <w:numId w:val="30"/>
        </w:numPr>
      </w:pPr>
      <w:r w:rsidRPr="004B7489">
        <w:t xml:space="preserve">clear expectations, </w:t>
      </w:r>
    </w:p>
    <w:p w14:paraId="0227A409" w14:textId="77777777" w:rsidR="0063561F" w:rsidRDefault="0063561F" w:rsidP="008E7A63">
      <w:pPr>
        <w:pStyle w:val="ListParagraph"/>
        <w:numPr>
          <w:ilvl w:val="0"/>
          <w:numId w:val="30"/>
        </w:numPr>
      </w:pPr>
      <w:r>
        <w:t xml:space="preserve">to </w:t>
      </w:r>
      <w:r w:rsidRPr="004B7489">
        <w:t>genuinely car</w:t>
      </w:r>
      <w:r>
        <w:t xml:space="preserve">e </w:t>
      </w:r>
      <w:r w:rsidRPr="004B7489">
        <w:t>and</w:t>
      </w:r>
    </w:p>
    <w:p w14:paraId="45CCA265" w14:textId="77777777" w:rsidR="0063561F" w:rsidRDefault="0063561F" w:rsidP="008E7A63">
      <w:pPr>
        <w:pStyle w:val="ListParagraph"/>
        <w:numPr>
          <w:ilvl w:val="0"/>
          <w:numId w:val="30"/>
        </w:numPr>
      </w:pPr>
      <w:r w:rsidRPr="004B7489">
        <w:t>connect regularly.</w:t>
      </w:r>
    </w:p>
    <w:p w14:paraId="04B16185" w14:textId="77777777" w:rsidR="00173336" w:rsidRPr="004B7489" w:rsidRDefault="00173336" w:rsidP="00173336">
      <w:pPr>
        <w:contextualSpacing/>
      </w:pPr>
    </w:p>
    <w:p w14:paraId="567ECE37" w14:textId="77777777" w:rsidR="0063561F" w:rsidRPr="00173336" w:rsidRDefault="0063561F" w:rsidP="00173336">
      <w:pPr>
        <w:pStyle w:val="Heading2"/>
        <w:numPr>
          <w:ilvl w:val="0"/>
          <w:numId w:val="0"/>
        </w:numPr>
        <w:ind w:left="576" w:hanging="576"/>
        <w:rPr>
          <w:b/>
          <w:bCs/>
        </w:rPr>
      </w:pPr>
      <w:r w:rsidRPr="00173336">
        <w:rPr>
          <w:b/>
          <w:bCs/>
        </w:rPr>
        <w:t>is committed to:</w:t>
      </w:r>
    </w:p>
    <w:p w14:paraId="59B9F66F" w14:textId="77777777" w:rsidR="0063561F" w:rsidRPr="004B7489" w:rsidRDefault="0063561F" w:rsidP="008E7A63">
      <w:pPr>
        <w:pStyle w:val="ListParagraph"/>
        <w:numPr>
          <w:ilvl w:val="0"/>
          <w:numId w:val="27"/>
        </w:numPr>
      </w:pPr>
      <w:r w:rsidRPr="004B7489">
        <w:t xml:space="preserve">demonstrating behaviours that are not reflective of stereotypical and prejudiced attitudes. </w:t>
      </w:r>
    </w:p>
    <w:p w14:paraId="4E2FF416" w14:textId="77777777" w:rsidR="0063561F" w:rsidRPr="004B7489" w:rsidRDefault="0063561F" w:rsidP="008E7A63">
      <w:pPr>
        <w:pStyle w:val="ListParagraph"/>
        <w:numPr>
          <w:ilvl w:val="0"/>
          <w:numId w:val="27"/>
        </w:numPr>
      </w:pPr>
      <w:r w:rsidRPr="004B7489">
        <w:lastRenderedPageBreak/>
        <w:t>being an academic institution which values open debate, exchange of ideas and professional disagreement, which permits freedom of thought and expression within a framework of mutual respect.</w:t>
      </w:r>
    </w:p>
    <w:p w14:paraId="20B3E22F" w14:textId="77777777" w:rsidR="0063561F" w:rsidRPr="004B7489" w:rsidRDefault="0063561F" w:rsidP="008E7A63">
      <w:pPr>
        <w:pStyle w:val="ListParagraph"/>
        <w:numPr>
          <w:ilvl w:val="0"/>
          <w:numId w:val="27"/>
        </w:numPr>
      </w:pPr>
      <w:r w:rsidRPr="004B7489">
        <w:t>ensuring individuals have the right to academic freedom and freedom of speech within the law and University’s policies and procedures including the Code of Practice on Freedom of Speech.</w:t>
      </w:r>
    </w:p>
    <w:p w14:paraId="2FF8F805" w14:textId="77777777" w:rsidR="0063561F" w:rsidRDefault="0063561F" w:rsidP="0063561F"/>
    <w:p w14:paraId="7D4FB493" w14:textId="77777777" w:rsidR="0063561F" w:rsidRPr="004B7489" w:rsidRDefault="0063561F" w:rsidP="00173336">
      <w:pPr>
        <w:pStyle w:val="Heading2"/>
        <w:numPr>
          <w:ilvl w:val="0"/>
          <w:numId w:val="0"/>
        </w:numPr>
        <w:ind w:left="576" w:hanging="576"/>
      </w:pPr>
      <w:r w:rsidRPr="004B7489">
        <w:t>It is the responsibility of all the University community to:</w:t>
      </w:r>
    </w:p>
    <w:p w14:paraId="75CF66A8" w14:textId="77777777" w:rsidR="0063561F" w:rsidRPr="004B7489" w:rsidRDefault="0063561F" w:rsidP="008E7A63">
      <w:pPr>
        <w:pStyle w:val="ListParagraph"/>
        <w:numPr>
          <w:ilvl w:val="0"/>
          <w:numId w:val="26"/>
        </w:numPr>
      </w:pPr>
      <w:r w:rsidRPr="004B7489">
        <w:t xml:space="preserve">take seriously requests to cease or adjust behaviour </w:t>
      </w:r>
    </w:p>
    <w:p w14:paraId="30A23398" w14:textId="77777777" w:rsidR="0063561F" w:rsidRPr="004B7489" w:rsidRDefault="0063561F" w:rsidP="008E7A63">
      <w:pPr>
        <w:pStyle w:val="ListParagraph"/>
        <w:numPr>
          <w:ilvl w:val="0"/>
          <w:numId w:val="26"/>
        </w:numPr>
      </w:pPr>
      <w:r w:rsidRPr="004B7489">
        <w:t>respond courteously and to be alert to potential problems</w:t>
      </w:r>
    </w:p>
    <w:p w14:paraId="59A20BBC" w14:textId="77777777" w:rsidR="0063561F" w:rsidRDefault="0063561F" w:rsidP="008E7A63">
      <w:pPr>
        <w:pStyle w:val="ListParagraph"/>
        <w:numPr>
          <w:ilvl w:val="0"/>
          <w:numId w:val="26"/>
        </w:numPr>
      </w:pPr>
      <w:r w:rsidRPr="004B7489">
        <w:t>act promptly without waiting for a complaint to be made to the extent that this is possible (by challenging unacceptable behaviour which is directly observed and promoting an inclusive culture).</w:t>
      </w:r>
    </w:p>
    <w:p w14:paraId="5DB19259" w14:textId="77777777" w:rsidR="00173336" w:rsidRPr="004B7489" w:rsidRDefault="00173336" w:rsidP="00173336">
      <w:pPr>
        <w:contextualSpacing/>
      </w:pPr>
    </w:p>
    <w:p w14:paraId="38A90A02" w14:textId="77777777" w:rsidR="0063561F" w:rsidRPr="004B7489" w:rsidRDefault="0063561F" w:rsidP="00173336">
      <w:pPr>
        <w:pStyle w:val="Heading1"/>
        <w:numPr>
          <w:ilvl w:val="0"/>
          <w:numId w:val="0"/>
        </w:numPr>
        <w:spacing w:after="240"/>
      </w:pPr>
      <w:bookmarkStart w:id="9" w:name="_Toc201591696"/>
      <w:bookmarkStart w:id="10" w:name="_Toc202886319"/>
      <w:r w:rsidRPr="004B7489">
        <w:rPr>
          <w:b/>
          <w:bCs/>
        </w:rPr>
        <w:t>Principle 4</w:t>
      </w:r>
      <w:r w:rsidRPr="004B7489">
        <w:t xml:space="preserve"> - We do the right thing and are compassionate</w:t>
      </w:r>
      <w:r>
        <w:t xml:space="preserve"> when dealing with inappropriate behaviour</w:t>
      </w:r>
      <w:r w:rsidRPr="004B7489">
        <w:t>.</w:t>
      </w:r>
      <w:bookmarkEnd w:id="9"/>
      <w:bookmarkEnd w:id="10"/>
    </w:p>
    <w:p w14:paraId="47F1B8FB" w14:textId="77777777" w:rsidR="0063561F" w:rsidRPr="004B7489" w:rsidRDefault="0063561F" w:rsidP="0063561F">
      <w:r w:rsidRPr="004B7489">
        <w:t>Everyone that engages with a member of the University community has the right to expect respectful ways of study and working. Our policies and procedures enable you to call out, if this is not the case. We will listen.</w:t>
      </w:r>
    </w:p>
    <w:p w14:paraId="1F524F40" w14:textId="77777777" w:rsidR="0063561F" w:rsidRPr="004B7489" w:rsidRDefault="0063561F" w:rsidP="0063561F">
      <w:pPr>
        <w:ind w:hanging="426"/>
      </w:pPr>
      <w:r w:rsidRPr="004B7489">
        <w:t xml:space="preserve">      Any allegation of bullying, harassment, sexual misconduct or victimisation will be treated seriously, regardless of whether students or staff and/or the seniority of those involved; anyone found to have behaved in an unacceptable way could be the subject of disciplinary action up to and including exclusion of students or dismissal of staff. </w:t>
      </w:r>
    </w:p>
    <w:p w14:paraId="33B70A77" w14:textId="77777777" w:rsidR="0063561F" w:rsidRPr="004B7489" w:rsidRDefault="0063561F" w:rsidP="0063561F">
      <w:pPr>
        <w:ind w:hanging="426"/>
      </w:pPr>
      <w:r w:rsidRPr="004B7489">
        <w:t xml:space="preserve">      Both students and staff can have confidence in our policies and procedures, without fear of victimisation. This includes (but is not limited to):</w:t>
      </w:r>
    </w:p>
    <w:p w14:paraId="10194443" w14:textId="77777777" w:rsidR="0063561F" w:rsidRPr="004B7489" w:rsidRDefault="0063561F" w:rsidP="008E7A63">
      <w:pPr>
        <w:pStyle w:val="ListParagraph"/>
        <w:numPr>
          <w:ilvl w:val="0"/>
          <w:numId w:val="31"/>
        </w:numPr>
      </w:pPr>
      <w:r w:rsidRPr="004B7489">
        <w:t>The Student Disciplinary Procedure, Student and Staff Codes of Conduct and Student Charter highlight standards in expected behaviours</w:t>
      </w:r>
    </w:p>
    <w:p w14:paraId="345C6754" w14:textId="77777777" w:rsidR="0063561F" w:rsidRPr="004B7489" w:rsidRDefault="0063561F" w:rsidP="008E7A63">
      <w:pPr>
        <w:pStyle w:val="ListParagraph"/>
        <w:numPr>
          <w:ilvl w:val="0"/>
          <w:numId w:val="31"/>
        </w:numPr>
      </w:pPr>
      <w:r w:rsidRPr="004B7489">
        <w:t>The Student Disciplinary Procedure defines verbal abuse, bullying or any form of harassment, intimidation, victimisation or discrimination of any student, member of staff or authorised visitor to the University as misbehaviour or misconduct that could be subject to the Procedure</w:t>
      </w:r>
    </w:p>
    <w:p w14:paraId="57F4C2B4" w14:textId="77777777" w:rsidR="0063561F" w:rsidRPr="004B7489" w:rsidRDefault="0063561F" w:rsidP="008E7A63">
      <w:pPr>
        <w:pStyle w:val="ListParagraph"/>
        <w:numPr>
          <w:ilvl w:val="0"/>
          <w:numId w:val="31"/>
        </w:numPr>
      </w:pPr>
      <w:r w:rsidRPr="004B7489">
        <w:t xml:space="preserve">The Staff Harassment and Bullying Policy states we will not tolerate harassment, sexual misconduct, sexual harassment, victimisation, intimidation or bullying and will take such allegations extremely seriously.  We will not condone or ignore reports of harassment, bullying and victimisation and they will be considered in line with our policies and procedures. </w:t>
      </w:r>
    </w:p>
    <w:p w14:paraId="63DE4E47" w14:textId="77777777" w:rsidR="0063561F" w:rsidRPr="004B7489" w:rsidRDefault="0063561F" w:rsidP="0063561F">
      <w:pPr>
        <w:ind w:left="720"/>
        <w:contextualSpacing/>
      </w:pPr>
    </w:p>
    <w:p w14:paraId="626DE04B" w14:textId="77777777" w:rsidR="0063561F" w:rsidRPr="004B7489" w:rsidRDefault="0063561F" w:rsidP="00173336">
      <w:pPr>
        <w:pStyle w:val="Heading1"/>
        <w:numPr>
          <w:ilvl w:val="0"/>
          <w:numId w:val="0"/>
        </w:numPr>
        <w:spacing w:after="240"/>
      </w:pPr>
      <w:bookmarkStart w:id="11" w:name="_Toc202886320"/>
      <w:r w:rsidRPr="004B7489">
        <w:rPr>
          <w:b/>
          <w:bCs/>
        </w:rPr>
        <w:lastRenderedPageBreak/>
        <w:t>Principle 5</w:t>
      </w:r>
      <w:r w:rsidRPr="004B7489">
        <w:t xml:space="preserve"> - Take responsibility and feel safe enough to speak up and have honest conversations.</w:t>
      </w:r>
      <w:bookmarkEnd w:id="11"/>
      <w:r w:rsidRPr="004B7489">
        <w:t xml:space="preserve"> </w:t>
      </w:r>
    </w:p>
    <w:p w14:paraId="2C4289AB" w14:textId="77777777" w:rsidR="0063561F" w:rsidRPr="004B7489" w:rsidRDefault="0063561F" w:rsidP="0063561F">
      <w:r w:rsidRPr="004B7489">
        <w:t xml:space="preserve">We show humility and admit if we are not our best self or if we get things wrong and speak up if we, or if others, are not treated with dignity and respect. </w:t>
      </w:r>
    </w:p>
    <w:p w14:paraId="0FA83898" w14:textId="3BE16816" w:rsidR="0063561F" w:rsidRPr="004B7489" w:rsidRDefault="0063561F" w:rsidP="0063561F">
      <w:pPr>
        <w:tabs>
          <w:tab w:val="left" w:pos="284"/>
        </w:tabs>
      </w:pPr>
      <w:r w:rsidRPr="004B7489">
        <w:t>By focusing on what we have in common, we can build and enhance our study and work relationships. When we reach out in this way, we make it possible for others to do the same.</w:t>
      </w:r>
    </w:p>
    <w:p w14:paraId="438FE008" w14:textId="77777777" w:rsidR="0063561F" w:rsidRPr="004B7489" w:rsidRDefault="0063561F" w:rsidP="0063561F">
      <w:r w:rsidRPr="004B7489">
        <w:t>Developing our own learning mindsets will help us grow personally</w:t>
      </w:r>
      <w:r>
        <w:t xml:space="preserve"> and</w:t>
      </w:r>
      <w:r w:rsidRPr="004B7489">
        <w:t xml:space="preserve"> professionally</w:t>
      </w:r>
      <w:r>
        <w:t>. C</w:t>
      </w:r>
      <w:r w:rsidRPr="004B7489">
        <w:t xml:space="preserve">ollectively enriching our experiences both in study and at work and help develop others. </w:t>
      </w:r>
    </w:p>
    <w:p w14:paraId="01927152" w14:textId="77777777" w:rsidR="0063561F" w:rsidRPr="004B7489" w:rsidRDefault="0063561F" w:rsidP="0063561F">
      <w:r w:rsidRPr="004B7489">
        <w:t xml:space="preserve">When we have a different opinion, we question our own assumptions, we exchange relevant perspectives, information and promote partnerships. This may mean letting go of the need to be right and recognising differences and most importantly the value those differences bring to us. </w:t>
      </w:r>
    </w:p>
    <w:p w14:paraId="6A12052B" w14:textId="77777777" w:rsidR="0063561F" w:rsidRPr="004B7489" w:rsidRDefault="0063561F" w:rsidP="00173336">
      <w:pPr>
        <w:pStyle w:val="Heading1"/>
        <w:numPr>
          <w:ilvl w:val="0"/>
          <w:numId w:val="0"/>
        </w:numPr>
        <w:ind w:left="432" w:hanging="432"/>
      </w:pPr>
      <w:bookmarkStart w:id="12" w:name="_Toc202886321"/>
      <w:r w:rsidRPr="004B7489">
        <w:t>A range of support is available:</w:t>
      </w:r>
      <w:bookmarkEnd w:id="12"/>
    </w:p>
    <w:p w14:paraId="505D2D2B" w14:textId="77777777" w:rsidR="0063561F" w:rsidRPr="00173336" w:rsidRDefault="0063561F" w:rsidP="00173336">
      <w:pPr>
        <w:pStyle w:val="Heading2"/>
        <w:numPr>
          <w:ilvl w:val="0"/>
          <w:numId w:val="0"/>
        </w:numPr>
        <w:ind w:left="576" w:hanging="576"/>
        <w:rPr>
          <w:u w:val="single"/>
        </w:rPr>
      </w:pPr>
      <w:r w:rsidRPr="00173336">
        <w:rPr>
          <w:u w:val="single"/>
        </w:rPr>
        <w:t>For Students</w:t>
      </w:r>
    </w:p>
    <w:p w14:paraId="219ABB2A" w14:textId="77777777" w:rsidR="0063561F" w:rsidRPr="004B7489" w:rsidRDefault="0063561F" w:rsidP="00173336">
      <w:pPr>
        <w:pStyle w:val="ListParagraph"/>
        <w:numPr>
          <w:ilvl w:val="0"/>
          <w:numId w:val="22"/>
        </w:numPr>
      </w:pPr>
      <w:hyperlink r:id="rId13" w:history="1">
        <w:r w:rsidRPr="00173336">
          <w:rPr>
            <w:color w:val="0563C1" w:themeColor="hyperlink"/>
            <w:u w:val="single"/>
          </w:rPr>
          <w:t>Student Services</w:t>
        </w:r>
      </w:hyperlink>
      <w:r w:rsidRPr="004B7489">
        <w:t xml:space="preserve"> if you are an enrolled student</w:t>
      </w:r>
    </w:p>
    <w:p w14:paraId="480B0D5A" w14:textId="77777777" w:rsidR="0063561F" w:rsidRPr="004B7489" w:rsidRDefault="0063561F" w:rsidP="00173336">
      <w:pPr>
        <w:pStyle w:val="ListParagraph"/>
        <w:numPr>
          <w:ilvl w:val="0"/>
          <w:numId w:val="22"/>
        </w:numPr>
      </w:pPr>
      <w:hyperlink r:id="rId14" w:history="1">
        <w:r w:rsidRPr="00173336">
          <w:rPr>
            <w:color w:val="0563C1" w:themeColor="hyperlink"/>
            <w:u w:val="single"/>
          </w:rPr>
          <w:t>Students’ Union</w:t>
        </w:r>
      </w:hyperlink>
      <w:r w:rsidRPr="004B7489">
        <w:t xml:space="preserve"> if you would like independent advice</w:t>
      </w:r>
    </w:p>
    <w:p w14:paraId="6B0C2064" w14:textId="77777777" w:rsidR="0063561F" w:rsidRPr="004B7489" w:rsidRDefault="0063561F" w:rsidP="00173336">
      <w:pPr>
        <w:pStyle w:val="ListParagraph"/>
        <w:numPr>
          <w:ilvl w:val="0"/>
          <w:numId w:val="22"/>
        </w:numPr>
      </w:pPr>
      <w:hyperlink r:id="rId15" w:history="1">
        <w:r w:rsidRPr="00173336">
          <w:rPr>
            <w:color w:val="0563C1" w:themeColor="hyperlink"/>
            <w:u w:val="single"/>
          </w:rPr>
          <w:t>International Student Advice</w:t>
        </w:r>
      </w:hyperlink>
      <w:r w:rsidRPr="004B7489">
        <w:t xml:space="preserve"> if you are an enrolled international student</w:t>
      </w:r>
    </w:p>
    <w:p w14:paraId="4B438F58" w14:textId="77777777" w:rsidR="0063561F" w:rsidRPr="00173336" w:rsidRDefault="0063561F" w:rsidP="00173336">
      <w:pPr>
        <w:pStyle w:val="Heading2"/>
        <w:numPr>
          <w:ilvl w:val="0"/>
          <w:numId w:val="0"/>
        </w:numPr>
        <w:ind w:left="576" w:hanging="576"/>
        <w:rPr>
          <w:u w:val="single"/>
        </w:rPr>
      </w:pPr>
      <w:r w:rsidRPr="00173336">
        <w:rPr>
          <w:u w:val="single"/>
        </w:rPr>
        <w:t>For Staff</w:t>
      </w:r>
    </w:p>
    <w:p w14:paraId="79DEF5E9" w14:textId="77777777" w:rsidR="0063561F" w:rsidRPr="004B7489" w:rsidRDefault="0063561F" w:rsidP="0096326C">
      <w:pPr>
        <w:pStyle w:val="ListParagraph"/>
        <w:numPr>
          <w:ilvl w:val="0"/>
          <w:numId w:val="32"/>
        </w:numPr>
      </w:pPr>
      <w:r w:rsidRPr="004B7489">
        <w:t xml:space="preserve">People Services </w:t>
      </w:r>
    </w:p>
    <w:p w14:paraId="798CEEC4" w14:textId="77777777" w:rsidR="0063561F" w:rsidRPr="004B7489" w:rsidRDefault="0063561F" w:rsidP="0096326C">
      <w:pPr>
        <w:pStyle w:val="ListParagraph"/>
        <w:numPr>
          <w:ilvl w:val="0"/>
          <w:numId w:val="32"/>
        </w:numPr>
      </w:pPr>
      <w:r w:rsidRPr="004B7489">
        <w:t>Trade Union colleagues</w:t>
      </w:r>
    </w:p>
    <w:p w14:paraId="2EB0D09D" w14:textId="77777777" w:rsidR="0063561F" w:rsidRPr="004B7489" w:rsidRDefault="0063561F" w:rsidP="0096326C">
      <w:pPr>
        <w:pStyle w:val="ListParagraph"/>
        <w:numPr>
          <w:ilvl w:val="0"/>
          <w:numId w:val="32"/>
        </w:numPr>
      </w:pPr>
      <w:bookmarkStart w:id="13" w:name="_Toc198044450"/>
      <w:bookmarkStart w:id="14" w:name="_Toc198044994"/>
      <w:bookmarkStart w:id="15" w:name="_Toc198138235"/>
      <w:bookmarkStart w:id="16" w:name="_Toc201591698"/>
      <w:r w:rsidRPr="004B7489">
        <w:t xml:space="preserve">Our Staff </w:t>
      </w:r>
      <w:hyperlink r:id="rId16" w:history="1">
        <w:r w:rsidRPr="004B7489">
          <w:t>Employee Assistance Programme</w:t>
        </w:r>
      </w:hyperlink>
      <w:r w:rsidRPr="004B7489">
        <w:t>, provided by Health Assured, is an independent, dedicated and confidential and available to help individuals 24/7 365 days a year. Our</w:t>
      </w:r>
      <w:r w:rsidRPr="0096326C">
        <w:rPr>
          <w:rFonts w:ascii="Altis Book" w:eastAsiaTheme="majorEastAsia" w:hAnsi="Altis Book" w:cstheme="majorBidi"/>
          <w:color w:val="415464"/>
          <w:sz w:val="28"/>
          <w:szCs w:val="32"/>
        </w:rPr>
        <w:t xml:space="preserve"> </w:t>
      </w:r>
      <w:hyperlink r:id="rId17" w:history="1">
        <w:r w:rsidRPr="0096326C">
          <w:rPr>
            <w:rFonts w:eastAsiaTheme="majorEastAsia" w:cs="Arial"/>
            <w:color w:val="0000FF"/>
            <w:szCs w:val="24"/>
            <w:u w:val="single"/>
          </w:rPr>
          <w:t>Wisdom App</w:t>
        </w:r>
      </w:hyperlink>
      <w:r w:rsidRPr="0096326C">
        <w:rPr>
          <w:rFonts w:eastAsiaTheme="majorEastAsia" w:cs="Arial"/>
          <w:color w:val="415464"/>
          <w:sz w:val="20"/>
          <w:szCs w:val="20"/>
        </w:rPr>
        <w:t xml:space="preserve"> </w:t>
      </w:r>
      <w:r w:rsidRPr="004B7489">
        <w:t>has resources and guidance on how to have a difficult conversation and building professional relationships.</w:t>
      </w:r>
      <w:bookmarkEnd w:id="13"/>
      <w:bookmarkEnd w:id="14"/>
      <w:bookmarkEnd w:id="15"/>
      <w:bookmarkEnd w:id="16"/>
      <w:r w:rsidRPr="004B7489">
        <w:t xml:space="preserve"> </w:t>
      </w:r>
    </w:p>
    <w:p w14:paraId="503FD0CE" w14:textId="77777777" w:rsidR="0063561F" w:rsidRPr="0096326C" w:rsidRDefault="0063561F" w:rsidP="0096326C">
      <w:pPr>
        <w:pStyle w:val="ListParagraph"/>
        <w:numPr>
          <w:ilvl w:val="0"/>
          <w:numId w:val="32"/>
        </w:numPr>
        <w:rPr>
          <w:color w:val="auto"/>
        </w:rPr>
      </w:pPr>
      <w:bookmarkStart w:id="17" w:name="_Toc201591699"/>
      <w:r w:rsidRPr="0096326C">
        <w:rPr>
          <w:color w:val="auto"/>
        </w:rPr>
        <w:t>Trained Mental Health First Aiders are available across the University that can listen and signpost further specialist support when staff are struggling with their wellbeing.</w:t>
      </w:r>
      <w:bookmarkEnd w:id="17"/>
    </w:p>
    <w:p w14:paraId="3B3A4A66" w14:textId="77777777" w:rsidR="0063561F" w:rsidRPr="008E7A63" w:rsidRDefault="0063561F" w:rsidP="008E7A63">
      <w:pPr>
        <w:spacing w:before="160" w:after="120"/>
        <w:outlineLvl w:val="1"/>
        <w:rPr>
          <w:rFonts w:eastAsiaTheme="majorEastAsia" w:cstheme="majorBidi"/>
          <w:szCs w:val="26"/>
        </w:rPr>
      </w:pPr>
      <w:r w:rsidRPr="008E7A63">
        <w:rPr>
          <w:rFonts w:eastAsiaTheme="majorEastAsia" w:cstheme="majorBidi"/>
          <w:szCs w:val="26"/>
        </w:rPr>
        <w:t>This statement should be read in conjunction with other Cardiff Metropolitan University policies and procedures including:</w:t>
      </w:r>
    </w:p>
    <w:p w14:paraId="4645038C" w14:textId="77777777" w:rsidR="0063561F" w:rsidRPr="008E7A63" w:rsidRDefault="0063561F" w:rsidP="008E7A63">
      <w:pPr>
        <w:pStyle w:val="Heading2"/>
        <w:numPr>
          <w:ilvl w:val="0"/>
          <w:numId w:val="0"/>
        </w:numPr>
        <w:ind w:left="576" w:hanging="576"/>
        <w:rPr>
          <w:u w:val="single"/>
        </w:rPr>
      </w:pPr>
      <w:r w:rsidRPr="008E7A63">
        <w:rPr>
          <w:u w:val="single"/>
        </w:rPr>
        <w:t>Student</w:t>
      </w:r>
    </w:p>
    <w:p w14:paraId="60A5D930" w14:textId="77777777" w:rsidR="0063561F" w:rsidRPr="008E7A63" w:rsidRDefault="0063561F" w:rsidP="008E7A63">
      <w:pPr>
        <w:pStyle w:val="ListParagraph"/>
        <w:numPr>
          <w:ilvl w:val="0"/>
          <w:numId w:val="24"/>
        </w:numPr>
        <w:spacing w:line="240" w:lineRule="auto"/>
        <w:rPr>
          <w:color w:val="404040" w:themeColor="text1" w:themeTint="BF"/>
          <w:szCs w:val="24"/>
        </w:rPr>
      </w:pPr>
      <w:r w:rsidRPr="008E7A63">
        <w:rPr>
          <w:color w:val="404040" w:themeColor="text1" w:themeTint="BF"/>
          <w:szCs w:val="24"/>
        </w:rPr>
        <w:t>Student Charter</w:t>
      </w:r>
    </w:p>
    <w:p w14:paraId="558A03A4" w14:textId="77777777" w:rsidR="0063561F" w:rsidRPr="008E7A63" w:rsidRDefault="0063561F" w:rsidP="008E7A63">
      <w:pPr>
        <w:pStyle w:val="ListParagraph"/>
        <w:numPr>
          <w:ilvl w:val="0"/>
          <w:numId w:val="24"/>
        </w:numPr>
        <w:spacing w:line="240" w:lineRule="auto"/>
        <w:rPr>
          <w:color w:val="404040" w:themeColor="text1" w:themeTint="BF"/>
          <w:szCs w:val="24"/>
        </w:rPr>
      </w:pPr>
      <w:r w:rsidRPr="008E7A63">
        <w:rPr>
          <w:color w:val="404040" w:themeColor="text1" w:themeTint="BF"/>
          <w:szCs w:val="24"/>
        </w:rPr>
        <w:t>Student Disciplinary Procedure</w:t>
      </w:r>
    </w:p>
    <w:p w14:paraId="2ABA986D" w14:textId="77777777" w:rsidR="0063561F" w:rsidRPr="008E7A63" w:rsidRDefault="0063561F" w:rsidP="008E7A63">
      <w:pPr>
        <w:pStyle w:val="ListParagraph"/>
        <w:numPr>
          <w:ilvl w:val="0"/>
          <w:numId w:val="24"/>
        </w:numPr>
        <w:spacing w:line="240" w:lineRule="auto"/>
        <w:rPr>
          <w:color w:val="404040" w:themeColor="text1" w:themeTint="BF"/>
          <w:szCs w:val="24"/>
        </w:rPr>
      </w:pPr>
      <w:r w:rsidRPr="008E7A63">
        <w:rPr>
          <w:color w:val="404040" w:themeColor="text1" w:themeTint="BF"/>
          <w:szCs w:val="24"/>
        </w:rPr>
        <w:t>Complaints Policy</w:t>
      </w:r>
    </w:p>
    <w:p w14:paraId="53764C03" w14:textId="77777777" w:rsidR="0063561F" w:rsidRPr="008E7A63" w:rsidRDefault="0063561F" w:rsidP="008E7A63">
      <w:pPr>
        <w:pStyle w:val="ListParagraph"/>
        <w:numPr>
          <w:ilvl w:val="0"/>
          <w:numId w:val="24"/>
        </w:numPr>
        <w:spacing w:line="240" w:lineRule="auto"/>
        <w:rPr>
          <w:color w:val="404040" w:themeColor="text1" w:themeTint="BF"/>
          <w:szCs w:val="24"/>
        </w:rPr>
      </w:pPr>
      <w:r w:rsidRPr="008E7A63">
        <w:rPr>
          <w:color w:val="404040" w:themeColor="text1" w:themeTint="BF"/>
          <w:szCs w:val="24"/>
        </w:rPr>
        <w:t>Student Code of Conduct</w:t>
      </w:r>
    </w:p>
    <w:p w14:paraId="7C4EF4B0" w14:textId="77777777" w:rsidR="0063561F" w:rsidRPr="008E7A63" w:rsidRDefault="0063561F" w:rsidP="008E7A63">
      <w:pPr>
        <w:pStyle w:val="ListParagraph"/>
        <w:numPr>
          <w:ilvl w:val="0"/>
          <w:numId w:val="24"/>
        </w:numPr>
        <w:spacing w:line="240" w:lineRule="auto"/>
        <w:rPr>
          <w:color w:val="404040" w:themeColor="text1" w:themeTint="BF"/>
          <w:szCs w:val="24"/>
        </w:rPr>
      </w:pPr>
      <w:r w:rsidRPr="008E7A63">
        <w:rPr>
          <w:color w:val="404040" w:themeColor="text1" w:themeTint="BF"/>
          <w:szCs w:val="24"/>
        </w:rPr>
        <w:t>Student Standards and practices linked to policies and procedures</w:t>
      </w:r>
    </w:p>
    <w:p w14:paraId="7C0E0FD3" w14:textId="77777777" w:rsidR="0063561F" w:rsidRPr="008E7A63" w:rsidRDefault="0063561F" w:rsidP="008E7A63">
      <w:pPr>
        <w:pStyle w:val="Heading2"/>
        <w:numPr>
          <w:ilvl w:val="0"/>
          <w:numId w:val="0"/>
        </w:numPr>
        <w:ind w:left="576" w:hanging="576"/>
        <w:rPr>
          <w:u w:val="single"/>
        </w:rPr>
      </w:pPr>
      <w:r w:rsidRPr="008E7A63">
        <w:rPr>
          <w:u w:val="single"/>
        </w:rPr>
        <w:t xml:space="preserve">Student Accommodation </w:t>
      </w:r>
    </w:p>
    <w:p w14:paraId="428216A6" w14:textId="77777777" w:rsidR="0063561F" w:rsidRPr="008E7A63" w:rsidRDefault="0063561F" w:rsidP="008E7A63">
      <w:pPr>
        <w:pStyle w:val="ListParagraph"/>
        <w:numPr>
          <w:ilvl w:val="0"/>
          <w:numId w:val="25"/>
        </w:numPr>
        <w:spacing w:line="240" w:lineRule="auto"/>
        <w:rPr>
          <w:color w:val="404040" w:themeColor="text1" w:themeTint="BF"/>
          <w:szCs w:val="24"/>
        </w:rPr>
      </w:pPr>
      <w:r w:rsidRPr="008E7A63">
        <w:rPr>
          <w:color w:val="404040" w:themeColor="text1" w:themeTint="BF"/>
          <w:szCs w:val="24"/>
        </w:rPr>
        <w:lastRenderedPageBreak/>
        <w:t>Halls Disciplinary Procedure</w:t>
      </w:r>
    </w:p>
    <w:p w14:paraId="13ABC808" w14:textId="77777777" w:rsidR="0063561F" w:rsidRPr="0096326C" w:rsidRDefault="0063561F" w:rsidP="0096326C">
      <w:pPr>
        <w:pStyle w:val="Heading2"/>
        <w:numPr>
          <w:ilvl w:val="0"/>
          <w:numId w:val="0"/>
        </w:numPr>
        <w:ind w:left="576" w:hanging="576"/>
        <w:rPr>
          <w:u w:val="single"/>
        </w:rPr>
      </w:pPr>
      <w:r w:rsidRPr="0096326C">
        <w:rPr>
          <w:u w:val="single"/>
        </w:rPr>
        <w:t>Staff</w:t>
      </w:r>
    </w:p>
    <w:p w14:paraId="402599B2" w14:textId="77777777" w:rsidR="0063561F" w:rsidRPr="0096326C" w:rsidRDefault="0063561F" w:rsidP="0096326C">
      <w:pPr>
        <w:pStyle w:val="ListParagraph"/>
        <w:numPr>
          <w:ilvl w:val="0"/>
          <w:numId w:val="25"/>
        </w:numPr>
        <w:spacing w:line="240" w:lineRule="auto"/>
        <w:rPr>
          <w:color w:val="404040" w:themeColor="text1" w:themeTint="BF"/>
          <w:szCs w:val="24"/>
        </w:rPr>
      </w:pPr>
      <w:r w:rsidRPr="0096326C">
        <w:rPr>
          <w:color w:val="404040" w:themeColor="text1" w:themeTint="BF"/>
          <w:szCs w:val="24"/>
        </w:rPr>
        <w:t xml:space="preserve">Staff Standards and practices linked to policies and procedures </w:t>
      </w:r>
    </w:p>
    <w:p w14:paraId="7D8623BE" w14:textId="77777777" w:rsidR="0063561F" w:rsidRPr="0096326C" w:rsidRDefault="0063561F" w:rsidP="0096326C">
      <w:pPr>
        <w:pStyle w:val="ListParagraph"/>
        <w:numPr>
          <w:ilvl w:val="0"/>
          <w:numId w:val="25"/>
        </w:numPr>
        <w:spacing w:line="240" w:lineRule="auto"/>
        <w:rPr>
          <w:color w:val="404040" w:themeColor="text1" w:themeTint="BF"/>
          <w:szCs w:val="24"/>
        </w:rPr>
      </w:pPr>
      <w:r w:rsidRPr="0096326C">
        <w:rPr>
          <w:color w:val="404040" w:themeColor="text1" w:themeTint="BF"/>
          <w:szCs w:val="24"/>
        </w:rPr>
        <w:t xml:space="preserve">Staff Code of Conduct </w:t>
      </w:r>
    </w:p>
    <w:p w14:paraId="1E162750" w14:textId="77777777" w:rsidR="0063561F" w:rsidRPr="0096326C" w:rsidRDefault="0063561F" w:rsidP="0096326C">
      <w:pPr>
        <w:pStyle w:val="ListParagraph"/>
        <w:numPr>
          <w:ilvl w:val="0"/>
          <w:numId w:val="25"/>
        </w:numPr>
        <w:spacing w:line="240" w:lineRule="auto"/>
        <w:rPr>
          <w:color w:val="404040" w:themeColor="text1" w:themeTint="BF"/>
          <w:szCs w:val="24"/>
        </w:rPr>
      </w:pPr>
      <w:r w:rsidRPr="0096326C">
        <w:rPr>
          <w:color w:val="404040" w:themeColor="text1" w:themeTint="BF"/>
          <w:szCs w:val="24"/>
        </w:rPr>
        <w:t>Staff Harassment and Bullying Policy</w:t>
      </w:r>
    </w:p>
    <w:p w14:paraId="52EEE222" w14:textId="77777777" w:rsidR="0063561F" w:rsidRPr="0096326C" w:rsidRDefault="0063561F" w:rsidP="0096326C">
      <w:pPr>
        <w:pStyle w:val="ListParagraph"/>
        <w:numPr>
          <w:ilvl w:val="0"/>
          <w:numId w:val="25"/>
        </w:numPr>
        <w:spacing w:line="240" w:lineRule="auto"/>
        <w:rPr>
          <w:color w:val="404040" w:themeColor="text1" w:themeTint="BF"/>
          <w:szCs w:val="24"/>
        </w:rPr>
      </w:pPr>
      <w:r w:rsidRPr="0096326C">
        <w:rPr>
          <w:color w:val="404040" w:themeColor="text1" w:themeTint="BF"/>
          <w:szCs w:val="24"/>
        </w:rPr>
        <w:t xml:space="preserve">Necessary Conversation guide       </w:t>
      </w:r>
    </w:p>
    <w:p w14:paraId="3166036D" w14:textId="77777777" w:rsidR="0063561F" w:rsidRPr="0096326C" w:rsidRDefault="0063561F" w:rsidP="0096326C">
      <w:pPr>
        <w:pStyle w:val="ListParagraph"/>
        <w:numPr>
          <w:ilvl w:val="0"/>
          <w:numId w:val="25"/>
        </w:numPr>
        <w:spacing w:line="240" w:lineRule="auto"/>
        <w:rPr>
          <w:color w:val="404040" w:themeColor="text1" w:themeTint="BF"/>
          <w:szCs w:val="24"/>
        </w:rPr>
      </w:pPr>
      <w:r w:rsidRPr="0096326C">
        <w:rPr>
          <w:color w:val="404040" w:themeColor="text1" w:themeTint="BF"/>
          <w:szCs w:val="24"/>
        </w:rPr>
        <w:t xml:space="preserve">Wellbeing support including Violence Against Women Domestic Abuse Sexual Violence Toolkit </w:t>
      </w:r>
    </w:p>
    <w:p w14:paraId="319E349B" w14:textId="77777777" w:rsidR="0063561F" w:rsidRPr="0096326C" w:rsidRDefault="0063561F" w:rsidP="0096326C">
      <w:pPr>
        <w:pStyle w:val="ListParagraph"/>
        <w:numPr>
          <w:ilvl w:val="0"/>
          <w:numId w:val="25"/>
        </w:numPr>
        <w:rPr>
          <w:szCs w:val="26"/>
        </w:rPr>
      </w:pPr>
      <w:r w:rsidRPr="0096326C">
        <w:t>Resolution Policy &amp; hub</w:t>
      </w:r>
    </w:p>
    <w:p w14:paraId="289855FC" w14:textId="6DC4CD8C" w:rsidR="00380667" w:rsidRDefault="0063561F" w:rsidP="000A6C7E">
      <w:pPr>
        <w:pStyle w:val="ListParagraph"/>
        <w:numPr>
          <w:ilvl w:val="0"/>
          <w:numId w:val="25"/>
        </w:numPr>
      </w:pPr>
      <w:r w:rsidRPr="0096326C">
        <w:t>Our Ways of Working sets out further expectations of all staff at Cardiff Metropolitan University.</w:t>
      </w:r>
    </w:p>
    <w:sectPr w:rsidR="0038066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6E9B" w14:textId="77777777" w:rsidR="001119BE" w:rsidRDefault="001119BE">
      <w:pPr>
        <w:spacing w:after="0" w:line="240" w:lineRule="auto"/>
      </w:pPr>
      <w:r>
        <w:separator/>
      </w:r>
    </w:p>
  </w:endnote>
  <w:endnote w:type="continuationSeparator" w:id="0">
    <w:p w14:paraId="1C3989F3" w14:textId="77777777" w:rsidR="001119BE" w:rsidRDefault="0011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446D" w14:textId="77777777" w:rsidR="007B723F" w:rsidRPr="003D39CC" w:rsidRDefault="007B723F" w:rsidP="003D39CC">
    <w:pPr>
      <w:pStyle w:val="Footer"/>
      <w:rPr>
        <w:sz w:val="16"/>
        <w:szCs w:val="16"/>
      </w:rPr>
    </w:pPr>
  </w:p>
  <w:p w14:paraId="2315C0E6" w14:textId="77777777" w:rsidR="007B723F" w:rsidRPr="000C3070" w:rsidRDefault="007B72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6286" w14:textId="77777777" w:rsidR="001119BE" w:rsidRDefault="001119BE">
      <w:pPr>
        <w:spacing w:after="0" w:line="240" w:lineRule="auto"/>
      </w:pPr>
      <w:r>
        <w:separator/>
      </w:r>
    </w:p>
  </w:footnote>
  <w:footnote w:type="continuationSeparator" w:id="0">
    <w:p w14:paraId="2082E7BB" w14:textId="77777777" w:rsidR="001119BE" w:rsidRDefault="00111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0766"/>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2E1530"/>
    <w:multiLevelType w:val="hybridMultilevel"/>
    <w:tmpl w:val="F136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40D9B"/>
    <w:multiLevelType w:val="hybridMultilevel"/>
    <w:tmpl w:val="2710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E1A09"/>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C83F43"/>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D1C3EF0"/>
    <w:multiLevelType w:val="multilevel"/>
    <w:tmpl w:val="51466860"/>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numFmt w:val="bullet"/>
      <w:lvlText w:val=""/>
      <w:lvlJc w:val="left"/>
      <w:pPr>
        <w:ind w:left="360" w:hanging="360"/>
      </w:pPr>
      <w:rPr>
        <w:rFonts w:ascii="Symbol" w:eastAsia="Symbol" w:hAnsi="Symbol" w:cs="Symbol" w:hint="default"/>
        <w:b w:val="0"/>
        <w:bCs w:val="0"/>
        <w:i w:val="0"/>
        <w:iCs w:val="0"/>
        <w:spacing w:val="0"/>
        <w:w w:val="10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B934E2"/>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3F6280"/>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2309A2"/>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6E92639"/>
    <w:multiLevelType w:val="hybridMultilevel"/>
    <w:tmpl w:val="145C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00149"/>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26C485F"/>
    <w:multiLevelType w:val="hybridMultilevel"/>
    <w:tmpl w:val="632A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17ABA"/>
    <w:multiLevelType w:val="hybridMultilevel"/>
    <w:tmpl w:val="EA00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457DC"/>
    <w:multiLevelType w:val="hybridMultilevel"/>
    <w:tmpl w:val="C88C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91C23"/>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55A1997"/>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5A90A2A"/>
    <w:multiLevelType w:val="hybridMultilevel"/>
    <w:tmpl w:val="A7B43D1C"/>
    <w:lvl w:ilvl="0" w:tplc="08090001">
      <w:start w:val="1"/>
      <w:numFmt w:val="bullet"/>
      <w:lvlText w:val=""/>
      <w:lvlJc w:val="left"/>
      <w:pPr>
        <w:ind w:left="79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15:restartNumberingAfterBreak="0">
    <w:nsid w:val="5C922550"/>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613887"/>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AAC188D"/>
    <w:multiLevelType w:val="hybridMultilevel"/>
    <w:tmpl w:val="2394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830330"/>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B06641C"/>
    <w:multiLevelType w:val="multilevel"/>
    <w:tmpl w:val="317CCFD4"/>
    <w:lvl w:ilvl="0">
      <w:numFmt w:val="bullet"/>
      <w:lvlText w:val=""/>
      <w:lvlJc w:val="left"/>
      <w:pPr>
        <w:ind w:left="432" w:hanging="432"/>
      </w:pPr>
      <w:rPr>
        <w:rFonts w:ascii="Symbol" w:eastAsia="Symbol" w:hAnsi="Symbol" w:cs="Symbol" w:hint="default"/>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BC34493"/>
    <w:multiLevelType w:val="multilevel"/>
    <w:tmpl w:val="33628692"/>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ascii="Symbol" w:eastAsia="Symbol" w:hAnsi="Symbol" w:cs="Symbol" w:hint="default"/>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12434587">
    <w:abstractNumId w:val="1"/>
  </w:num>
  <w:num w:numId="2" w16cid:durableId="13770839">
    <w:abstractNumId w:val="14"/>
  </w:num>
  <w:num w:numId="3" w16cid:durableId="1965653065">
    <w:abstractNumId w:val="13"/>
  </w:num>
  <w:num w:numId="4" w16cid:durableId="2095541324">
    <w:abstractNumId w:val="20"/>
  </w:num>
  <w:num w:numId="5" w16cid:durableId="1981616140">
    <w:abstractNumId w:val="12"/>
  </w:num>
  <w:num w:numId="6" w16cid:durableId="682436127">
    <w:abstractNumId w:val="2"/>
  </w:num>
  <w:num w:numId="7" w16cid:durableId="636489620">
    <w:abstractNumId w:val="17"/>
  </w:num>
  <w:num w:numId="8" w16cid:durableId="273905139">
    <w:abstractNumId w:val="10"/>
  </w:num>
  <w:num w:numId="9" w16cid:durableId="843977989">
    <w:abstractNumId w:val="6"/>
  </w:num>
  <w:num w:numId="10" w16cid:durableId="1742875026">
    <w:abstractNumId w:val="21"/>
  </w:num>
  <w:num w:numId="11" w16cid:durableId="66658174">
    <w:abstractNumId w:val="6"/>
  </w:num>
  <w:num w:numId="12" w16cid:durableId="1502283156">
    <w:abstractNumId w:val="21"/>
  </w:num>
  <w:num w:numId="13" w16cid:durableId="1066227134">
    <w:abstractNumId w:val="21"/>
  </w:num>
  <w:num w:numId="14" w16cid:durableId="490760056">
    <w:abstractNumId w:val="21"/>
  </w:num>
  <w:num w:numId="15" w16cid:durableId="1001809183">
    <w:abstractNumId w:val="21"/>
  </w:num>
  <w:num w:numId="16" w16cid:durableId="557857901">
    <w:abstractNumId w:val="21"/>
  </w:num>
  <w:num w:numId="17" w16cid:durableId="1569463991">
    <w:abstractNumId w:val="21"/>
  </w:num>
  <w:num w:numId="18" w16cid:durableId="2101246378">
    <w:abstractNumId w:val="21"/>
  </w:num>
  <w:num w:numId="19" w16cid:durableId="1111167654">
    <w:abstractNumId w:val="21"/>
  </w:num>
  <w:num w:numId="20" w16cid:durableId="1853839679">
    <w:abstractNumId w:val="24"/>
  </w:num>
  <w:num w:numId="21" w16cid:durableId="1531602034">
    <w:abstractNumId w:val="9"/>
  </w:num>
  <w:num w:numId="22" w16cid:durableId="862548486">
    <w:abstractNumId w:val="4"/>
  </w:num>
  <w:num w:numId="23" w16cid:durableId="1562404743">
    <w:abstractNumId w:val="22"/>
  </w:num>
  <w:num w:numId="24" w16cid:durableId="1137575796">
    <w:abstractNumId w:val="3"/>
  </w:num>
  <w:num w:numId="25" w16cid:durableId="1854800771">
    <w:abstractNumId w:val="19"/>
  </w:num>
  <w:num w:numId="26" w16cid:durableId="136461470">
    <w:abstractNumId w:val="7"/>
  </w:num>
  <w:num w:numId="27" w16cid:durableId="1172767232">
    <w:abstractNumId w:val="23"/>
  </w:num>
  <w:num w:numId="28" w16cid:durableId="1191727694">
    <w:abstractNumId w:val="11"/>
  </w:num>
  <w:num w:numId="29" w16cid:durableId="723674629">
    <w:abstractNumId w:val="0"/>
  </w:num>
  <w:num w:numId="30" w16cid:durableId="773133591">
    <w:abstractNumId w:val="15"/>
  </w:num>
  <w:num w:numId="31" w16cid:durableId="140125154">
    <w:abstractNumId w:val="8"/>
  </w:num>
  <w:num w:numId="32" w16cid:durableId="1810710997">
    <w:abstractNumId w:val="18"/>
  </w:num>
  <w:num w:numId="33" w16cid:durableId="562255055">
    <w:abstractNumId w:val="16"/>
  </w:num>
  <w:num w:numId="34" w16cid:durableId="1109348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F"/>
    <w:rsid w:val="00061790"/>
    <w:rsid w:val="000A6C7E"/>
    <w:rsid w:val="001119BE"/>
    <w:rsid w:val="00173336"/>
    <w:rsid w:val="00177AA4"/>
    <w:rsid w:val="00251AB9"/>
    <w:rsid w:val="002A630A"/>
    <w:rsid w:val="00380667"/>
    <w:rsid w:val="00486828"/>
    <w:rsid w:val="004C796E"/>
    <w:rsid w:val="0063561F"/>
    <w:rsid w:val="006636B6"/>
    <w:rsid w:val="007B723F"/>
    <w:rsid w:val="008E7A63"/>
    <w:rsid w:val="00932A36"/>
    <w:rsid w:val="0096326C"/>
    <w:rsid w:val="00A35539"/>
    <w:rsid w:val="00A76F7D"/>
    <w:rsid w:val="00AA5E72"/>
    <w:rsid w:val="00AC75CC"/>
    <w:rsid w:val="00B00876"/>
    <w:rsid w:val="00B06FD0"/>
    <w:rsid w:val="00BF38F8"/>
    <w:rsid w:val="00C211E6"/>
    <w:rsid w:val="00D7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76E2"/>
  <w15:chartTrackingRefBased/>
  <w15:docId w15:val="{B2457512-E793-418C-886E-69A3EB2C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876"/>
    <w:rPr>
      <w:rFonts w:ascii="Arial" w:hAnsi="Arial"/>
      <w:color w:val="222A35" w:themeColor="text2" w:themeShade="80"/>
      <w:kern w:val="0"/>
      <w:sz w:val="24"/>
      <w14:ligatures w14:val="none"/>
    </w:rPr>
  </w:style>
  <w:style w:type="paragraph" w:styleId="Heading1">
    <w:name w:val="heading 1"/>
    <w:aliases w:val="Heading 1 (CMU Minutes)"/>
    <w:basedOn w:val="Normal"/>
    <w:next w:val="Heading2"/>
    <w:link w:val="Heading1Char"/>
    <w:uiPriority w:val="9"/>
    <w:qFormat/>
    <w:rsid w:val="00B00876"/>
    <w:pPr>
      <w:numPr>
        <w:numId w:val="19"/>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B00876"/>
    <w:pPr>
      <w:numPr>
        <w:ilvl w:val="1"/>
        <w:numId w:val="19"/>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B00876"/>
    <w:pPr>
      <w:numPr>
        <w:ilvl w:val="2"/>
        <w:numId w:val="19"/>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00876"/>
    <w:pPr>
      <w:keepNext/>
      <w:keepLines/>
      <w:numPr>
        <w:ilvl w:val="3"/>
        <w:numId w:val="19"/>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00876"/>
    <w:pPr>
      <w:keepNext/>
      <w:keepLines/>
      <w:numPr>
        <w:ilvl w:val="4"/>
        <w:numId w:val="19"/>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B00876"/>
    <w:pPr>
      <w:keepNext/>
      <w:keepLines/>
      <w:numPr>
        <w:ilvl w:val="5"/>
        <w:numId w:val="19"/>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B00876"/>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00876"/>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0876"/>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B00876"/>
    <w:rPr>
      <w:rFonts w:ascii="Altis Book" w:eastAsiaTheme="majorEastAsia" w:hAnsi="Altis Book" w:cstheme="majorBidi"/>
      <w:color w:val="415464"/>
      <w:kern w:val="0"/>
      <w:sz w:val="28"/>
      <w:szCs w:val="32"/>
      <w14:ligatures w14:val="none"/>
    </w:rPr>
  </w:style>
  <w:style w:type="character" w:customStyle="1" w:styleId="Heading2Char">
    <w:name w:val="Heading 2 Char"/>
    <w:aliases w:val="Heading 2 (CMU Minutes) Char"/>
    <w:basedOn w:val="DefaultParagraphFont"/>
    <w:link w:val="Heading2"/>
    <w:uiPriority w:val="9"/>
    <w:rsid w:val="00B00876"/>
    <w:rPr>
      <w:rFonts w:ascii="Arial" w:eastAsiaTheme="majorEastAsia" w:hAnsi="Arial" w:cstheme="majorBidi"/>
      <w:color w:val="222A35" w:themeColor="text2" w:themeShade="80"/>
      <w:kern w:val="0"/>
      <w:sz w:val="24"/>
      <w:szCs w:val="26"/>
      <w14:ligatures w14:val="none"/>
    </w:rPr>
  </w:style>
  <w:style w:type="character" w:customStyle="1" w:styleId="Heading3Char">
    <w:name w:val="Heading 3 Char"/>
    <w:aliases w:val="Heading 3 (CMU Minutes) Char"/>
    <w:basedOn w:val="DefaultParagraphFont"/>
    <w:link w:val="Heading3"/>
    <w:uiPriority w:val="9"/>
    <w:rsid w:val="00B00876"/>
    <w:rPr>
      <w:rFonts w:ascii="Arial" w:eastAsiaTheme="majorEastAsia" w:hAnsi="Arial" w:cstheme="majorBidi"/>
      <w:color w:val="222A35" w:themeColor="text2" w:themeShade="80"/>
      <w:kern w:val="0"/>
      <w:sz w:val="24"/>
      <w:szCs w:val="24"/>
      <w14:ligatures w14:val="none"/>
    </w:rPr>
  </w:style>
  <w:style w:type="character" w:customStyle="1" w:styleId="Heading4Char">
    <w:name w:val="Heading 4 Char"/>
    <w:aliases w:val="Heading 4 (CMU Minutes) Char"/>
    <w:basedOn w:val="DefaultParagraphFont"/>
    <w:link w:val="Heading4"/>
    <w:uiPriority w:val="9"/>
    <w:rsid w:val="00B00876"/>
    <w:rPr>
      <w:rFonts w:ascii="Arial" w:eastAsiaTheme="majorEastAsia" w:hAnsi="Arial" w:cstheme="majorBidi"/>
      <w:iCs/>
      <w:color w:val="222A35" w:themeColor="text2" w:themeShade="80"/>
      <w:kern w:val="0"/>
      <w:sz w:val="24"/>
      <w14:ligatures w14:val="none"/>
    </w:rPr>
  </w:style>
  <w:style w:type="character" w:customStyle="1" w:styleId="Heading5Char">
    <w:name w:val="Heading 5 Char"/>
    <w:basedOn w:val="DefaultParagraphFont"/>
    <w:link w:val="Heading5"/>
    <w:uiPriority w:val="9"/>
    <w:rsid w:val="00B00876"/>
    <w:rPr>
      <w:rFonts w:ascii="Arial" w:eastAsiaTheme="majorEastAsia" w:hAnsi="Arial" w:cstheme="majorBidi"/>
      <w:color w:val="222A35" w:themeColor="text2" w:themeShade="80"/>
      <w:kern w:val="0"/>
      <w:sz w:val="24"/>
      <w14:ligatures w14:val="none"/>
    </w:rPr>
  </w:style>
  <w:style w:type="character" w:customStyle="1" w:styleId="Heading6Char">
    <w:name w:val="Heading 6 Char"/>
    <w:basedOn w:val="DefaultParagraphFont"/>
    <w:link w:val="Heading6"/>
    <w:uiPriority w:val="9"/>
    <w:rsid w:val="00B00876"/>
    <w:rPr>
      <w:rFonts w:ascii="Arial" w:eastAsiaTheme="majorEastAsia" w:hAnsi="Arial" w:cstheme="majorBidi"/>
      <w:color w:val="222A35" w:themeColor="text2" w:themeShade="80"/>
      <w:kern w:val="0"/>
      <w:sz w:val="24"/>
      <w14:ligatures w14:val="none"/>
    </w:rPr>
  </w:style>
  <w:style w:type="character" w:customStyle="1" w:styleId="Heading7Char">
    <w:name w:val="Heading 7 Char"/>
    <w:basedOn w:val="DefaultParagraphFont"/>
    <w:link w:val="Heading7"/>
    <w:uiPriority w:val="9"/>
    <w:semiHidden/>
    <w:rsid w:val="00B00876"/>
    <w:rPr>
      <w:rFonts w:asciiTheme="majorHAnsi" w:eastAsiaTheme="majorEastAsia" w:hAnsiTheme="majorHAnsi" w:cstheme="majorBidi"/>
      <w: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B0087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B00876"/>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next w:val="Normal"/>
    <w:link w:val="TitleChar"/>
    <w:uiPriority w:val="10"/>
    <w:qFormat/>
    <w:rsid w:val="00B00876"/>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B00876"/>
    <w:rPr>
      <w:rFonts w:ascii="Altis" w:eastAsiaTheme="majorEastAsia" w:hAnsi="Altis" w:cstheme="majorBidi"/>
      <w:color w:val="13335A"/>
      <w:spacing w:val="-10"/>
      <w:kern w:val="28"/>
      <w:sz w:val="48"/>
      <w:szCs w:val="56"/>
      <w14:ligatures w14:val="none"/>
    </w:rPr>
  </w:style>
  <w:style w:type="paragraph" w:styleId="Subtitle">
    <w:name w:val="Subtitle"/>
    <w:basedOn w:val="Normal"/>
    <w:next w:val="Normal"/>
    <w:link w:val="SubtitleChar"/>
    <w:uiPriority w:val="11"/>
    <w:qFormat/>
    <w:rsid w:val="00B008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0876"/>
    <w:rPr>
      <w:rFonts w:ascii="Arial" w:eastAsiaTheme="minorEastAsia" w:hAnsi="Arial"/>
      <w:color w:val="5A5A5A" w:themeColor="text1" w:themeTint="A5"/>
      <w:spacing w:val="15"/>
      <w:kern w:val="0"/>
      <w:sz w:val="24"/>
      <w14:ligatures w14:val="none"/>
    </w:rPr>
  </w:style>
  <w:style w:type="paragraph" w:styleId="Quote">
    <w:name w:val="Quote"/>
    <w:basedOn w:val="Normal"/>
    <w:next w:val="Normal"/>
    <w:link w:val="QuoteChar"/>
    <w:uiPriority w:val="29"/>
    <w:qFormat/>
    <w:rsid w:val="0063561F"/>
    <w:pPr>
      <w:spacing w:before="160"/>
      <w:jc w:val="center"/>
    </w:pPr>
    <w:rPr>
      <w:i/>
      <w:iCs/>
      <w:color w:val="404040" w:themeColor="text1" w:themeTint="BF"/>
    </w:rPr>
  </w:style>
  <w:style w:type="character" w:customStyle="1" w:styleId="QuoteChar">
    <w:name w:val="Quote Char"/>
    <w:basedOn w:val="DefaultParagraphFont"/>
    <w:link w:val="Quote"/>
    <w:uiPriority w:val="29"/>
    <w:rsid w:val="0063561F"/>
    <w:rPr>
      <w:i/>
      <w:iCs/>
      <w:color w:val="404040" w:themeColor="text1" w:themeTint="BF"/>
    </w:rPr>
  </w:style>
  <w:style w:type="paragraph" w:styleId="ListParagraph">
    <w:name w:val="List Paragraph"/>
    <w:basedOn w:val="Normal"/>
    <w:uiPriority w:val="34"/>
    <w:qFormat/>
    <w:rsid w:val="00B00876"/>
    <w:pPr>
      <w:ind w:left="720"/>
      <w:contextualSpacing/>
    </w:pPr>
  </w:style>
  <w:style w:type="character" w:styleId="IntenseEmphasis">
    <w:name w:val="Intense Emphasis"/>
    <w:basedOn w:val="DefaultParagraphFont"/>
    <w:uiPriority w:val="21"/>
    <w:qFormat/>
    <w:rsid w:val="0063561F"/>
    <w:rPr>
      <w:i/>
      <w:iCs/>
      <w:color w:val="2F5496" w:themeColor="accent1" w:themeShade="BF"/>
    </w:rPr>
  </w:style>
  <w:style w:type="paragraph" w:styleId="IntenseQuote">
    <w:name w:val="Intense Quote"/>
    <w:basedOn w:val="Normal"/>
    <w:next w:val="Normal"/>
    <w:link w:val="IntenseQuoteChar"/>
    <w:uiPriority w:val="30"/>
    <w:qFormat/>
    <w:rsid w:val="00635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61F"/>
    <w:rPr>
      <w:i/>
      <w:iCs/>
      <w:color w:val="2F5496" w:themeColor="accent1" w:themeShade="BF"/>
    </w:rPr>
  </w:style>
  <w:style w:type="character" w:styleId="IntenseReference">
    <w:name w:val="Intense Reference"/>
    <w:basedOn w:val="DefaultParagraphFont"/>
    <w:uiPriority w:val="32"/>
    <w:qFormat/>
    <w:rsid w:val="0063561F"/>
    <w:rPr>
      <w:b/>
      <w:bCs/>
      <w:smallCaps/>
      <w:color w:val="2F5496" w:themeColor="accent1" w:themeShade="BF"/>
      <w:spacing w:val="5"/>
    </w:rPr>
  </w:style>
  <w:style w:type="paragraph" w:styleId="Footer">
    <w:name w:val="footer"/>
    <w:basedOn w:val="Normal"/>
    <w:link w:val="FooterChar"/>
    <w:uiPriority w:val="99"/>
    <w:unhideWhenUsed/>
    <w:rsid w:val="00B00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876"/>
    <w:rPr>
      <w:rFonts w:ascii="Arial" w:hAnsi="Arial"/>
      <w:color w:val="222A35" w:themeColor="text2" w:themeShade="80"/>
      <w:kern w:val="0"/>
      <w:sz w:val="24"/>
      <w14:ligatures w14:val="none"/>
    </w:rPr>
  </w:style>
  <w:style w:type="table" w:styleId="TableGrid">
    <w:name w:val="Table Grid"/>
    <w:basedOn w:val="TableNormal"/>
    <w:uiPriority w:val="39"/>
    <w:rsid w:val="00B008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onPoints">
    <w:name w:val="Action Points"/>
    <w:basedOn w:val="Heading2"/>
    <w:qFormat/>
    <w:rsid w:val="00B00876"/>
    <w:pPr>
      <w:numPr>
        <w:ilvl w:val="0"/>
        <w:numId w:val="11"/>
      </w:numPr>
    </w:pPr>
  </w:style>
  <w:style w:type="paragraph" w:styleId="BalloonText">
    <w:name w:val="Balloon Text"/>
    <w:basedOn w:val="Normal"/>
    <w:link w:val="BalloonTextChar"/>
    <w:uiPriority w:val="99"/>
    <w:semiHidden/>
    <w:unhideWhenUsed/>
    <w:rsid w:val="00B00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876"/>
    <w:rPr>
      <w:rFonts w:ascii="Segoe UI" w:hAnsi="Segoe UI" w:cs="Segoe UI"/>
      <w:color w:val="222A35" w:themeColor="text2" w:themeShade="80"/>
      <w:kern w:val="0"/>
      <w:sz w:val="18"/>
      <w:szCs w:val="18"/>
      <w14:ligatures w14:val="none"/>
    </w:rPr>
  </w:style>
  <w:style w:type="character" w:customStyle="1" w:styleId="cf01">
    <w:name w:val="cf01"/>
    <w:basedOn w:val="DefaultParagraphFont"/>
    <w:rsid w:val="00B00876"/>
    <w:rPr>
      <w:rFonts w:ascii="Segoe UI" w:hAnsi="Segoe UI" w:cs="Segoe UI" w:hint="default"/>
      <w:color w:val="222A35"/>
      <w:sz w:val="18"/>
      <w:szCs w:val="18"/>
    </w:rPr>
  </w:style>
  <w:style w:type="character" w:styleId="CommentReference">
    <w:name w:val="annotation reference"/>
    <w:basedOn w:val="DefaultParagraphFont"/>
    <w:uiPriority w:val="99"/>
    <w:semiHidden/>
    <w:unhideWhenUsed/>
    <w:rsid w:val="00B00876"/>
    <w:rPr>
      <w:sz w:val="16"/>
      <w:szCs w:val="16"/>
    </w:rPr>
  </w:style>
  <w:style w:type="paragraph" w:styleId="CommentText">
    <w:name w:val="annotation text"/>
    <w:basedOn w:val="Normal"/>
    <w:link w:val="CommentTextChar"/>
    <w:uiPriority w:val="99"/>
    <w:unhideWhenUsed/>
    <w:rsid w:val="00B00876"/>
    <w:pPr>
      <w:spacing w:line="240" w:lineRule="auto"/>
    </w:pPr>
    <w:rPr>
      <w:sz w:val="20"/>
      <w:szCs w:val="20"/>
    </w:rPr>
  </w:style>
  <w:style w:type="character" w:customStyle="1" w:styleId="CommentTextChar">
    <w:name w:val="Comment Text Char"/>
    <w:basedOn w:val="DefaultParagraphFont"/>
    <w:link w:val="CommentText"/>
    <w:uiPriority w:val="99"/>
    <w:rsid w:val="00B00876"/>
    <w:rPr>
      <w:rFonts w:ascii="Arial" w:hAnsi="Arial"/>
      <w:color w:val="222A35" w:themeColor="text2" w:themeShade="8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0876"/>
    <w:rPr>
      <w:b/>
      <w:bCs/>
    </w:rPr>
  </w:style>
  <w:style w:type="character" w:customStyle="1" w:styleId="CommentSubjectChar">
    <w:name w:val="Comment Subject Char"/>
    <w:basedOn w:val="CommentTextChar"/>
    <w:link w:val="CommentSubject"/>
    <w:uiPriority w:val="99"/>
    <w:semiHidden/>
    <w:rsid w:val="00B00876"/>
    <w:rPr>
      <w:rFonts w:ascii="Arial" w:hAnsi="Arial"/>
      <w:b/>
      <w:bCs/>
      <w:color w:val="222A35" w:themeColor="text2" w:themeShade="80"/>
      <w:kern w:val="0"/>
      <w:sz w:val="20"/>
      <w:szCs w:val="20"/>
      <w14:ligatures w14:val="none"/>
    </w:rPr>
  </w:style>
  <w:style w:type="character" w:customStyle="1" w:styleId="eop">
    <w:name w:val="eop"/>
    <w:basedOn w:val="DefaultParagraphFont"/>
    <w:rsid w:val="00B00876"/>
  </w:style>
  <w:style w:type="character" w:styleId="FollowedHyperlink">
    <w:name w:val="FollowedHyperlink"/>
    <w:basedOn w:val="DefaultParagraphFont"/>
    <w:uiPriority w:val="99"/>
    <w:semiHidden/>
    <w:unhideWhenUsed/>
    <w:rsid w:val="00B00876"/>
    <w:rPr>
      <w:color w:val="954F72" w:themeColor="followedHyperlink"/>
      <w:u w:val="single"/>
    </w:rPr>
  </w:style>
  <w:style w:type="paragraph" w:styleId="Header">
    <w:name w:val="header"/>
    <w:basedOn w:val="Normal"/>
    <w:link w:val="HeaderChar"/>
    <w:uiPriority w:val="99"/>
    <w:unhideWhenUsed/>
    <w:rsid w:val="00B00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876"/>
    <w:rPr>
      <w:rFonts w:ascii="Arial" w:hAnsi="Arial"/>
      <w:color w:val="222A35" w:themeColor="text2" w:themeShade="80"/>
      <w:kern w:val="0"/>
      <w:sz w:val="24"/>
      <w14:ligatures w14:val="none"/>
    </w:rPr>
  </w:style>
  <w:style w:type="character" w:styleId="Hyperlink">
    <w:name w:val="Hyperlink"/>
    <w:basedOn w:val="DefaultParagraphFont"/>
    <w:uiPriority w:val="99"/>
    <w:unhideWhenUsed/>
    <w:rsid w:val="00B00876"/>
    <w:rPr>
      <w:color w:val="0563C1" w:themeColor="hyperlink"/>
      <w:u w:val="single"/>
    </w:rPr>
  </w:style>
  <w:style w:type="character" w:styleId="Mention">
    <w:name w:val="Mention"/>
    <w:basedOn w:val="DefaultParagraphFont"/>
    <w:uiPriority w:val="99"/>
    <w:unhideWhenUsed/>
    <w:rsid w:val="00B00876"/>
    <w:rPr>
      <w:color w:val="2B579A"/>
      <w:shd w:val="clear" w:color="auto" w:fill="E6E6E6"/>
    </w:rPr>
  </w:style>
  <w:style w:type="character" w:customStyle="1" w:styleId="normaltextrun">
    <w:name w:val="normaltextrun"/>
    <w:basedOn w:val="DefaultParagraphFont"/>
    <w:rsid w:val="00B00876"/>
  </w:style>
  <w:style w:type="character" w:customStyle="1" w:styleId="scxw156728436">
    <w:name w:val="scxw156728436"/>
    <w:basedOn w:val="DefaultParagraphFont"/>
    <w:rsid w:val="00B00876"/>
  </w:style>
  <w:style w:type="character" w:styleId="SubtleEmphasis">
    <w:name w:val="Subtle Emphasis"/>
    <w:basedOn w:val="DefaultParagraphFont"/>
    <w:uiPriority w:val="19"/>
    <w:qFormat/>
    <w:rsid w:val="00B00876"/>
    <w:rPr>
      <w:rFonts w:ascii="Arial" w:hAnsi="Arial"/>
      <w:i/>
      <w:iCs/>
      <w:color w:val="404040" w:themeColor="text1" w:themeTint="BF"/>
      <w:sz w:val="24"/>
    </w:rPr>
  </w:style>
  <w:style w:type="table" w:customStyle="1" w:styleId="TableGrid1">
    <w:name w:val="Table Grid1"/>
    <w:basedOn w:val="TableNormal"/>
    <w:next w:val="TableGrid"/>
    <w:uiPriority w:val="39"/>
    <w:rsid w:val="00B00876"/>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0876"/>
    <w:pPr>
      <w:widowControl w:val="0"/>
      <w:spacing w:after="0" w:line="240" w:lineRule="auto"/>
    </w:pPr>
    <w:rPr>
      <w:rFonts w:ascii="Calibri" w:hAnsi="Calibri"/>
      <w:color w:val="auto"/>
      <w:sz w:val="22"/>
      <w:lang w:val="en-US"/>
    </w:rPr>
  </w:style>
  <w:style w:type="paragraph" w:styleId="TOC1">
    <w:name w:val="toc 1"/>
    <w:basedOn w:val="Normal"/>
    <w:next w:val="Normal"/>
    <w:autoRedefine/>
    <w:uiPriority w:val="39"/>
    <w:unhideWhenUsed/>
    <w:rsid w:val="00B00876"/>
    <w:pPr>
      <w:spacing w:after="100"/>
    </w:pPr>
  </w:style>
  <w:style w:type="paragraph" w:styleId="TOC2">
    <w:name w:val="toc 2"/>
    <w:basedOn w:val="Normal"/>
    <w:next w:val="Normal"/>
    <w:autoRedefine/>
    <w:uiPriority w:val="39"/>
    <w:unhideWhenUsed/>
    <w:rsid w:val="00B00876"/>
    <w:pPr>
      <w:spacing w:after="100"/>
      <w:ind w:left="220"/>
    </w:pPr>
  </w:style>
  <w:style w:type="paragraph" w:styleId="TOC3">
    <w:name w:val="toc 3"/>
    <w:basedOn w:val="Normal"/>
    <w:next w:val="Normal"/>
    <w:autoRedefine/>
    <w:uiPriority w:val="39"/>
    <w:unhideWhenUsed/>
    <w:rsid w:val="00B00876"/>
    <w:pPr>
      <w:spacing w:after="100"/>
      <w:ind w:left="440"/>
    </w:pPr>
  </w:style>
  <w:style w:type="paragraph" w:styleId="TOCHeading">
    <w:name w:val="TOC Heading"/>
    <w:basedOn w:val="Heading1"/>
    <w:next w:val="Normal"/>
    <w:uiPriority w:val="39"/>
    <w:unhideWhenUsed/>
    <w:qFormat/>
    <w:rsid w:val="00B00876"/>
    <w:pPr>
      <w:numPr>
        <w:numId w:val="0"/>
      </w:numPr>
      <w:outlineLvl w:val="9"/>
    </w:pPr>
    <w:rPr>
      <w:lang w:val="en-US"/>
    </w:rPr>
  </w:style>
  <w:style w:type="character" w:styleId="UnresolvedMention">
    <w:name w:val="Unresolved Mention"/>
    <w:basedOn w:val="DefaultParagraphFont"/>
    <w:uiPriority w:val="99"/>
    <w:semiHidden/>
    <w:unhideWhenUsed/>
    <w:rsid w:val="00B0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support/student-services/i-zon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media/cardiff-met/content-assets/english-documents/freedom-of-speech-02-2021.docx" TargetMode="External"/><Relationship Id="rId17" Type="http://schemas.openxmlformats.org/officeDocument/2006/relationships/hyperlink" Target="https://wisdom.healthassured.org/login" TargetMode="External"/><Relationship Id="rId2" Type="http://schemas.openxmlformats.org/officeDocument/2006/relationships/customXml" Target="../customXml/item2.xml"/><Relationship Id="rId16" Type="http://schemas.openxmlformats.org/officeDocument/2006/relationships/hyperlink" Target="https://outlookuwicac.sharepoint.com/sites/PeopleServices/SitePages/Wellbeing/Employee-Assistance-Programm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sites/international/SitePages/Welfare/hom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s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f_Guidance xmlns="51dfc914-f6e7-4351-bb9d-cbeeca9dcd71" xsi:nil="true"/>
    <VersionType xmlns="51dfc914-f6e7-4351-bb9d-cbeeca9dcd71" xsi:nil="true"/>
    <TaxCatchAll xmlns="79f6a977-f4df-423d-bde5-57f513b34b21" xsi:nil="true"/>
    <lcf76f155ced4ddcb4097134ff3c332f xmlns="51dfc914-f6e7-4351-bb9d-cbeeca9dcd7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E8E167AE887B4D9BF66FB5EB1B057D" ma:contentTypeVersion="18" ma:contentTypeDescription="Create a new document." ma:contentTypeScope="" ma:versionID="1c74f429a7b0dde06021bd64414780a0">
  <xsd:schema xmlns:xsd="http://www.w3.org/2001/XMLSchema" xmlns:xs="http://www.w3.org/2001/XMLSchema" xmlns:p="http://schemas.microsoft.com/office/2006/metadata/properties" xmlns:ns2="51dfc914-f6e7-4351-bb9d-cbeeca9dcd71" xmlns:ns3="79f6a977-f4df-423d-bde5-57f513b34b21" targetNamespace="http://schemas.microsoft.com/office/2006/metadata/properties" ma:root="true" ma:fieldsID="366f6142a585c5d33482cf0b69aed2bd" ns2:_="" ns3:_="">
    <xsd:import namespace="51dfc914-f6e7-4351-bb9d-cbeeca9dcd71"/>
    <xsd:import namespace="79f6a977-f4df-423d-bde5-57f513b34b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Policy_x002f_Guidance" minOccurs="0"/>
                <xsd:element ref="ns2:VersionTyp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fc914-f6e7-4351-bb9d-cbeeca9dc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olicy_x002f_Guidance" ma:index="20" nillable="true" ma:displayName="Policy/Guidance" ma:format="RadioButtons" ma:internalName="Policy_x002f_Guidance">
      <xsd:simpleType>
        <xsd:restriction base="dms:Choice">
          <xsd:enumeration value="Policy"/>
          <xsd:enumeration value="Guidance"/>
        </xsd:restriction>
      </xsd:simpleType>
    </xsd:element>
    <xsd:element name="VersionType" ma:index="21" nillable="true" ma:displayName="Version Type" ma:description="Current published, draft or superseded" ma:format="RadioButtons" ma:internalName="VersionType">
      <xsd:simpleType>
        <xsd:restriction base="dms:Choice">
          <xsd:enumeration value="Draft"/>
          <xsd:enumeration value="Current published"/>
          <xsd:enumeration value="Superseded"/>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6a977-f4df-423d-bde5-57f513b34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b1e70c-a5fa-48e1-a37f-7cd5f6774698}" ma:internalName="TaxCatchAll" ma:showField="CatchAllData" ma:web="79f6a977-f4df-423d-bde5-57f513b34b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69ACD-F530-4E5A-AFB5-DBC5E289C4A7}">
  <ds:schemaRefs>
    <ds:schemaRef ds:uri="http://schemas.microsoft.com/office/2006/metadata/properties"/>
    <ds:schemaRef ds:uri="http://schemas.microsoft.com/office/infopath/2007/PartnerControls"/>
    <ds:schemaRef ds:uri="51dfc914-f6e7-4351-bb9d-cbeeca9dcd71"/>
    <ds:schemaRef ds:uri="79f6a977-f4df-423d-bde5-57f513b34b21"/>
  </ds:schemaRefs>
</ds:datastoreItem>
</file>

<file path=customXml/itemProps2.xml><?xml version="1.0" encoding="utf-8"?>
<ds:datastoreItem xmlns:ds="http://schemas.openxmlformats.org/officeDocument/2006/customXml" ds:itemID="{8B681BB2-463F-41EE-91E1-79ABC5004D62}">
  <ds:schemaRefs>
    <ds:schemaRef ds:uri="http://schemas.openxmlformats.org/officeDocument/2006/bibliography"/>
  </ds:schemaRefs>
</ds:datastoreItem>
</file>

<file path=customXml/itemProps3.xml><?xml version="1.0" encoding="utf-8"?>
<ds:datastoreItem xmlns:ds="http://schemas.openxmlformats.org/officeDocument/2006/customXml" ds:itemID="{7BCFD5C9-EE28-42B4-B45D-6CAC4D0E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fc914-f6e7-4351-bb9d-cbeeca9dcd71"/>
    <ds:schemaRef ds:uri="79f6a977-f4df-423d-bde5-57f513b34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5B5A9-14E1-442C-8071-A99DA0740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Cardiff Met University</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Rachel</dc:creator>
  <cp:keywords/>
  <dc:description/>
  <cp:lastModifiedBy>Boole, George</cp:lastModifiedBy>
  <cp:revision>6</cp:revision>
  <dcterms:created xsi:type="dcterms:W3CDTF">2025-07-02T14:04:00Z</dcterms:created>
  <dcterms:modified xsi:type="dcterms:W3CDTF">2025-08-19T07:58:00Z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0x0101006EE8E167AE887B4D9BF66FB5EB1B057D</vt:lpwstr>
  </property>
</Properties>
</file>