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6371573" w14:textId="77777777" w:rsidR="007022D6" w:rsidRDefault="008C01F1">
      <w:r>
        <w:rPr>
          <w:noProof/>
          <w:lang w:bidi="cy-GB"/>
        </w:rPr>
        <w:drawing>
          <wp:inline distT="0" distB="0" distL="0" distR="0" wp14:anchorId="4BE3E34A" wp14:editId="00937177">
            <wp:extent cx="5731510" cy="1690320"/>
            <wp:effectExtent l="0" t="0" r="2540" b="5715"/>
            <wp:docPr id="3" name="Picture 3" descr="https://outlookuwicac.sharepoint.com/sites/InSite/SiteAssets/Default/Creative%20Services/Landscape%20Marque/Landscape_blue.jpg?we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outlookuwicac.sharepoint.com/sites/InSite/SiteAssets/Default/Creative%20Services/Landscape%20Marque/Landscape_blue.jpg?web=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1690320"/>
                    </a:xfrm>
                    <a:prstGeom prst="rect">
                      <a:avLst/>
                    </a:prstGeom>
                    <a:noFill/>
                    <a:ln>
                      <a:noFill/>
                    </a:ln>
                  </pic:spPr>
                </pic:pic>
              </a:graphicData>
            </a:graphic>
          </wp:inline>
        </w:drawing>
      </w:r>
    </w:p>
    <w:p w14:paraId="2A3E9AD2" w14:textId="77777777" w:rsidR="008C01F1" w:rsidRPr="008C01F1" w:rsidRDefault="008C01F1" w:rsidP="008C01F1">
      <w:pPr>
        <w:jc w:val="center"/>
        <w:rPr>
          <w:rFonts w:ascii="Arial" w:hAnsi="Arial" w:cs="Arial"/>
          <w:sz w:val="48"/>
          <w:szCs w:val="48"/>
        </w:rPr>
      </w:pPr>
    </w:p>
    <w:p w14:paraId="1DAB7A4C" w14:textId="1C3C2C40" w:rsidR="004E359C" w:rsidRDefault="008E5663" w:rsidP="004E359C">
      <w:pPr>
        <w:pStyle w:val="Title"/>
        <w:jc w:val="center"/>
      </w:pPr>
      <w:r>
        <w:rPr>
          <w:lang w:bidi="cy-GB"/>
        </w:rPr>
        <w:t>7.8</w:t>
      </w:r>
    </w:p>
    <w:p w14:paraId="5EF568D5" w14:textId="5FB264E7" w:rsidR="004E359C" w:rsidRDefault="008E5663" w:rsidP="004E359C">
      <w:pPr>
        <w:pStyle w:val="Title"/>
        <w:jc w:val="center"/>
      </w:pPr>
      <w:r>
        <w:rPr>
          <w:lang w:bidi="cy-GB"/>
        </w:rPr>
        <w:t>GWEITHDREFN APELIADAU – CANLYNIADAU'R PWYLLGOR UNIONDEB ACADEMAIDD</w:t>
      </w:r>
    </w:p>
    <w:p w14:paraId="4CB40176" w14:textId="77777777" w:rsidR="008C01F1" w:rsidRPr="00E62C64" w:rsidRDefault="008C01F1" w:rsidP="008C01F1">
      <w:pPr>
        <w:pStyle w:val="Heading1"/>
        <w:numPr>
          <w:ilvl w:val="0"/>
          <w:numId w:val="0"/>
        </w:numPr>
        <w:ind w:left="432" w:hanging="432"/>
      </w:pPr>
      <w:r>
        <w:rPr>
          <w:lang w:bidi="cy-GB"/>
        </w:rPr>
        <w:t>Manylion Allweddol</w:t>
      </w:r>
    </w:p>
    <w:tbl>
      <w:tblPr>
        <w:tblStyle w:val="TableGrid"/>
        <w:tblW w:w="0" w:type="auto"/>
        <w:tblLook w:val="04A0" w:firstRow="1" w:lastRow="0" w:firstColumn="1" w:lastColumn="0" w:noHBand="0" w:noVBand="1"/>
      </w:tblPr>
      <w:tblGrid>
        <w:gridCol w:w="4508"/>
        <w:gridCol w:w="4508"/>
      </w:tblGrid>
      <w:tr w:rsidR="008C01F1" w:rsidRPr="00424E11" w14:paraId="2956C460" w14:textId="77777777" w:rsidTr="0041561E">
        <w:trPr>
          <w:trHeight w:val="340"/>
        </w:trPr>
        <w:tc>
          <w:tcPr>
            <w:tcW w:w="4508" w:type="dxa"/>
            <w:vAlign w:val="center"/>
          </w:tcPr>
          <w:p w14:paraId="30A8D9CB" w14:textId="4ABBEF34" w:rsidR="008C01F1" w:rsidRPr="00FE2C3C" w:rsidRDefault="008C01F1" w:rsidP="0041561E">
            <w:pPr>
              <w:rPr>
                <w:rStyle w:val="SubtleEmphasis"/>
                <w:b/>
                <w:bCs/>
              </w:rPr>
            </w:pPr>
            <w:r w:rsidRPr="00FE2C3C">
              <w:rPr>
                <w:rStyle w:val="SubtleEmphasis"/>
                <w:b/>
                <w:lang w:bidi="cy-GB"/>
              </w:rPr>
              <w:t xml:space="preserve">TEITL </w:t>
            </w:r>
            <w:r w:rsidR="00D7490A">
              <w:rPr>
                <w:rStyle w:val="SubtleEmphasis"/>
                <w:b/>
                <w:lang w:bidi="cy-GB"/>
              </w:rPr>
              <w:t xml:space="preserve">Y </w:t>
            </w:r>
            <w:r w:rsidRPr="00FE2C3C">
              <w:rPr>
                <w:rStyle w:val="SubtleEmphasis"/>
                <w:b/>
                <w:lang w:bidi="cy-GB"/>
              </w:rPr>
              <w:t>POLISI</w:t>
            </w:r>
          </w:p>
        </w:tc>
        <w:tc>
          <w:tcPr>
            <w:tcW w:w="4508" w:type="dxa"/>
            <w:vAlign w:val="center"/>
          </w:tcPr>
          <w:p w14:paraId="58B816FD" w14:textId="3FFB06AF" w:rsidR="008C01F1" w:rsidRPr="00D9301C" w:rsidRDefault="008E5663" w:rsidP="0041561E">
            <w:pPr>
              <w:rPr>
                <w:rStyle w:val="SubtleEmphasis"/>
              </w:rPr>
            </w:pPr>
            <w:r>
              <w:rPr>
                <w:rStyle w:val="SubtleEmphasis"/>
                <w:lang w:bidi="cy-GB"/>
              </w:rPr>
              <w:t>Gweithdrefn Apelio – Canlyniadau'r Pwyllgor Uniondeb Academaidd</w:t>
            </w:r>
          </w:p>
        </w:tc>
      </w:tr>
      <w:tr w:rsidR="008C01F1" w:rsidRPr="00424E11" w14:paraId="10EBFB74" w14:textId="77777777" w:rsidTr="0041561E">
        <w:trPr>
          <w:trHeight w:val="340"/>
        </w:trPr>
        <w:tc>
          <w:tcPr>
            <w:tcW w:w="4508" w:type="dxa"/>
            <w:vAlign w:val="center"/>
          </w:tcPr>
          <w:p w14:paraId="00B84FE6" w14:textId="77777777" w:rsidR="008C01F1" w:rsidRPr="00FE2C3C" w:rsidRDefault="008C01F1" w:rsidP="0041561E">
            <w:pPr>
              <w:rPr>
                <w:rStyle w:val="SubtleEmphasis"/>
                <w:b/>
                <w:bCs/>
              </w:rPr>
            </w:pPr>
            <w:r w:rsidRPr="00FE2C3C">
              <w:rPr>
                <w:rStyle w:val="SubtleEmphasis"/>
                <w:b/>
                <w:lang w:bidi="cy-GB"/>
              </w:rPr>
              <w:t>DYDDIAD CYMERADWYO</w:t>
            </w:r>
          </w:p>
        </w:tc>
        <w:tc>
          <w:tcPr>
            <w:tcW w:w="4508" w:type="dxa"/>
            <w:vAlign w:val="center"/>
          </w:tcPr>
          <w:p w14:paraId="39DDE6CC" w14:textId="3EC2029C" w:rsidR="008C01F1" w:rsidRPr="00D9301C" w:rsidRDefault="008C01F1" w:rsidP="008E5663">
            <w:pPr>
              <w:rPr>
                <w:rStyle w:val="SubtleEmphasis"/>
              </w:rPr>
            </w:pPr>
            <w:r w:rsidRPr="00D9301C">
              <w:rPr>
                <w:rStyle w:val="SubtleEmphasis"/>
                <w:lang w:bidi="cy-GB"/>
              </w:rPr>
              <w:t>08 Medi 2010</w:t>
            </w:r>
          </w:p>
        </w:tc>
      </w:tr>
      <w:tr w:rsidR="008C01F1" w:rsidRPr="00424E11" w14:paraId="176382AD" w14:textId="77777777" w:rsidTr="0041561E">
        <w:trPr>
          <w:trHeight w:val="340"/>
        </w:trPr>
        <w:tc>
          <w:tcPr>
            <w:tcW w:w="4508" w:type="dxa"/>
            <w:vAlign w:val="center"/>
          </w:tcPr>
          <w:p w14:paraId="481A39D4" w14:textId="77777777" w:rsidR="008C01F1" w:rsidRPr="00FE2C3C" w:rsidRDefault="008C01F1" w:rsidP="0041561E">
            <w:pPr>
              <w:rPr>
                <w:rStyle w:val="SubtleEmphasis"/>
                <w:b/>
                <w:bCs/>
              </w:rPr>
            </w:pPr>
            <w:r w:rsidRPr="00FE2C3C">
              <w:rPr>
                <w:rStyle w:val="SubtleEmphasis"/>
                <w:b/>
                <w:lang w:bidi="cy-GB"/>
              </w:rPr>
              <w:t>CORFF CYMERADWYO</w:t>
            </w:r>
          </w:p>
        </w:tc>
        <w:tc>
          <w:tcPr>
            <w:tcW w:w="4508" w:type="dxa"/>
            <w:vAlign w:val="center"/>
          </w:tcPr>
          <w:p w14:paraId="312945B2" w14:textId="35EA9F80" w:rsidR="008C01F1" w:rsidRPr="00D9301C" w:rsidRDefault="004E359C" w:rsidP="0041561E">
            <w:pPr>
              <w:rPr>
                <w:rStyle w:val="SubtleEmphasis"/>
              </w:rPr>
            </w:pPr>
            <w:r>
              <w:rPr>
                <w:rStyle w:val="SubtleEmphasis"/>
                <w:lang w:bidi="cy-GB"/>
              </w:rPr>
              <w:t>Bwrdd Academaidd trwy AQSC</w:t>
            </w:r>
          </w:p>
        </w:tc>
      </w:tr>
      <w:tr w:rsidR="008C01F1" w:rsidRPr="00424E11" w14:paraId="6FEFE0BF" w14:textId="77777777" w:rsidTr="0041561E">
        <w:trPr>
          <w:trHeight w:val="340"/>
        </w:trPr>
        <w:tc>
          <w:tcPr>
            <w:tcW w:w="4508" w:type="dxa"/>
            <w:vAlign w:val="center"/>
          </w:tcPr>
          <w:p w14:paraId="5F98E57C" w14:textId="77777777" w:rsidR="008C01F1" w:rsidRPr="00FE2C3C" w:rsidRDefault="008C01F1" w:rsidP="0041561E">
            <w:pPr>
              <w:rPr>
                <w:rStyle w:val="SubtleEmphasis"/>
                <w:b/>
                <w:bCs/>
              </w:rPr>
            </w:pPr>
            <w:r w:rsidRPr="00FE2C3C">
              <w:rPr>
                <w:rStyle w:val="SubtleEmphasis"/>
                <w:b/>
                <w:lang w:bidi="cy-GB"/>
              </w:rPr>
              <w:t>FERSIWN</w:t>
            </w:r>
          </w:p>
        </w:tc>
        <w:tc>
          <w:tcPr>
            <w:tcW w:w="4508" w:type="dxa"/>
            <w:vAlign w:val="center"/>
          </w:tcPr>
          <w:p w14:paraId="07A8C08F" w14:textId="70A9EB06" w:rsidR="008C01F1" w:rsidRPr="00D9301C" w:rsidRDefault="00FB7FE4" w:rsidP="0041561E">
            <w:pPr>
              <w:rPr>
                <w:rStyle w:val="SubtleEmphasis"/>
              </w:rPr>
            </w:pPr>
            <w:r>
              <w:rPr>
                <w:rStyle w:val="SubtleEmphasis"/>
                <w:lang w:bidi="cy-GB"/>
              </w:rPr>
              <w:t>5</w:t>
            </w:r>
          </w:p>
        </w:tc>
      </w:tr>
      <w:tr w:rsidR="008C01F1" w:rsidRPr="00424E11" w14:paraId="3924D8C7" w14:textId="77777777" w:rsidTr="0041561E">
        <w:trPr>
          <w:trHeight w:val="340"/>
        </w:trPr>
        <w:tc>
          <w:tcPr>
            <w:tcW w:w="4508" w:type="dxa"/>
            <w:vAlign w:val="center"/>
          </w:tcPr>
          <w:p w14:paraId="608E056F" w14:textId="22FF57E6" w:rsidR="008C01F1" w:rsidRPr="00FE2C3C" w:rsidRDefault="008C01F1" w:rsidP="0041561E">
            <w:pPr>
              <w:rPr>
                <w:rStyle w:val="SubtleEmphasis"/>
                <w:b/>
                <w:bCs/>
              </w:rPr>
            </w:pPr>
            <w:r w:rsidRPr="00FE2C3C">
              <w:rPr>
                <w:rStyle w:val="SubtleEmphasis"/>
                <w:b/>
                <w:lang w:bidi="cy-GB"/>
              </w:rPr>
              <w:t>DYDDIADAU</w:t>
            </w:r>
            <w:r w:rsidR="00D7490A">
              <w:rPr>
                <w:rStyle w:val="SubtleEmphasis"/>
                <w:b/>
                <w:lang w:bidi="cy-GB"/>
              </w:rPr>
              <w:t xml:space="preserve">’R </w:t>
            </w:r>
            <w:r w:rsidRPr="00FE2C3C">
              <w:rPr>
                <w:rStyle w:val="SubtleEmphasis"/>
                <w:b/>
                <w:lang w:bidi="cy-GB"/>
              </w:rPr>
              <w:t>ADOLYG</w:t>
            </w:r>
            <w:r w:rsidR="00D7490A">
              <w:rPr>
                <w:rStyle w:val="SubtleEmphasis"/>
                <w:b/>
                <w:lang w:bidi="cy-GB"/>
              </w:rPr>
              <w:t>IAD</w:t>
            </w:r>
            <w:r w:rsidRPr="00FE2C3C">
              <w:rPr>
                <w:rStyle w:val="SubtleEmphasis"/>
                <w:b/>
                <w:lang w:bidi="cy-GB"/>
              </w:rPr>
              <w:t xml:space="preserve"> BLAENOROL</w:t>
            </w:r>
          </w:p>
        </w:tc>
        <w:tc>
          <w:tcPr>
            <w:tcW w:w="4508" w:type="dxa"/>
            <w:vAlign w:val="center"/>
          </w:tcPr>
          <w:p w14:paraId="43734B84" w14:textId="5620B1BE" w:rsidR="008C01F1" w:rsidRPr="00D9301C" w:rsidRDefault="008E5663" w:rsidP="0041561E">
            <w:pPr>
              <w:rPr>
                <w:rStyle w:val="SubtleEmphasis"/>
              </w:rPr>
            </w:pPr>
            <w:r>
              <w:rPr>
                <w:rStyle w:val="SubtleEmphasis"/>
                <w:lang w:bidi="cy-GB"/>
              </w:rPr>
              <w:t>Ebrill 2014, Rhag 2016, Mai 2021, Mehefin 2024, Gorff 2025</w:t>
            </w:r>
          </w:p>
        </w:tc>
      </w:tr>
      <w:tr w:rsidR="008C01F1" w:rsidRPr="00424E11" w14:paraId="2DEFB1DF" w14:textId="77777777" w:rsidTr="0041561E">
        <w:trPr>
          <w:trHeight w:val="340"/>
        </w:trPr>
        <w:tc>
          <w:tcPr>
            <w:tcW w:w="4508" w:type="dxa"/>
            <w:vAlign w:val="center"/>
          </w:tcPr>
          <w:p w14:paraId="559D0B41" w14:textId="65506C4F" w:rsidR="008C01F1" w:rsidRPr="00FE2C3C" w:rsidRDefault="008C01F1" w:rsidP="0041561E">
            <w:pPr>
              <w:rPr>
                <w:rStyle w:val="SubtleEmphasis"/>
                <w:b/>
                <w:bCs/>
              </w:rPr>
            </w:pPr>
            <w:r w:rsidRPr="00FE2C3C">
              <w:rPr>
                <w:rStyle w:val="SubtleEmphasis"/>
                <w:b/>
                <w:lang w:bidi="cy-GB"/>
              </w:rPr>
              <w:t xml:space="preserve">DYDDIAD </w:t>
            </w:r>
            <w:r w:rsidR="00D7490A">
              <w:rPr>
                <w:rStyle w:val="SubtleEmphasis"/>
                <w:b/>
                <w:lang w:bidi="cy-GB"/>
              </w:rPr>
              <w:t xml:space="preserve">YR </w:t>
            </w:r>
            <w:r w:rsidRPr="00FE2C3C">
              <w:rPr>
                <w:rStyle w:val="SubtleEmphasis"/>
                <w:b/>
                <w:lang w:bidi="cy-GB"/>
              </w:rPr>
              <w:t>ADOLYG</w:t>
            </w:r>
            <w:r w:rsidR="00D7490A">
              <w:rPr>
                <w:rStyle w:val="SubtleEmphasis"/>
                <w:b/>
                <w:lang w:bidi="cy-GB"/>
              </w:rPr>
              <w:t>IAD</w:t>
            </w:r>
            <w:r w:rsidRPr="00FE2C3C">
              <w:rPr>
                <w:rStyle w:val="SubtleEmphasis"/>
                <w:b/>
                <w:lang w:bidi="cy-GB"/>
              </w:rPr>
              <w:t xml:space="preserve"> NESAF</w:t>
            </w:r>
          </w:p>
        </w:tc>
        <w:tc>
          <w:tcPr>
            <w:tcW w:w="4508" w:type="dxa"/>
            <w:vAlign w:val="center"/>
          </w:tcPr>
          <w:p w14:paraId="04C5A8F7" w14:textId="6B9AFFA1" w:rsidR="008C01F1" w:rsidRPr="00D9301C" w:rsidRDefault="008E5663" w:rsidP="0041561E">
            <w:pPr>
              <w:rPr>
                <w:rStyle w:val="SubtleEmphasis"/>
              </w:rPr>
            </w:pPr>
            <w:r>
              <w:rPr>
                <w:rStyle w:val="SubtleEmphasis"/>
                <w:lang w:bidi="cy-GB"/>
              </w:rPr>
              <w:t>2028</w:t>
            </w:r>
          </w:p>
        </w:tc>
      </w:tr>
      <w:tr w:rsidR="008C01F1" w:rsidRPr="00424E11" w14:paraId="08AC1F78" w14:textId="77777777" w:rsidTr="0041561E">
        <w:trPr>
          <w:trHeight w:val="340"/>
        </w:trPr>
        <w:tc>
          <w:tcPr>
            <w:tcW w:w="4508" w:type="dxa"/>
            <w:vAlign w:val="center"/>
          </w:tcPr>
          <w:p w14:paraId="5F877CF2" w14:textId="77777777" w:rsidR="008C01F1" w:rsidRPr="00FE2C3C" w:rsidRDefault="008C01F1" w:rsidP="0041561E">
            <w:pPr>
              <w:rPr>
                <w:rStyle w:val="SubtleEmphasis"/>
                <w:b/>
                <w:bCs/>
              </w:rPr>
            </w:pPr>
            <w:r w:rsidRPr="5E802755">
              <w:rPr>
                <w:rStyle w:val="SubtleEmphasis"/>
                <w:b/>
                <w:lang w:bidi="cy-GB"/>
              </w:rPr>
              <w:t>CANLYNIAD ASESIAD EFFAITH CYDRADDOLDEB</w:t>
            </w:r>
          </w:p>
        </w:tc>
        <w:tc>
          <w:tcPr>
            <w:tcW w:w="4508" w:type="dxa"/>
            <w:vAlign w:val="center"/>
          </w:tcPr>
          <w:p w14:paraId="7447FC6F" w14:textId="0D3BE2B5" w:rsidR="008C01F1" w:rsidRPr="00D9301C" w:rsidRDefault="008C01F1" w:rsidP="0041561E">
            <w:pPr>
              <w:rPr>
                <w:rStyle w:val="SubtleEmphasis"/>
              </w:rPr>
            </w:pPr>
          </w:p>
        </w:tc>
      </w:tr>
      <w:tr w:rsidR="008C01F1" w:rsidRPr="00424E11" w14:paraId="78CA7742" w14:textId="77777777" w:rsidTr="0041561E">
        <w:trPr>
          <w:trHeight w:val="340"/>
        </w:trPr>
        <w:tc>
          <w:tcPr>
            <w:tcW w:w="4508" w:type="dxa"/>
            <w:vAlign w:val="center"/>
          </w:tcPr>
          <w:p w14:paraId="4E3FFCDC" w14:textId="77777777" w:rsidR="008C01F1" w:rsidRPr="00FE2C3C" w:rsidRDefault="008C01F1" w:rsidP="0041561E">
            <w:pPr>
              <w:rPr>
                <w:rStyle w:val="SubtleEmphasis"/>
                <w:b/>
                <w:bCs/>
              </w:rPr>
            </w:pPr>
            <w:r w:rsidRPr="00FE2C3C">
              <w:rPr>
                <w:rStyle w:val="SubtleEmphasis"/>
                <w:b/>
                <w:lang w:bidi="cy-GB"/>
              </w:rPr>
              <w:t>POLISÏAU / GWEITHDREFNAU / CANLLAWIAU CYSYLLTIEDIG</w:t>
            </w:r>
          </w:p>
        </w:tc>
        <w:tc>
          <w:tcPr>
            <w:tcW w:w="4508" w:type="dxa"/>
            <w:vAlign w:val="center"/>
          </w:tcPr>
          <w:p w14:paraId="07D45B97" w14:textId="65722321" w:rsidR="008C01F1" w:rsidRPr="00D9301C" w:rsidRDefault="008E5663" w:rsidP="0041561E">
            <w:pPr>
              <w:rPr>
                <w:rStyle w:val="SubtleEmphasis"/>
              </w:rPr>
            </w:pPr>
            <w:hyperlink r:id="rId8" w:history="1">
              <w:r w:rsidRPr="008E5663">
                <w:rPr>
                  <w:rStyle w:val="Hyperlink"/>
                  <w:rFonts w:ascii="Arial" w:eastAsia="Arial" w:hAnsi="Arial" w:cs="Arial"/>
                  <w:i/>
                  <w:sz w:val="24"/>
                  <w:lang w:bidi="cy-GB"/>
                </w:rPr>
                <w:t>Academic Handbook Ah1_08 (cardiffmet.ac.uk)</w:t>
              </w:r>
            </w:hyperlink>
          </w:p>
        </w:tc>
      </w:tr>
      <w:tr w:rsidR="008C01F1" w:rsidRPr="00424E11" w14:paraId="1815EA33" w14:textId="77777777" w:rsidTr="0041561E">
        <w:trPr>
          <w:trHeight w:val="340"/>
        </w:trPr>
        <w:tc>
          <w:tcPr>
            <w:tcW w:w="4508" w:type="dxa"/>
            <w:vAlign w:val="center"/>
          </w:tcPr>
          <w:p w14:paraId="0A4E2327" w14:textId="77777777" w:rsidR="008C01F1" w:rsidRPr="00FE2C3C" w:rsidRDefault="008C01F1" w:rsidP="0041561E">
            <w:pPr>
              <w:rPr>
                <w:rStyle w:val="SubtleEmphasis"/>
                <w:b/>
                <w:bCs/>
              </w:rPr>
            </w:pPr>
            <w:r w:rsidRPr="00FE2C3C">
              <w:rPr>
                <w:rStyle w:val="SubtleEmphasis"/>
                <w:b/>
                <w:lang w:bidi="cy-GB"/>
              </w:rPr>
              <w:t>DYDDIAD GWEITHREDU</w:t>
            </w:r>
          </w:p>
        </w:tc>
        <w:tc>
          <w:tcPr>
            <w:tcW w:w="4508" w:type="dxa"/>
            <w:vAlign w:val="center"/>
          </w:tcPr>
          <w:p w14:paraId="72A75287" w14:textId="11349BB3" w:rsidR="008C01F1" w:rsidRPr="00D9301C" w:rsidRDefault="008E5663" w:rsidP="0041561E">
            <w:pPr>
              <w:rPr>
                <w:rStyle w:val="SubtleEmphasis"/>
              </w:rPr>
            </w:pPr>
            <w:r w:rsidRPr="00D9301C">
              <w:rPr>
                <w:rStyle w:val="SubtleEmphasis"/>
                <w:lang w:bidi="cy-GB"/>
              </w:rPr>
              <w:t>08 Medi 2010</w:t>
            </w:r>
          </w:p>
        </w:tc>
      </w:tr>
      <w:tr w:rsidR="008C01F1" w:rsidRPr="00424E11" w14:paraId="7F914869" w14:textId="77777777" w:rsidTr="0041561E">
        <w:trPr>
          <w:trHeight w:val="340"/>
        </w:trPr>
        <w:tc>
          <w:tcPr>
            <w:tcW w:w="4508" w:type="dxa"/>
            <w:vAlign w:val="center"/>
          </w:tcPr>
          <w:p w14:paraId="1BC66266" w14:textId="1F564212" w:rsidR="008C01F1" w:rsidRPr="00FE2C3C" w:rsidRDefault="008C01F1" w:rsidP="0041561E">
            <w:pPr>
              <w:rPr>
                <w:rStyle w:val="SubtleEmphasis"/>
                <w:b/>
                <w:bCs/>
              </w:rPr>
            </w:pPr>
            <w:r w:rsidRPr="00FE2C3C">
              <w:rPr>
                <w:rStyle w:val="SubtleEmphasis"/>
                <w:b/>
                <w:lang w:bidi="cy-GB"/>
              </w:rPr>
              <w:t xml:space="preserve">PERCHENNOG </w:t>
            </w:r>
            <w:r w:rsidR="00D7490A">
              <w:rPr>
                <w:rStyle w:val="SubtleEmphasis"/>
                <w:b/>
                <w:lang w:bidi="cy-GB"/>
              </w:rPr>
              <w:t xml:space="preserve">Y </w:t>
            </w:r>
            <w:r w:rsidRPr="00FE2C3C">
              <w:rPr>
                <w:rStyle w:val="SubtleEmphasis"/>
                <w:b/>
                <w:lang w:bidi="cy-GB"/>
              </w:rPr>
              <w:t>POLISI (TEITL SWYDD)</w:t>
            </w:r>
          </w:p>
        </w:tc>
        <w:tc>
          <w:tcPr>
            <w:tcW w:w="4508" w:type="dxa"/>
            <w:vAlign w:val="center"/>
          </w:tcPr>
          <w:p w14:paraId="24B99B8D" w14:textId="0F0A9D12" w:rsidR="008C01F1" w:rsidRPr="00D9301C" w:rsidRDefault="00FB7FE4" w:rsidP="0041561E">
            <w:pPr>
              <w:rPr>
                <w:rStyle w:val="SubtleEmphasis"/>
              </w:rPr>
            </w:pPr>
            <w:r>
              <w:rPr>
                <w:rStyle w:val="SubtleEmphasis"/>
                <w:lang w:bidi="cy-GB"/>
              </w:rPr>
              <w:t>Prif Swyddog Myfyrwyr</w:t>
            </w:r>
          </w:p>
        </w:tc>
      </w:tr>
      <w:tr w:rsidR="008C01F1" w:rsidRPr="00424E11" w14:paraId="58814973" w14:textId="77777777" w:rsidTr="0041561E">
        <w:trPr>
          <w:trHeight w:val="340"/>
        </w:trPr>
        <w:tc>
          <w:tcPr>
            <w:tcW w:w="4508" w:type="dxa"/>
            <w:vAlign w:val="center"/>
          </w:tcPr>
          <w:p w14:paraId="0393DC55" w14:textId="77777777" w:rsidR="008C01F1" w:rsidRPr="00FE2C3C" w:rsidRDefault="008C01F1" w:rsidP="0041561E">
            <w:pPr>
              <w:rPr>
                <w:rStyle w:val="SubtleEmphasis"/>
                <w:b/>
                <w:bCs/>
              </w:rPr>
            </w:pPr>
            <w:r w:rsidRPr="00FE2C3C">
              <w:rPr>
                <w:rStyle w:val="SubtleEmphasis"/>
                <w:b/>
                <w:lang w:bidi="cy-GB"/>
              </w:rPr>
              <w:t>UNED / GWASANAETH</w:t>
            </w:r>
          </w:p>
        </w:tc>
        <w:tc>
          <w:tcPr>
            <w:tcW w:w="4508" w:type="dxa"/>
            <w:vAlign w:val="center"/>
          </w:tcPr>
          <w:p w14:paraId="5A7869D7" w14:textId="2DC8B6AB" w:rsidR="008C01F1" w:rsidRPr="00D9301C" w:rsidRDefault="00BA387B" w:rsidP="0041561E">
            <w:pPr>
              <w:rPr>
                <w:rStyle w:val="SubtleEmphasis"/>
              </w:rPr>
            </w:pPr>
            <w:r>
              <w:rPr>
                <w:rStyle w:val="SubtleEmphasis"/>
                <w:lang w:bidi="cy-GB"/>
              </w:rPr>
              <w:t>Gwasanaethau</w:t>
            </w:r>
            <w:r w:rsidR="00D7490A">
              <w:rPr>
                <w:rStyle w:val="SubtleEmphasis"/>
                <w:lang w:bidi="cy-GB"/>
              </w:rPr>
              <w:t>’r G</w:t>
            </w:r>
            <w:r>
              <w:rPr>
                <w:rStyle w:val="SubtleEmphasis"/>
                <w:lang w:bidi="cy-GB"/>
              </w:rPr>
              <w:t>ofrestrfa</w:t>
            </w:r>
          </w:p>
        </w:tc>
      </w:tr>
      <w:tr w:rsidR="008C01F1" w:rsidRPr="00424E11" w14:paraId="53B7C069" w14:textId="77777777" w:rsidTr="0041561E">
        <w:trPr>
          <w:trHeight w:val="340"/>
        </w:trPr>
        <w:tc>
          <w:tcPr>
            <w:tcW w:w="4508" w:type="dxa"/>
            <w:vAlign w:val="center"/>
          </w:tcPr>
          <w:p w14:paraId="72EBB3A4" w14:textId="77777777" w:rsidR="008C01F1" w:rsidRPr="00FE2C3C" w:rsidRDefault="008C01F1" w:rsidP="0041561E">
            <w:pPr>
              <w:rPr>
                <w:rStyle w:val="SubtleEmphasis"/>
                <w:b/>
                <w:bCs/>
              </w:rPr>
            </w:pPr>
            <w:r w:rsidRPr="00FE2C3C">
              <w:rPr>
                <w:rStyle w:val="SubtleEmphasis"/>
                <w:b/>
                <w:lang w:bidi="cy-GB"/>
              </w:rPr>
              <w:t>E-BOST CYSWLLT</w:t>
            </w:r>
          </w:p>
        </w:tc>
        <w:tc>
          <w:tcPr>
            <w:tcW w:w="4508" w:type="dxa"/>
            <w:vAlign w:val="center"/>
          </w:tcPr>
          <w:p w14:paraId="575785E0" w14:textId="5ACEDD9F" w:rsidR="008C01F1" w:rsidRPr="00D9301C" w:rsidRDefault="00BA387B" w:rsidP="0041561E">
            <w:pPr>
              <w:rPr>
                <w:rStyle w:val="SubtleEmphasis"/>
              </w:rPr>
            </w:pPr>
            <w:r>
              <w:rPr>
                <w:rStyle w:val="SubtleEmphasis"/>
                <w:lang w:bidi="cy-GB"/>
              </w:rPr>
              <w:t>regulations@cardiffmet.ac.uk</w:t>
            </w:r>
          </w:p>
        </w:tc>
      </w:tr>
    </w:tbl>
    <w:p w14:paraId="4B5D5469" w14:textId="77777777" w:rsidR="008C01F1" w:rsidRDefault="008C01F1" w:rsidP="008C01F1">
      <w:pPr>
        <w:rPr>
          <w:rStyle w:val="SubtleEmphasis"/>
        </w:rPr>
      </w:pPr>
      <w:r>
        <w:rPr>
          <w:rStyle w:val="SubtleEmphasis"/>
          <w:lang w:bidi="cy-GB"/>
        </w:rPr>
        <w:t xml:space="preserve"> </w:t>
      </w:r>
    </w:p>
    <w:p w14:paraId="567C18EF" w14:textId="67ADF704" w:rsidR="008C01F1" w:rsidRDefault="008C01F1" w:rsidP="008C01F1">
      <w:pPr>
        <w:pStyle w:val="Heading1"/>
        <w:numPr>
          <w:ilvl w:val="0"/>
          <w:numId w:val="0"/>
        </w:numPr>
        <w:ind w:left="431" w:hanging="431"/>
      </w:pPr>
      <w:r>
        <w:rPr>
          <w:lang w:bidi="cy-GB"/>
        </w:rPr>
        <w:t>Rheol</w:t>
      </w:r>
      <w:r w:rsidR="00D7490A">
        <w:rPr>
          <w:lang w:bidi="cy-GB"/>
        </w:rPr>
        <w:t>i</w:t>
      </w:r>
      <w:r>
        <w:rPr>
          <w:lang w:bidi="cy-GB"/>
        </w:rPr>
        <w:t xml:space="preserve"> Fersi</w:t>
      </w:r>
      <w:r w:rsidR="00D7490A">
        <w:rPr>
          <w:lang w:bidi="cy-GB"/>
        </w:rPr>
        <w:t>ynau</w:t>
      </w:r>
    </w:p>
    <w:tbl>
      <w:tblPr>
        <w:tblStyle w:val="TableGrid"/>
        <w:tblW w:w="0" w:type="auto"/>
        <w:tblLook w:val="04A0" w:firstRow="1" w:lastRow="0" w:firstColumn="1" w:lastColumn="0" w:noHBand="0" w:noVBand="1"/>
      </w:tblPr>
      <w:tblGrid>
        <w:gridCol w:w="1838"/>
        <w:gridCol w:w="2126"/>
        <w:gridCol w:w="5052"/>
      </w:tblGrid>
      <w:tr w:rsidR="008C01F1" w14:paraId="2AD10223" w14:textId="77777777" w:rsidTr="00CA2FB5">
        <w:tc>
          <w:tcPr>
            <w:tcW w:w="1838" w:type="dxa"/>
          </w:tcPr>
          <w:p w14:paraId="71D56C07" w14:textId="77777777" w:rsidR="008C01F1" w:rsidRPr="00CD441C" w:rsidRDefault="008C01F1" w:rsidP="0041561E">
            <w:pPr>
              <w:rPr>
                <w:rStyle w:val="SubtleEmphasis"/>
                <w:b/>
                <w:bCs/>
              </w:rPr>
            </w:pPr>
            <w:r w:rsidRPr="00CD441C">
              <w:rPr>
                <w:rStyle w:val="SubtleEmphasis"/>
                <w:b/>
                <w:lang w:bidi="cy-GB"/>
              </w:rPr>
              <w:t>FERSIWN</w:t>
            </w:r>
          </w:p>
        </w:tc>
        <w:tc>
          <w:tcPr>
            <w:tcW w:w="2126" w:type="dxa"/>
          </w:tcPr>
          <w:p w14:paraId="239E3544" w14:textId="77777777" w:rsidR="008C01F1" w:rsidRPr="00CD441C" w:rsidRDefault="008C01F1" w:rsidP="0041561E">
            <w:pPr>
              <w:rPr>
                <w:rStyle w:val="SubtleEmphasis"/>
                <w:b/>
                <w:bCs/>
              </w:rPr>
            </w:pPr>
            <w:r w:rsidRPr="00CD441C">
              <w:rPr>
                <w:rStyle w:val="SubtleEmphasis"/>
                <w:b/>
                <w:lang w:bidi="cy-GB"/>
              </w:rPr>
              <w:t>DYDDIAD</w:t>
            </w:r>
          </w:p>
        </w:tc>
        <w:tc>
          <w:tcPr>
            <w:tcW w:w="5052" w:type="dxa"/>
          </w:tcPr>
          <w:p w14:paraId="076E3AC3" w14:textId="77777777" w:rsidR="008C01F1" w:rsidRPr="00CD441C" w:rsidRDefault="008C01F1" w:rsidP="0041561E">
            <w:pPr>
              <w:rPr>
                <w:rStyle w:val="SubtleEmphasis"/>
                <w:b/>
                <w:bCs/>
              </w:rPr>
            </w:pPr>
            <w:r w:rsidRPr="00CD441C">
              <w:rPr>
                <w:rStyle w:val="SubtleEmphasis"/>
                <w:b/>
                <w:lang w:bidi="cy-GB"/>
              </w:rPr>
              <w:t>RHESWM DROS NEWID</w:t>
            </w:r>
          </w:p>
        </w:tc>
      </w:tr>
      <w:tr w:rsidR="008C01F1" w14:paraId="45B9D50E" w14:textId="77777777" w:rsidTr="00CA2FB5">
        <w:tc>
          <w:tcPr>
            <w:tcW w:w="1838" w:type="dxa"/>
          </w:tcPr>
          <w:p w14:paraId="54083638" w14:textId="14BB216C" w:rsidR="008C01F1" w:rsidRPr="00CD441C" w:rsidRDefault="00A365CE" w:rsidP="0041561E">
            <w:pPr>
              <w:rPr>
                <w:rStyle w:val="SubtleEmphasis"/>
              </w:rPr>
            </w:pPr>
            <w:r>
              <w:rPr>
                <w:rStyle w:val="SubtleEmphasis"/>
                <w:lang w:bidi="cy-GB"/>
              </w:rPr>
              <w:t>4</w:t>
            </w:r>
          </w:p>
        </w:tc>
        <w:tc>
          <w:tcPr>
            <w:tcW w:w="2126" w:type="dxa"/>
          </w:tcPr>
          <w:p w14:paraId="5A14F608" w14:textId="177C0480" w:rsidR="008C01F1" w:rsidRPr="00CD441C" w:rsidRDefault="00A365CE" w:rsidP="0041561E">
            <w:pPr>
              <w:rPr>
                <w:rStyle w:val="SubtleEmphasis"/>
              </w:rPr>
            </w:pPr>
            <w:r>
              <w:rPr>
                <w:rStyle w:val="SubtleEmphasis"/>
                <w:lang w:bidi="cy-GB"/>
              </w:rPr>
              <w:t>03 Meh 2024</w:t>
            </w:r>
          </w:p>
        </w:tc>
        <w:tc>
          <w:tcPr>
            <w:tcW w:w="5052" w:type="dxa"/>
          </w:tcPr>
          <w:p w14:paraId="712F7C20" w14:textId="59CA77F0" w:rsidR="008C01F1" w:rsidRPr="00CD441C" w:rsidRDefault="00A365CE" w:rsidP="0041561E">
            <w:pPr>
              <w:rPr>
                <w:rStyle w:val="SubtleEmphasis"/>
              </w:rPr>
            </w:pPr>
            <w:r>
              <w:rPr>
                <w:rStyle w:val="SubtleEmphasis"/>
                <w:lang w:bidi="cy-GB"/>
              </w:rPr>
              <w:t>Canllawiau wedi'u diweddaru ar gyfrinachedd</w:t>
            </w:r>
          </w:p>
        </w:tc>
      </w:tr>
      <w:tr w:rsidR="00FB7FE4" w14:paraId="2E44BCF6" w14:textId="77777777" w:rsidTr="00CA2FB5">
        <w:tc>
          <w:tcPr>
            <w:tcW w:w="1838" w:type="dxa"/>
          </w:tcPr>
          <w:p w14:paraId="3BAB953E" w14:textId="710D6C8B" w:rsidR="00FB7FE4" w:rsidRDefault="00FB7FE4" w:rsidP="0041561E">
            <w:pPr>
              <w:rPr>
                <w:rStyle w:val="SubtleEmphasis"/>
              </w:rPr>
            </w:pPr>
            <w:r>
              <w:rPr>
                <w:rStyle w:val="SubtleEmphasis"/>
                <w:lang w:bidi="cy-GB"/>
              </w:rPr>
              <w:t>5</w:t>
            </w:r>
          </w:p>
        </w:tc>
        <w:tc>
          <w:tcPr>
            <w:tcW w:w="2126" w:type="dxa"/>
          </w:tcPr>
          <w:p w14:paraId="408940E3" w14:textId="660BE2EC" w:rsidR="00FB7FE4" w:rsidRDefault="00FB7FE4" w:rsidP="0041561E">
            <w:pPr>
              <w:rPr>
                <w:rStyle w:val="SubtleEmphasis"/>
              </w:rPr>
            </w:pPr>
            <w:r>
              <w:rPr>
                <w:rStyle w:val="SubtleEmphasis"/>
                <w:lang w:bidi="cy-GB"/>
              </w:rPr>
              <w:t>02 Gorff 2025</w:t>
            </w:r>
          </w:p>
        </w:tc>
        <w:tc>
          <w:tcPr>
            <w:tcW w:w="5052" w:type="dxa"/>
          </w:tcPr>
          <w:p w14:paraId="721ED2EC" w14:textId="77777777" w:rsidR="00BD5F19" w:rsidRPr="00BD5F19" w:rsidRDefault="00BD5F19" w:rsidP="00BD5F19">
            <w:pPr>
              <w:rPr>
                <w:rStyle w:val="SubtleEmphasis"/>
              </w:rPr>
            </w:pPr>
            <w:r w:rsidRPr="00BD5F19">
              <w:rPr>
                <w:rStyle w:val="SubtleEmphasis"/>
                <w:lang w:bidi="cy-GB"/>
              </w:rPr>
              <w:t>Proses symlach ar gyfer cynnal apêl</w:t>
            </w:r>
          </w:p>
          <w:p w14:paraId="6C8B122A" w14:textId="419DB235" w:rsidR="00FB7FE4" w:rsidRDefault="00BD5F19" w:rsidP="0041561E">
            <w:pPr>
              <w:rPr>
                <w:rStyle w:val="SubtleEmphasis"/>
              </w:rPr>
            </w:pPr>
            <w:r w:rsidRPr="00BD5F19">
              <w:rPr>
                <w:rStyle w:val="SubtleEmphasis"/>
                <w:lang w:bidi="cy-GB"/>
              </w:rPr>
              <w:t>Terminoleg wedi'i diweddaru</w:t>
            </w:r>
          </w:p>
        </w:tc>
      </w:tr>
    </w:tbl>
    <w:p w14:paraId="5D23E12B" w14:textId="6DC7CC8F" w:rsidR="008C01F1" w:rsidRDefault="008C01F1" w:rsidP="008C01F1">
      <w:pPr>
        <w:jc w:val="center"/>
        <w:rPr>
          <w:rFonts w:ascii="Arial" w:hAnsi="Arial" w:cs="Arial"/>
          <w:sz w:val="48"/>
          <w:szCs w:val="48"/>
        </w:rPr>
      </w:pPr>
    </w:p>
    <w:p w14:paraId="1797F3BA" w14:textId="3E51C275" w:rsidR="008E5663" w:rsidRPr="002B4008" w:rsidRDefault="002B4008" w:rsidP="008E5663">
      <w:pPr>
        <w:pStyle w:val="BodyText"/>
        <w:rPr>
          <w:b/>
          <w:sz w:val="26"/>
        </w:rPr>
      </w:pPr>
      <w:r w:rsidRPr="002B4008">
        <w:rPr>
          <w:rFonts w:ascii="Altis" w:eastAsiaTheme="majorEastAsia" w:hAnsi="Altis" w:cstheme="majorBidi"/>
          <w:color w:val="13335A"/>
          <w:spacing w:val="-10"/>
          <w:kern w:val="28"/>
          <w:sz w:val="48"/>
          <w:szCs w:val="56"/>
          <w:lang w:val="cy-GB" w:bidi="cy-GB"/>
        </w:rPr>
        <w:t>Gweithdrefn Apelio – Canlyniadau'r Pwyllgor Uniondeb Academaidd</w:t>
      </w:r>
    </w:p>
    <w:p w14:paraId="3B6DD8FF" w14:textId="7E5F7322" w:rsidR="008E5663" w:rsidRDefault="008E5663" w:rsidP="008E5663">
      <w:pPr>
        <w:pStyle w:val="Heading1"/>
      </w:pPr>
      <w:r w:rsidRPr="008E5663">
        <w:rPr>
          <w:lang w:bidi="cy-GB"/>
        </w:rPr>
        <w:t>S</w:t>
      </w:r>
      <w:r w:rsidR="00D7490A">
        <w:rPr>
          <w:lang w:bidi="cy-GB"/>
        </w:rPr>
        <w:t>ail</w:t>
      </w:r>
      <w:r w:rsidRPr="008E5663">
        <w:rPr>
          <w:lang w:bidi="cy-GB"/>
        </w:rPr>
        <w:t xml:space="preserve"> Apêl</w:t>
      </w:r>
    </w:p>
    <w:p w14:paraId="7C29D1D3" w14:textId="10E0BF01" w:rsidR="008E5663" w:rsidRPr="008C3FAB" w:rsidRDefault="008E5663" w:rsidP="00B02FC0">
      <w:pPr>
        <w:pStyle w:val="Heading2"/>
        <w:spacing w:before="10"/>
        <w:rPr>
          <w:color w:val="auto"/>
          <w:sz w:val="23"/>
        </w:rPr>
      </w:pPr>
      <w:r w:rsidRPr="008C3FAB">
        <w:rPr>
          <w:color w:val="auto"/>
          <w:lang w:bidi="cy-GB"/>
        </w:rPr>
        <w:t>Dim ond ar sail un neu'r ddau o'r rhesymau canlynol y gellir ystyried apeliadau:</w:t>
      </w:r>
    </w:p>
    <w:p w14:paraId="3257E941" w14:textId="1FF96A9A" w:rsidR="008E5663" w:rsidRPr="008C3FAB" w:rsidRDefault="008E5663" w:rsidP="00BB42A5">
      <w:pPr>
        <w:pStyle w:val="Heading3"/>
        <w:numPr>
          <w:ilvl w:val="2"/>
          <w:numId w:val="12"/>
        </w:numPr>
        <w:rPr>
          <w:color w:val="auto"/>
        </w:rPr>
      </w:pPr>
      <w:r w:rsidRPr="008C3FAB">
        <w:rPr>
          <w:color w:val="auto"/>
          <w:lang w:bidi="cy-GB"/>
        </w:rPr>
        <w:t>afreoleidd-dra wrth gynnal y weithdrefn Camymddwyn Academaidd sydd o'r fath natur fel achosi amheuaeth resymol a fyddai'r Pwyllgor Uniondeb Academaidd o dan sylw wedi dod i'r un penderfyniad pe na baent wedi digwydd;</w:t>
      </w:r>
    </w:p>
    <w:p w14:paraId="2CDFEEBF" w14:textId="77777777" w:rsidR="00BB42A5" w:rsidRPr="008C3FAB" w:rsidRDefault="00BB42A5" w:rsidP="00BB42A5">
      <w:pPr>
        <w:pStyle w:val="Heading3"/>
        <w:numPr>
          <w:ilvl w:val="0"/>
          <w:numId w:val="0"/>
        </w:numPr>
        <w:ind w:left="720"/>
        <w:rPr>
          <w:color w:val="auto"/>
        </w:rPr>
      </w:pPr>
    </w:p>
    <w:p w14:paraId="37696DD9" w14:textId="6914D193" w:rsidR="008E5663" w:rsidRPr="008C3FAB" w:rsidRDefault="008E5663" w:rsidP="00BB42A5">
      <w:pPr>
        <w:pStyle w:val="Heading3"/>
        <w:numPr>
          <w:ilvl w:val="2"/>
          <w:numId w:val="12"/>
        </w:numPr>
        <w:rPr>
          <w:color w:val="auto"/>
        </w:rPr>
      </w:pPr>
      <w:r w:rsidRPr="008C3FAB">
        <w:rPr>
          <w:color w:val="auto"/>
          <w:lang w:bidi="cy-GB"/>
        </w:rPr>
        <w:t xml:space="preserve">amgylchiadau personol eithriadol, nad oeddent yn hysbys i'r Pwyllgor Uniondeb Academaidd pan ystyriwyd achos y myfyriwr ac y gellir dangos eu bod yn berthnasol i'r camymddwyn academaidd. </w:t>
      </w:r>
    </w:p>
    <w:p w14:paraId="5AE7E0AB" w14:textId="0C9806BD" w:rsidR="008E5663" w:rsidRPr="008C3FAB" w:rsidRDefault="008E5663" w:rsidP="009A0459">
      <w:pPr>
        <w:pStyle w:val="Heading2"/>
        <w:numPr>
          <w:ilvl w:val="0"/>
          <w:numId w:val="0"/>
        </w:numPr>
        <w:ind w:left="576"/>
        <w:rPr>
          <w:color w:val="auto"/>
        </w:rPr>
      </w:pPr>
      <w:r w:rsidRPr="008C3FAB">
        <w:rPr>
          <w:color w:val="auto"/>
          <w:lang w:bidi="cy-GB"/>
        </w:rPr>
        <w:t>Mewn apeliadau sy'n seiliedig ar y seiliau hyn, rhaid i'r apelydd ddangos rheswm da pam na hysbyswyd amgylchiadau personol o'r fath i'r Pwyllgor Uniondeb Academaidd cyn ei gyfarfod. Pan allai myfyriwr fod wedi adrodd amgylchiadau personol eithriadol i'r Pwyllgor Uniondeb Academaidd cyn ei gyfarfod, ni ellir nodi'r amgylchiadau hyn wedyn fel sail ar gyfer apêl.</w:t>
      </w:r>
    </w:p>
    <w:p w14:paraId="0CA2DC23" w14:textId="37A6CE0C" w:rsidR="008E5663" w:rsidRDefault="008E5663" w:rsidP="008E5663">
      <w:pPr>
        <w:pStyle w:val="BodyText"/>
        <w:spacing w:before="10"/>
        <w:rPr>
          <w:sz w:val="23"/>
        </w:rPr>
      </w:pPr>
    </w:p>
    <w:p w14:paraId="153B6A85" w14:textId="1FD9FA0D" w:rsidR="008E5663" w:rsidRDefault="008E5663" w:rsidP="008E5663">
      <w:pPr>
        <w:pStyle w:val="Heading1"/>
      </w:pPr>
      <w:r>
        <w:rPr>
          <w:lang w:bidi="cy-GB"/>
        </w:rPr>
        <w:t>Cyflwyno Apêl</w:t>
      </w:r>
    </w:p>
    <w:p w14:paraId="3B8D42CD" w14:textId="46DA86AA" w:rsidR="008E5663" w:rsidRPr="00BB42A5" w:rsidRDefault="008E5663" w:rsidP="00BB42A5">
      <w:pPr>
        <w:pStyle w:val="Heading2"/>
        <w:rPr>
          <w:color w:val="000000" w:themeColor="text1"/>
        </w:rPr>
      </w:pPr>
      <w:r w:rsidRPr="00BB42A5">
        <w:rPr>
          <w:color w:val="000000" w:themeColor="text1"/>
          <w:lang w:bidi="cy-GB"/>
        </w:rPr>
        <w:t>Dylid anfon unrhyw apêl yn llawn yn ysgrifenedig (gan ddefnyddio ffurflen Apêl Ar-lein y Pwyllgor Uniondeb Academaidd) i Wasanaethau'r Gofrestrfa a rhaid ei chyflwyno heb fod yn hwyrach na phedwar diwrnod ar ddeg o ddyddiad hysbysu canlyniad y Pwyllgor Uniondeb Academaidd gan y Gwasanaethau</w:t>
      </w:r>
      <w:r w:rsidR="00D7490A">
        <w:rPr>
          <w:color w:val="000000" w:themeColor="text1"/>
          <w:lang w:bidi="cy-GB"/>
        </w:rPr>
        <w:t>’r G</w:t>
      </w:r>
      <w:r w:rsidRPr="00BB42A5">
        <w:rPr>
          <w:color w:val="000000" w:themeColor="text1"/>
          <w:lang w:bidi="cy-GB"/>
        </w:rPr>
        <w:t>ofrestrfa.</w:t>
      </w:r>
    </w:p>
    <w:p w14:paraId="38AC4839" w14:textId="121DBB7E" w:rsidR="008E5663" w:rsidRPr="00BB42A5" w:rsidRDefault="008E5663" w:rsidP="00BB42A5">
      <w:pPr>
        <w:pStyle w:val="Heading2"/>
        <w:rPr>
          <w:color w:val="000000" w:themeColor="text1"/>
        </w:rPr>
      </w:pPr>
      <w:r w:rsidRPr="00BB42A5">
        <w:rPr>
          <w:color w:val="000000" w:themeColor="text1"/>
          <w:lang w:bidi="cy-GB"/>
        </w:rPr>
        <w:t>Gellir derbyn ceisiadau am apêl a gyflwynir y tu allan i'r amserlen hon, gyda rheswm da, yn ôl disgresiwn Gwasanaethau</w:t>
      </w:r>
      <w:r w:rsidR="00D7490A">
        <w:rPr>
          <w:color w:val="000000" w:themeColor="text1"/>
          <w:lang w:bidi="cy-GB"/>
        </w:rPr>
        <w:t>’r G</w:t>
      </w:r>
      <w:r w:rsidRPr="00BB42A5">
        <w:rPr>
          <w:color w:val="000000" w:themeColor="text1"/>
          <w:lang w:bidi="cy-GB"/>
        </w:rPr>
        <w:t>ofrestrfa. Ni fydd hysbysiad syml o apêl a roddir yn ysgrifenedig gan fyfyriwr o fewn y dyddiad cau uchod yn cael ei ystyried yn apêl briodol ac ni fydd yn cael ei dderbyn.</w:t>
      </w:r>
    </w:p>
    <w:p w14:paraId="07D775C3" w14:textId="2DCA10AD" w:rsidR="00BB42A5" w:rsidRDefault="00D62C99" w:rsidP="00BB42A5">
      <w:pPr>
        <w:pStyle w:val="Heading2"/>
        <w:rPr>
          <w:color w:val="000000" w:themeColor="text1"/>
        </w:rPr>
      </w:pPr>
      <w:r>
        <w:rPr>
          <w:color w:val="000000" w:themeColor="text1"/>
          <w:lang w:bidi="cy-GB"/>
        </w:rPr>
        <w:t>Gellir datgan bod unrhyw fater a gyflwynwyd gan yr apelydd neu gan unrhyw aelod o staff neu fyfyriwr sy'n cyd-fynd â'r apelydd yn annerbyniol os nad yw'n cael ei ystyried yn uniongyrchol gysylltiedig â chynnwys yr apêl a gyflwynwyd yn flaenorol o fewn y dyddiad cau penodedig.</w:t>
      </w:r>
    </w:p>
    <w:p w14:paraId="0002A03B" w14:textId="77777777" w:rsidR="00A365CE" w:rsidRPr="00A365CE" w:rsidRDefault="00A365CE" w:rsidP="00A365CE">
      <w:pPr>
        <w:pStyle w:val="Heading2"/>
        <w:rPr>
          <w:color w:val="000000" w:themeColor="text1"/>
        </w:rPr>
      </w:pPr>
      <w:r w:rsidRPr="00A365CE">
        <w:rPr>
          <w:color w:val="000000" w:themeColor="text1"/>
          <w:lang w:bidi="cy-GB"/>
        </w:rPr>
        <w:t>Bydd apeliadau'n cael eu cadw'n gyfrinachol ac eithrio os:</w:t>
      </w:r>
    </w:p>
    <w:p w14:paraId="76977F59" w14:textId="7E86A3FA" w:rsidR="00A365CE" w:rsidRPr="00A365CE" w:rsidRDefault="00D7490A" w:rsidP="00A365CE">
      <w:pPr>
        <w:pStyle w:val="Heading2"/>
        <w:numPr>
          <w:ilvl w:val="0"/>
          <w:numId w:val="13"/>
        </w:numPr>
        <w:rPr>
          <w:color w:val="000000" w:themeColor="text1"/>
        </w:rPr>
      </w:pPr>
      <w:r>
        <w:rPr>
          <w:color w:val="000000" w:themeColor="text1"/>
          <w:lang w:bidi="cy-GB"/>
        </w:rPr>
        <w:t>oes</w:t>
      </w:r>
      <w:r w:rsidR="00A365CE" w:rsidRPr="00A365CE">
        <w:rPr>
          <w:color w:val="000000" w:themeColor="text1"/>
          <w:lang w:bidi="cy-GB"/>
        </w:rPr>
        <w:t xml:space="preserve"> angen datgelu'r apêl a'i chynnwys i staff sydd wedi'u hyfforddi'n briodol er mwyn bwrw ymlaen â'r apêl;</w:t>
      </w:r>
    </w:p>
    <w:p w14:paraId="1462C08D" w14:textId="7B0B6D57" w:rsidR="00A365CE" w:rsidRPr="00A365CE" w:rsidRDefault="00D7490A" w:rsidP="00A365CE">
      <w:pPr>
        <w:pStyle w:val="Heading2"/>
        <w:numPr>
          <w:ilvl w:val="0"/>
          <w:numId w:val="13"/>
        </w:numPr>
        <w:rPr>
          <w:color w:val="000000" w:themeColor="text1"/>
        </w:rPr>
      </w:pPr>
      <w:r>
        <w:rPr>
          <w:color w:val="000000" w:themeColor="text1"/>
          <w:lang w:bidi="cy-GB"/>
        </w:rPr>
        <w:t>oes r</w:t>
      </w:r>
      <w:r w:rsidR="00A365CE" w:rsidRPr="00A365CE">
        <w:rPr>
          <w:color w:val="000000" w:themeColor="text1"/>
          <w:lang w:bidi="cy-GB"/>
        </w:rPr>
        <w:t>haid cysylltu â staff y Brifysgol am wybodaeth neu sylwadau mewn perthynas â chynnwys yr apêl, er mwyn ymchwilio'n briodol i'r apêl;</w:t>
      </w:r>
    </w:p>
    <w:p w14:paraId="73F1D299" w14:textId="321C4DDB" w:rsidR="00A365CE" w:rsidRPr="00A365CE" w:rsidRDefault="00A365CE" w:rsidP="00A365CE">
      <w:pPr>
        <w:pStyle w:val="Heading2"/>
        <w:numPr>
          <w:ilvl w:val="0"/>
          <w:numId w:val="13"/>
        </w:numPr>
        <w:rPr>
          <w:color w:val="000000" w:themeColor="text1"/>
        </w:rPr>
      </w:pPr>
      <w:r w:rsidRPr="00A365CE">
        <w:rPr>
          <w:color w:val="000000" w:themeColor="text1"/>
          <w:lang w:bidi="cy-GB"/>
        </w:rPr>
        <w:t>barnir y gallai fod pryderon am les uniongyrchol y myfyriwr, ac yn yr achos hwnnw gall Gwasanaethau Cofrestru ofyn i'r Tîm Lles yng Ngwasanaethau Myfyrwyr gysylltu â'r myfyriwr i weld a ellir darparu unrhyw gefnogaeth;</w:t>
      </w:r>
    </w:p>
    <w:p w14:paraId="08A78A4A" w14:textId="4F1FBE1D" w:rsidR="00A365CE" w:rsidRPr="00A365CE" w:rsidRDefault="00D7490A" w:rsidP="00A365CE">
      <w:pPr>
        <w:pStyle w:val="Heading2"/>
        <w:numPr>
          <w:ilvl w:val="0"/>
          <w:numId w:val="13"/>
        </w:numPr>
        <w:rPr>
          <w:color w:val="000000" w:themeColor="text1"/>
        </w:rPr>
      </w:pPr>
      <w:r>
        <w:rPr>
          <w:color w:val="000000" w:themeColor="text1"/>
          <w:lang w:bidi="cy-GB"/>
        </w:rPr>
        <w:t>oes</w:t>
      </w:r>
      <w:r w:rsidR="00A365CE" w:rsidRPr="00A365CE">
        <w:rPr>
          <w:color w:val="000000" w:themeColor="text1"/>
          <w:lang w:bidi="cy-GB"/>
        </w:rPr>
        <w:t xml:space="preserve"> gwybodaeth </w:t>
      </w:r>
      <w:r>
        <w:rPr>
          <w:color w:val="000000" w:themeColor="text1"/>
          <w:lang w:bidi="cy-GB"/>
        </w:rPr>
        <w:t>yn</w:t>
      </w:r>
      <w:r w:rsidR="00A365CE" w:rsidRPr="00A365CE">
        <w:rPr>
          <w:color w:val="000000" w:themeColor="text1"/>
          <w:lang w:bidi="cy-GB"/>
        </w:rPr>
        <w:t xml:space="preserve"> yr apêl </w:t>
      </w:r>
      <w:r>
        <w:rPr>
          <w:color w:val="000000" w:themeColor="text1"/>
          <w:lang w:bidi="cy-GB"/>
        </w:rPr>
        <w:t>s</w:t>
      </w:r>
      <w:r w:rsidR="00A365CE" w:rsidRPr="00A365CE">
        <w:rPr>
          <w:color w:val="000000" w:themeColor="text1"/>
          <w:lang w:bidi="cy-GB"/>
        </w:rPr>
        <w:t>y</w:t>
      </w:r>
      <w:r>
        <w:rPr>
          <w:color w:val="000000" w:themeColor="text1"/>
          <w:lang w:bidi="cy-GB"/>
        </w:rPr>
        <w:t>’</w:t>
      </w:r>
      <w:r w:rsidR="00A365CE" w:rsidRPr="00A365CE">
        <w:rPr>
          <w:color w:val="000000" w:themeColor="text1"/>
          <w:lang w:bidi="cy-GB"/>
        </w:rPr>
        <w:t>n arwain at bryder diogelu mewn perthynas â'r myfyriwr neu rywun arall, ac yn yr achos hwnnw gofynnir am gyngor gan Arweinydd Diogelu'r Brifysgol.</w:t>
      </w:r>
    </w:p>
    <w:p w14:paraId="7027D490" w14:textId="77777777" w:rsidR="00A365CE" w:rsidRPr="00A365CE" w:rsidRDefault="00A365CE" w:rsidP="00A365CE">
      <w:pPr>
        <w:pStyle w:val="Heading2"/>
        <w:rPr>
          <w:color w:val="000000" w:themeColor="text1"/>
        </w:rPr>
      </w:pPr>
      <w:r w:rsidRPr="00A365CE">
        <w:rPr>
          <w:color w:val="000000" w:themeColor="text1"/>
          <w:lang w:bidi="cy-GB"/>
        </w:rPr>
        <w:t>Rhaid i fyfyrwyr gydsynio i'r uchod er mwyn cyflwyno cais am apêl.</w:t>
      </w:r>
    </w:p>
    <w:p w14:paraId="37755F89" w14:textId="77777777" w:rsidR="00A365CE" w:rsidRPr="00A365CE" w:rsidRDefault="00A365CE" w:rsidP="00A365CE">
      <w:pPr>
        <w:pStyle w:val="Heading2"/>
        <w:rPr>
          <w:color w:val="000000" w:themeColor="text1"/>
        </w:rPr>
      </w:pPr>
      <w:r w:rsidRPr="00A365CE">
        <w:rPr>
          <w:color w:val="000000" w:themeColor="text1"/>
          <w:lang w:bidi="cy-GB"/>
        </w:rPr>
        <w:t>Bydd canlyniadau apêl yn cael eu cofnodi er mwyn nodi tueddiadau a llywio adolygiad y Brifysgol o weithdrefnau, fodd bynnag, wrth rannu ystadegau yn fewnol, nid oes modd adnabod myfyrwyr unigol.</w:t>
      </w:r>
    </w:p>
    <w:p w14:paraId="7EAA1E31" w14:textId="77777777" w:rsidR="00A365CE" w:rsidRPr="00A365CE" w:rsidRDefault="00A365CE" w:rsidP="00A365CE">
      <w:pPr>
        <w:pStyle w:val="Heading2"/>
        <w:rPr>
          <w:color w:val="000000" w:themeColor="text1"/>
        </w:rPr>
      </w:pPr>
      <w:r w:rsidRPr="00A365CE">
        <w:rPr>
          <w:color w:val="000000" w:themeColor="text1"/>
          <w:lang w:bidi="cy-GB"/>
        </w:rPr>
        <w:t xml:space="preserve">I gael rhagor o wybodaeth am Breifatrwydd Data, cyfeiriwch at Ddatganiad Preifatrwydd Data Prifysgol Metropolitan Caerdydd neu cysylltwch â'r Swyddog Gwybodaeth a Chydymffurfiaeth Data drwy e-bostio DataProtection@cardiffmet.ac.uk </w:t>
      </w:r>
    </w:p>
    <w:p w14:paraId="18852DAF" w14:textId="657D4F6B" w:rsidR="00A365CE" w:rsidRPr="00BB42A5" w:rsidRDefault="00A365CE" w:rsidP="00A365CE">
      <w:pPr>
        <w:pStyle w:val="Heading2"/>
        <w:rPr>
          <w:color w:val="000000" w:themeColor="text1"/>
        </w:rPr>
      </w:pPr>
      <w:r w:rsidRPr="00A365CE">
        <w:rPr>
          <w:color w:val="000000" w:themeColor="text1"/>
          <w:lang w:bidi="cy-GB"/>
        </w:rPr>
        <w:t>Trwy gyflwyno apêl, mae myfyrwyr yn cydsynio i'w cais a'u tystiolaeth ategol gael eu prosesu yn unol â'r uchod. Sylwch os nad yw myfyrwyr yn cydsynio, ni fyddant yn gallu cyflwyno cais am apêl.</w:t>
      </w:r>
    </w:p>
    <w:p w14:paraId="65B7DB76" w14:textId="77777777" w:rsidR="00BB42A5" w:rsidRDefault="00BB42A5" w:rsidP="00BB42A5">
      <w:pPr>
        <w:pStyle w:val="Heading3"/>
        <w:numPr>
          <w:ilvl w:val="0"/>
          <w:numId w:val="0"/>
        </w:numPr>
        <w:ind w:left="720"/>
        <w:rPr>
          <w:color w:val="000000" w:themeColor="text1"/>
        </w:rPr>
      </w:pPr>
    </w:p>
    <w:p w14:paraId="6EF9F5BF" w14:textId="6BDE2823" w:rsidR="008E5663" w:rsidRPr="00BB42A5" w:rsidRDefault="00BB42A5" w:rsidP="00BB42A5">
      <w:pPr>
        <w:pStyle w:val="Heading1"/>
      </w:pPr>
      <w:r>
        <w:rPr>
          <w:lang w:bidi="cy-GB"/>
        </w:rPr>
        <w:t>Ystyri</w:t>
      </w:r>
      <w:r w:rsidR="00D7490A">
        <w:rPr>
          <w:lang w:bidi="cy-GB"/>
        </w:rPr>
        <w:t>ed</w:t>
      </w:r>
      <w:r>
        <w:rPr>
          <w:lang w:bidi="cy-GB"/>
        </w:rPr>
        <w:t xml:space="preserve"> Apêl</w:t>
      </w:r>
    </w:p>
    <w:p w14:paraId="06559AE6" w14:textId="36BF00C9" w:rsidR="008E5663" w:rsidRPr="00BB42A5" w:rsidRDefault="008E5663" w:rsidP="00BB42A5">
      <w:pPr>
        <w:pStyle w:val="Heading2"/>
        <w:rPr>
          <w:color w:val="000000" w:themeColor="text1"/>
        </w:rPr>
      </w:pPr>
      <w:r w:rsidRPr="00BB42A5">
        <w:rPr>
          <w:color w:val="000000" w:themeColor="text1"/>
          <w:lang w:bidi="cy-GB"/>
        </w:rPr>
        <w:t>Mae'n ofynnol i'r Is-Ganghellor (neu'r enwebai) wrthod apêl:</w:t>
      </w:r>
    </w:p>
    <w:p w14:paraId="0D638E9E" w14:textId="77777777" w:rsidR="008E5663" w:rsidRPr="00BB42A5" w:rsidRDefault="008E5663" w:rsidP="008E5663">
      <w:pPr>
        <w:pStyle w:val="BodyText"/>
        <w:spacing w:before="4"/>
        <w:rPr>
          <w:color w:val="000000" w:themeColor="text1"/>
          <w:sz w:val="10"/>
        </w:rPr>
      </w:pPr>
    </w:p>
    <w:p w14:paraId="70B32732" w14:textId="3F26233E" w:rsidR="00BB42A5" w:rsidRPr="00BB42A5" w:rsidRDefault="008E5663" w:rsidP="00BB42A5">
      <w:pPr>
        <w:pStyle w:val="Heading2"/>
        <w:numPr>
          <w:ilvl w:val="0"/>
          <w:numId w:val="8"/>
        </w:numPr>
        <w:rPr>
          <w:color w:val="000000" w:themeColor="text1"/>
        </w:rPr>
      </w:pPr>
      <w:r w:rsidRPr="00BB42A5">
        <w:rPr>
          <w:color w:val="000000" w:themeColor="text1"/>
          <w:lang w:bidi="cy-GB"/>
        </w:rPr>
        <w:t>sy'n seiliedig yn gyfan gwbl ar ffactorau a oedd yn hysbys i'r Pwyllgor Uniondeb Academaidd pan osodwyd y gosb;</w:t>
      </w:r>
    </w:p>
    <w:p w14:paraId="5D5A9E28" w14:textId="731B0C09" w:rsidR="008E5663" w:rsidRPr="00BB42A5" w:rsidRDefault="008E5663" w:rsidP="00AE0798">
      <w:pPr>
        <w:pStyle w:val="Heading2"/>
        <w:numPr>
          <w:ilvl w:val="0"/>
          <w:numId w:val="8"/>
        </w:numPr>
        <w:spacing w:before="10"/>
        <w:rPr>
          <w:color w:val="000000" w:themeColor="text1"/>
          <w:sz w:val="23"/>
        </w:rPr>
      </w:pPr>
      <w:r w:rsidRPr="00BB42A5">
        <w:rPr>
          <w:color w:val="000000" w:themeColor="text1"/>
          <w:lang w:bidi="cy-GB"/>
        </w:rPr>
        <w:t>sy'n cyflwyno gwybodaeth a oedd yn hysbys i'r myfyriwr cyn cyfarfod y Pwyllgor Uniondeb Academaidd.</w:t>
      </w:r>
    </w:p>
    <w:p w14:paraId="565E9FAD" w14:textId="5A17F619" w:rsidR="008E5663" w:rsidRPr="00BB42A5" w:rsidRDefault="002D504E" w:rsidP="00BB42A5">
      <w:pPr>
        <w:pStyle w:val="Heading2"/>
        <w:rPr>
          <w:color w:val="000000" w:themeColor="text1"/>
        </w:rPr>
      </w:pPr>
      <w:r>
        <w:rPr>
          <w:color w:val="000000" w:themeColor="text1"/>
          <w:lang w:bidi="cy-GB"/>
        </w:rPr>
        <w:t>Os penderfynir gan yr Is-Ganghellor (neu'r enwebai) bod achos i'w ystyried, bydd naill ai</w:t>
      </w:r>
      <w:r w:rsidR="00D7490A">
        <w:rPr>
          <w:color w:val="000000" w:themeColor="text1"/>
          <w:lang w:bidi="cy-GB"/>
        </w:rPr>
        <w:t>’n</w:t>
      </w:r>
      <w:r>
        <w:rPr>
          <w:color w:val="000000" w:themeColor="text1"/>
          <w:lang w:bidi="cy-GB"/>
        </w:rPr>
        <w:t>:</w:t>
      </w:r>
    </w:p>
    <w:p w14:paraId="1AAD92F9" w14:textId="6C338F19" w:rsidR="008E5663" w:rsidRDefault="00D7490A" w:rsidP="00BB42A5">
      <w:pPr>
        <w:pStyle w:val="Heading2"/>
        <w:numPr>
          <w:ilvl w:val="0"/>
          <w:numId w:val="6"/>
        </w:numPr>
        <w:rPr>
          <w:color w:val="000000" w:themeColor="text1"/>
        </w:rPr>
      </w:pPr>
      <w:r>
        <w:rPr>
          <w:color w:val="000000" w:themeColor="text1"/>
          <w:lang w:bidi="cy-GB"/>
        </w:rPr>
        <w:t>cael ei gyfeirio’n</w:t>
      </w:r>
      <w:r w:rsidR="0087319E">
        <w:rPr>
          <w:color w:val="000000" w:themeColor="text1"/>
          <w:lang w:bidi="cy-GB"/>
        </w:rPr>
        <w:t xml:space="preserve"> ôl at aelodau'r Pwyllgor Uniondeb Academaidd gwreiddiol am adolygiad o'r gosb a osodwyd;</w:t>
      </w:r>
    </w:p>
    <w:p w14:paraId="4A438605" w14:textId="5BA1754A" w:rsidR="006B410A" w:rsidRPr="00BB42A5" w:rsidRDefault="007C0208" w:rsidP="00BB42A5">
      <w:pPr>
        <w:pStyle w:val="Heading2"/>
        <w:numPr>
          <w:ilvl w:val="0"/>
          <w:numId w:val="6"/>
        </w:numPr>
        <w:rPr>
          <w:color w:val="000000" w:themeColor="text1"/>
        </w:rPr>
      </w:pPr>
      <w:r>
        <w:rPr>
          <w:color w:val="000000" w:themeColor="text1"/>
          <w:lang w:bidi="cy-GB"/>
        </w:rPr>
        <w:t>c</w:t>
      </w:r>
      <w:r w:rsidR="00D7490A">
        <w:rPr>
          <w:color w:val="000000" w:themeColor="text1"/>
          <w:lang w:bidi="cy-GB"/>
        </w:rPr>
        <w:t>ael ei gyfeirio</w:t>
      </w:r>
      <w:r>
        <w:rPr>
          <w:color w:val="000000" w:themeColor="text1"/>
          <w:lang w:bidi="cy-GB"/>
        </w:rPr>
        <w:t xml:space="preserve"> at Bwyllgor Uniondeb Academaidd newydd i ail-wrando ar yr achos;</w:t>
      </w:r>
    </w:p>
    <w:p w14:paraId="6DEADAFA" w14:textId="50E36280" w:rsidR="008E5663" w:rsidRPr="00BB42A5" w:rsidRDefault="00A64B78" w:rsidP="00BB42A5">
      <w:pPr>
        <w:pStyle w:val="Heading2"/>
        <w:numPr>
          <w:ilvl w:val="0"/>
          <w:numId w:val="6"/>
        </w:numPr>
        <w:rPr>
          <w:color w:val="000000" w:themeColor="text1"/>
        </w:rPr>
      </w:pPr>
      <w:r>
        <w:rPr>
          <w:color w:val="000000" w:themeColor="text1"/>
          <w:lang w:bidi="cy-GB"/>
        </w:rPr>
        <w:t>c</w:t>
      </w:r>
      <w:r w:rsidR="00D7490A">
        <w:rPr>
          <w:color w:val="000000" w:themeColor="text1"/>
          <w:lang w:bidi="cy-GB"/>
        </w:rPr>
        <w:t>ael ei gyfeirio</w:t>
      </w:r>
      <w:r>
        <w:rPr>
          <w:color w:val="000000" w:themeColor="text1"/>
          <w:lang w:bidi="cy-GB"/>
        </w:rPr>
        <w:t xml:space="preserve"> at fwrdd Apêl llawn am benderfyniad.</w:t>
      </w:r>
    </w:p>
    <w:p w14:paraId="4DDA7A27" w14:textId="3554BAFB" w:rsidR="008E5663" w:rsidRPr="00BB42A5" w:rsidRDefault="008E5663" w:rsidP="00BB42A5">
      <w:pPr>
        <w:pStyle w:val="Heading2"/>
        <w:rPr>
          <w:color w:val="000000" w:themeColor="text1"/>
        </w:rPr>
      </w:pPr>
      <w:r w:rsidRPr="00BB42A5">
        <w:rPr>
          <w:color w:val="000000" w:themeColor="text1"/>
          <w:lang w:bidi="cy-GB"/>
        </w:rPr>
        <w:t>Mae'r Bwrdd Apêl wedi dirprwyo pwerau i weithredu ar ran Bwrdd Academaidd y Brifysgol.</w:t>
      </w:r>
    </w:p>
    <w:p w14:paraId="2C71D4C9" w14:textId="03BD2746" w:rsidR="008E5663" w:rsidRPr="00BB42A5" w:rsidRDefault="008E5663" w:rsidP="00BB42A5">
      <w:pPr>
        <w:pStyle w:val="Heading2"/>
        <w:rPr>
          <w:color w:val="000000" w:themeColor="text1"/>
        </w:rPr>
      </w:pPr>
      <w:r w:rsidRPr="00BB42A5">
        <w:rPr>
          <w:color w:val="000000" w:themeColor="text1"/>
          <w:lang w:bidi="cy-GB"/>
        </w:rPr>
        <w:t>Bydd apelydd yn cael cynnig gwrandawiad personol gan y Bwrdd Apêl ac felly bydd yn cael ei hysbysu ymlaen llaw am amser a dyddiad y cyfarfod. Gall yr apelydd fod yng nghwmni aelod o staff academaidd neu staff lles neu gynghorol y Brifysgol neu gan fyfyriwr neu swyddog Undeb y Myfyrwyr, ond nid gan unrhyw unigolyn arall. Ni chaiff yr apelydd anfon unrhyw berson arall at Fwrdd Apêl yn eu lle.</w:t>
      </w:r>
    </w:p>
    <w:p w14:paraId="71F99E12" w14:textId="0DE83032" w:rsidR="008E5663" w:rsidRPr="00BB42A5" w:rsidRDefault="008E5663" w:rsidP="00BB42A5">
      <w:pPr>
        <w:pStyle w:val="Heading2"/>
        <w:rPr>
          <w:color w:val="000000" w:themeColor="text1"/>
        </w:rPr>
      </w:pPr>
      <w:r w:rsidRPr="00BB42A5">
        <w:rPr>
          <w:color w:val="000000" w:themeColor="text1"/>
          <w:lang w:bidi="cy-GB"/>
        </w:rPr>
        <w:t>Bydd yr Ysgol dan sylw yn cael ei gwahodd i anfon aelod o staff i fynychu'r gwrandawiad ac, ar wahoddiad Cadeirydd y Bwrdd Apêl, i gyfrannu at y gwrandawiad. Felly, bydd yr Ysgol yn cael ei hysbysu ymlaen llaw am amser a dyddiad y cyfarfod a rhoddir copi o gais y myfyriwr am apêl iddi.</w:t>
      </w:r>
    </w:p>
    <w:p w14:paraId="6AAFFC6E" w14:textId="1F5CEB0C" w:rsidR="008E5663" w:rsidRPr="00BB42A5" w:rsidRDefault="008E5663" w:rsidP="008E5663">
      <w:pPr>
        <w:pStyle w:val="Heading2"/>
        <w:rPr>
          <w:color w:val="000000" w:themeColor="text1"/>
        </w:rPr>
      </w:pPr>
      <w:r w:rsidRPr="00BB42A5">
        <w:rPr>
          <w:color w:val="000000" w:themeColor="text1"/>
          <w:lang w:bidi="cy-GB"/>
        </w:rPr>
        <w:t>Bydd y Bwrdd Apêl yn seilio ei benderfyniad ar dystiolaeth cyflwyniad yr apelydd a thystiolaeth Cadeirydd y Pwyllgor Uniondeb Academaidd dan sylw, ynghyd ag unrhyw dystiolaeth bellach, y mae'n ei ystyried yn berthnasol.</w:t>
      </w:r>
    </w:p>
    <w:p w14:paraId="6D914264" w14:textId="22050F8D" w:rsidR="008E5663" w:rsidRPr="00BB42A5" w:rsidRDefault="008E5663" w:rsidP="00BB42A5">
      <w:pPr>
        <w:pStyle w:val="Heading2"/>
        <w:rPr>
          <w:color w:val="000000" w:themeColor="text1"/>
        </w:rPr>
      </w:pPr>
      <w:r w:rsidRPr="00BB42A5">
        <w:rPr>
          <w:color w:val="000000" w:themeColor="text1"/>
          <w:lang w:bidi="cy-GB"/>
        </w:rPr>
        <w:t>Bydd penderfyniad y Bwrdd Apêl a'r argymhellion neu'r cyngor lle bo hynny'n briodol i amgylchiadau'r achos yn cael eu cyfleu gan y Prif Swyddog Myfyrwyr (neu'r enwebai), i'r apelydd a Chadeirydd y Pwyllgor Uniondeb Academaidd cyn gynted â phosibl.</w:t>
      </w:r>
    </w:p>
    <w:p w14:paraId="1ACBBB93" w14:textId="566D4FBA" w:rsidR="008E5663" w:rsidRPr="00BB42A5" w:rsidRDefault="008E5663" w:rsidP="00BB42A5">
      <w:pPr>
        <w:pStyle w:val="Heading2"/>
        <w:rPr>
          <w:color w:val="000000" w:themeColor="text1"/>
        </w:rPr>
      </w:pPr>
      <w:r w:rsidRPr="00BB42A5">
        <w:rPr>
          <w:color w:val="000000" w:themeColor="text1"/>
          <w:lang w:bidi="cy-GB"/>
        </w:rPr>
        <w:t>Bydd y Bwrdd Apêl yn cael y pŵer i wneud un o'r penderfyniadau canlynol:</w:t>
      </w:r>
    </w:p>
    <w:p w14:paraId="18C2D383" w14:textId="2EE01EC7" w:rsidR="008E5663" w:rsidRPr="00BB42A5" w:rsidRDefault="008E5663" w:rsidP="00BB42A5">
      <w:pPr>
        <w:pStyle w:val="Heading2"/>
        <w:numPr>
          <w:ilvl w:val="0"/>
          <w:numId w:val="9"/>
        </w:numPr>
        <w:rPr>
          <w:color w:val="000000" w:themeColor="text1"/>
        </w:rPr>
      </w:pPr>
      <w:r w:rsidRPr="00BB42A5">
        <w:rPr>
          <w:color w:val="000000" w:themeColor="text1"/>
          <w:lang w:bidi="cy-GB"/>
        </w:rPr>
        <w:t>gwrthod yr apêl;</w:t>
      </w:r>
    </w:p>
    <w:p w14:paraId="79DF7F2B" w14:textId="1BBE1EB6" w:rsidR="008E5663" w:rsidRPr="00BB42A5" w:rsidRDefault="008E5663" w:rsidP="00BB42A5">
      <w:pPr>
        <w:pStyle w:val="Heading2"/>
        <w:numPr>
          <w:ilvl w:val="0"/>
          <w:numId w:val="9"/>
        </w:numPr>
        <w:rPr>
          <w:color w:val="000000" w:themeColor="text1"/>
        </w:rPr>
      </w:pPr>
      <w:r w:rsidRPr="00BB42A5">
        <w:rPr>
          <w:color w:val="000000" w:themeColor="text1"/>
          <w:lang w:bidi="cy-GB"/>
        </w:rPr>
        <w:t>i wrthod y gosb wreiddiol ac i gyfeirio'r achos yn ôl at aelodau'r Pwyllgor Uniondeb Academaidd gwreiddiol am adolygiad o'r gosb a osodwyd;</w:t>
      </w:r>
    </w:p>
    <w:p w14:paraId="4399D2EC" w14:textId="425AB069" w:rsidR="008E5663" w:rsidRPr="00BB42A5" w:rsidRDefault="008E5663" w:rsidP="00BB42A5">
      <w:pPr>
        <w:pStyle w:val="Heading2"/>
        <w:numPr>
          <w:ilvl w:val="0"/>
          <w:numId w:val="9"/>
        </w:numPr>
        <w:rPr>
          <w:color w:val="000000" w:themeColor="text1"/>
        </w:rPr>
      </w:pPr>
      <w:r w:rsidRPr="00BB42A5">
        <w:rPr>
          <w:color w:val="000000" w:themeColor="text1"/>
          <w:lang w:bidi="cy-GB"/>
        </w:rPr>
        <w:t>gofyn am Bwyllgor Uniondeb Academaidd newydd i ail-wrando ar yr achos.</w:t>
      </w:r>
    </w:p>
    <w:p w14:paraId="72E075C2" w14:textId="0FA6086C" w:rsidR="008E5663" w:rsidRPr="00BB42A5" w:rsidRDefault="008E5663" w:rsidP="00BB42A5">
      <w:pPr>
        <w:pStyle w:val="Heading2"/>
        <w:rPr>
          <w:color w:val="000000" w:themeColor="text1"/>
        </w:rPr>
      </w:pPr>
      <w:r w:rsidRPr="00BB42A5">
        <w:rPr>
          <w:color w:val="000000" w:themeColor="text1"/>
          <w:lang w:bidi="cy-GB"/>
        </w:rPr>
        <w:t>Pan fo'n ofynnol i Bwyllgor Uniondeb Academaidd newydd ail-wrando ar achos, rhaid i aelodaeth y pwyllgor hwnnw fod yn hollol wahanol i aelodaeth y pwyllgor blaenorol.</w:t>
      </w:r>
    </w:p>
    <w:p w14:paraId="67BEB9BD" w14:textId="078ED23D" w:rsidR="008E5663" w:rsidRPr="00BB42A5" w:rsidRDefault="008E5663" w:rsidP="00BB42A5">
      <w:pPr>
        <w:pStyle w:val="Heading2"/>
        <w:rPr>
          <w:color w:val="000000" w:themeColor="text1"/>
        </w:rPr>
      </w:pPr>
      <w:r w:rsidRPr="00BB42A5">
        <w:rPr>
          <w:color w:val="000000" w:themeColor="text1"/>
          <w:lang w:bidi="cy-GB"/>
        </w:rPr>
        <w:t>Ni fydd y pwyllgor newydd yn cael unrhyw dystiolaeth o unrhyw gosb a osodwyd gan y pwyllgor blaenorol, nac o unrhyw fater arall a drafodwyd gan y pwyllgor neu'r bwrdd apêl blaenorol, heblaw ei fod yn ail-wrando ar achos ar apêl.</w:t>
      </w:r>
    </w:p>
    <w:p w14:paraId="6113901C" w14:textId="3C4291DF" w:rsidR="008E5663" w:rsidRPr="00BB42A5" w:rsidRDefault="008E5663" w:rsidP="00BB42A5">
      <w:pPr>
        <w:pStyle w:val="Heading2"/>
        <w:rPr>
          <w:color w:val="000000" w:themeColor="text1"/>
        </w:rPr>
      </w:pPr>
      <w:r w:rsidRPr="00BB42A5">
        <w:rPr>
          <w:color w:val="000000" w:themeColor="text1"/>
          <w:lang w:bidi="cy-GB"/>
        </w:rPr>
        <w:t>Bydd rhwymedigaeth i glywed yr achos ar sail y ffeithiau a gyflwynwyd gerbron iddynt yn y gwrandawiad ac nid yng ngoleuni unrhyw beth y gallent fod wedi'i glywed neu ei ddarganfod y tu allan i'r pwyllgor, yn cael ei fframio o fewn unrhyw gylch gorchwyl sy'n berthnasol i aelodau'r pwyllgor.</w:t>
      </w:r>
    </w:p>
    <w:p w14:paraId="63CBE0FC" w14:textId="16A5D1BE" w:rsidR="00BB42A5" w:rsidRPr="00BB42A5" w:rsidRDefault="008E5663" w:rsidP="00BB42A5">
      <w:pPr>
        <w:pStyle w:val="Heading2"/>
        <w:rPr>
          <w:color w:val="000000" w:themeColor="text1"/>
        </w:rPr>
      </w:pPr>
      <w:r w:rsidRPr="00BB42A5">
        <w:rPr>
          <w:color w:val="000000" w:themeColor="text1"/>
          <w:lang w:bidi="cy-GB"/>
        </w:rPr>
        <w:t>Bydd penderfyniad y Bwrdd Apêl yn derfynol, a bydd y mater, felly, yn cael ei ystyried yn gau. Ni fydd unrhyw drafodaeth o benderfyniad y Bwrdd Apêl gyda'r apelydd nac unrhyw berson arall.</w:t>
      </w:r>
    </w:p>
    <w:p w14:paraId="37BA0F98" w14:textId="77777777" w:rsidR="00BB42A5" w:rsidRDefault="00BB42A5" w:rsidP="00BB42A5">
      <w:pPr>
        <w:pStyle w:val="Heading2"/>
        <w:numPr>
          <w:ilvl w:val="0"/>
          <w:numId w:val="0"/>
        </w:numPr>
        <w:ind w:left="578"/>
      </w:pPr>
    </w:p>
    <w:p w14:paraId="2A6FAF3C" w14:textId="05ABE84C" w:rsidR="00BB42A5" w:rsidRPr="00BB42A5" w:rsidRDefault="00BB42A5" w:rsidP="00BB42A5">
      <w:pPr>
        <w:pStyle w:val="Heading1"/>
        <w:rPr>
          <w:sz w:val="24"/>
        </w:rPr>
      </w:pPr>
      <w:r>
        <w:rPr>
          <w:lang w:bidi="cy-GB"/>
        </w:rPr>
        <w:t>Canlyniadau Apêl</w:t>
      </w:r>
    </w:p>
    <w:p w14:paraId="43709E0E" w14:textId="492320C4" w:rsidR="008E5663" w:rsidRPr="00BB42A5" w:rsidRDefault="008E5663" w:rsidP="00BB42A5">
      <w:pPr>
        <w:pStyle w:val="Heading2"/>
        <w:rPr>
          <w:color w:val="000000" w:themeColor="text1"/>
        </w:rPr>
      </w:pPr>
      <w:r w:rsidRPr="00BB42A5">
        <w:rPr>
          <w:color w:val="000000" w:themeColor="text1"/>
          <w:lang w:bidi="cy-GB"/>
        </w:rPr>
        <w:t>Os cadarnheir apêl, bydd unrhyw ddiweddariadau angenrheidiol i gofnod y myfyriwr yn cael eu trefnu gan Wasanaethau'r Gofrestrfa, ar y cyd â Chadeirydd y Bwrdd Arholi perthnasol.</w:t>
      </w:r>
    </w:p>
    <w:p w14:paraId="2245E624" w14:textId="3AAA77B0" w:rsidR="008E5663" w:rsidRPr="00BB42A5" w:rsidRDefault="008E5663" w:rsidP="00BB42A5">
      <w:pPr>
        <w:pStyle w:val="Heading2"/>
        <w:rPr>
          <w:color w:val="000000" w:themeColor="text1"/>
        </w:rPr>
      </w:pPr>
      <w:r w:rsidRPr="00BB42A5">
        <w:rPr>
          <w:color w:val="000000" w:themeColor="text1"/>
          <w:lang w:bidi="cy-GB"/>
        </w:rPr>
        <w:t>Os, o ganlyniad i apêl lwyddiannus, ystyrir bod myfyriwr wedi cymhwyso ar gyfer ei ddyfarniad, myfyriwr o'r fath fydd:</w:t>
      </w:r>
    </w:p>
    <w:p w14:paraId="6E9ABF81" w14:textId="77777777" w:rsidR="008E5663" w:rsidRPr="00BB42A5" w:rsidRDefault="008E5663" w:rsidP="00BB42A5">
      <w:pPr>
        <w:pStyle w:val="Heading2"/>
        <w:numPr>
          <w:ilvl w:val="0"/>
          <w:numId w:val="0"/>
        </w:numPr>
        <w:ind w:left="578"/>
        <w:rPr>
          <w:color w:val="000000" w:themeColor="text1"/>
        </w:rPr>
      </w:pPr>
      <w:r w:rsidRPr="00BB42A5">
        <w:rPr>
          <w:color w:val="000000" w:themeColor="text1"/>
          <w:lang w:bidi="cy-GB"/>
        </w:rPr>
        <w:t>naill ai</w:t>
      </w:r>
    </w:p>
    <w:p w14:paraId="0AA29FC5" w14:textId="365BC397" w:rsidR="008E5663" w:rsidRPr="00BB42A5" w:rsidRDefault="008E5663" w:rsidP="00BB42A5">
      <w:pPr>
        <w:pStyle w:val="Heading2"/>
        <w:numPr>
          <w:ilvl w:val="0"/>
          <w:numId w:val="10"/>
        </w:numPr>
        <w:rPr>
          <w:color w:val="000000" w:themeColor="text1"/>
        </w:rPr>
      </w:pPr>
      <w:r w:rsidRPr="00BB42A5">
        <w:rPr>
          <w:color w:val="000000" w:themeColor="text1"/>
          <w:lang w:bidi="cy-GB"/>
        </w:rPr>
        <w:t>derbyn i'w gradd yn y Gynulleidfa Gradd nesaf; fel arall, bydd gan yr Is-Ganghellor awdurdod i ystyried bod myfyriwr o'r fath wedi'i dderbyn i'w gradd, ar yr amod bod yr holl amodau angenrheidiol eraill ar gyfer derbyn wedi'u bodloni;</w:t>
      </w:r>
    </w:p>
    <w:p w14:paraId="1BD7FA65" w14:textId="77777777" w:rsidR="008E5663" w:rsidRPr="00BB42A5" w:rsidRDefault="008E5663" w:rsidP="00BB42A5">
      <w:pPr>
        <w:pStyle w:val="Heading2"/>
        <w:numPr>
          <w:ilvl w:val="0"/>
          <w:numId w:val="0"/>
        </w:numPr>
        <w:ind w:left="578"/>
        <w:rPr>
          <w:color w:val="000000" w:themeColor="text1"/>
        </w:rPr>
      </w:pPr>
      <w:r w:rsidRPr="00BB42A5">
        <w:rPr>
          <w:color w:val="000000" w:themeColor="text1"/>
          <w:lang w:bidi="cy-GB"/>
        </w:rPr>
        <w:t>neu</w:t>
      </w:r>
    </w:p>
    <w:p w14:paraId="47ADC683" w14:textId="3550C8D1" w:rsidR="008E5663" w:rsidRPr="00BB42A5" w:rsidRDefault="008E5663" w:rsidP="00BB42A5">
      <w:pPr>
        <w:pStyle w:val="ListParagraph"/>
        <w:numPr>
          <w:ilvl w:val="0"/>
          <w:numId w:val="10"/>
        </w:numPr>
        <w:tabs>
          <w:tab w:val="left" w:pos="1541"/>
        </w:tabs>
        <w:ind w:right="115"/>
        <w:rPr>
          <w:color w:val="000000" w:themeColor="text1"/>
          <w:sz w:val="24"/>
        </w:rPr>
      </w:pPr>
      <w:r w:rsidRPr="00BB42A5">
        <w:rPr>
          <w:color w:val="000000" w:themeColor="text1"/>
          <w:sz w:val="24"/>
          <w:lang w:val="cy-GB" w:bidi="cy-GB"/>
        </w:rPr>
        <w:t>yn cael eu Tystysgrif neu Ddiploma Pearson, Tystysgrif neu Ddiploma SQA neu ddyfarniad arall ar yr adeg gyfleus gyntaf ar yr amod bod yr holl amodau angenrheidiol eraill ar gyfer y dyfarniad wedi'u bodloni fel y bo'n briodol.</w:t>
      </w:r>
    </w:p>
    <w:p w14:paraId="70A576EA" w14:textId="77777777" w:rsidR="008E5663" w:rsidRPr="00BB42A5" w:rsidRDefault="008E5663" w:rsidP="008E5663">
      <w:pPr>
        <w:pStyle w:val="BodyText"/>
        <w:spacing w:before="1"/>
        <w:rPr>
          <w:color w:val="000000" w:themeColor="text1"/>
        </w:rPr>
      </w:pPr>
    </w:p>
    <w:p w14:paraId="3F1EFEB6" w14:textId="31B5B714" w:rsidR="008E5663" w:rsidRPr="00BB42A5" w:rsidRDefault="008E5663" w:rsidP="00BB42A5">
      <w:pPr>
        <w:pStyle w:val="Heading2"/>
        <w:rPr>
          <w:color w:val="000000" w:themeColor="text1"/>
        </w:rPr>
      </w:pPr>
      <w:r w:rsidRPr="00BB42A5">
        <w:rPr>
          <w:color w:val="000000" w:themeColor="text1"/>
          <w:lang w:bidi="cy-GB"/>
        </w:rPr>
        <w:t>Ymhellach i 4.2(i) uchod, bydd gan yr Is-Ganghellor awdurdod hefyd i ystyried bod myfyriwr sydd eisoes wedi'i dderbyn i radd wedi'i dderbyn i ddosbarth gwahanol os, yn dilyn apêl lwyddiannus, mae'r Bwrdd Arholi yn penderfynu y bydd dosbarthiad gradd y myfyriwr yn cael ei ddiwygio. Mewn achosion o'r fath, bydd y Prif Swyddog Myfyrwyr (neu'r enwebai) yn trefnu ar gyfer cyhoeddi tystysgrif newydd ar ôl dychwelyd y dystysgrif wreiddiol gan y myfyriwr.</w:t>
      </w:r>
    </w:p>
    <w:p w14:paraId="231E5EFD" w14:textId="416403F5" w:rsidR="008E5663" w:rsidRPr="00BB42A5" w:rsidRDefault="008E5663" w:rsidP="00BB42A5">
      <w:pPr>
        <w:pStyle w:val="Heading2"/>
        <w:rPr>
          <w:color w:val="000000" w:themeColor="text1"/>
        </w:rPr>
      </w:pPr>
      <w:r w:rsidRPr="00BB42A5">
        <w:rPr>
          <w:color w:val="000000" w:themeColor="text1"/>
          <w:lang w:bidi="cy-GB"/>
        </w:rPr>
        <w:t>Caiff y Bwrdd Apêl wneud argymhellion i'w hystyried gan y Pwyllgor Ansawdd a Safonau Academaidd neu'r Bwrdd Academaidd fel y bo'n briodol ar unrhyw faterion sy'n codi o ystyried apeliadau.</w:t>
      </w:r>
    </w:p>
    <w:p w14:paraId="34F896E9" w14:textId="0EB18341" w:rsidR="00BB42A5" w:rsidRDefault="00BB42A5" w:rsidP="00BB42A5">
      <w:pPr>
        <w:pStyle w:val="Heading2"/>
        <w:numPr>
          <w:ilvl w:val="0"/>
          <w:numId w:val="0"/>
        </w:numPr>
        <w:ind w:left="578"/>
      </w:pPr>
    </w:p>
    <w:p w14:paraId="5F2EE5B4" w14:textId="1D4DA2BD" w:rsidR="008E5663" w:rsidRPr="00130CA9" w:rsidRDefault="00BB42A5" w:rsidP="00130CA9">
      <w:pPr>
        <w:pStyle w:val="Heading1"/>
      </w:pPr>
      <w:r>
        <w:rPr>
          <w:lang w:bidi="cy-GB"/>
        </w:rPr>
        <w:t>Swyddfa'r Beirniad Annibynnol</w:t>
      </w:r>
    </w:p>
    <w:p w14:paraId="17A27E88" w14:textId="4F740554" w:rsidR="008E5663" w:rsidRPr="00130CA9" w:rsidRDefault="008E5663" w:rsidP="00130CA9">
      <w:pPr>
        <w:pStyle w:val="Heading2"/>
        <w:rPr>
          <w:color w:val="000000" w:themeColor="text1"/>
        </w:rPr>
      </w:pPr>
      <w:r w:rsidRPr="00BB42A5">
        <w:rPr>
          <w:color w:val="000000" w:themeColor="text1"/>
          <w:lang w:bidi="cy-GB"/>
        </w:rPr>
        <w:t>Yn unol â Deddf Addysg Uwch 2004, mae Swyddfa'r Dyfarnwr Annibynnol dros Addysg Uwch (yr OIA) wedi'i ddynodi gan Gynulliad Cenedlaethol Cymru o 1 Ionawr 2005 fel gweithredwr cynllun annibynnol yng Nghymru ar gyfer adolygu cwynion myfyrwyr.</w:t>
      </w:r>
    </w:p>
    <w:p w14:paraId="4C2F412B" w14:textId="1D78E256" w:rsidR="008C01F1" w:rsidRDefault="008E5663" w:rsidP="002B4008">
      <w:pPr>
        <w:pStyle w:val="Heading2"/>
      </w:pPr>
      <w:r w:rsidRPr="002B4008">
        <w:rPr>
          <w:color w:val="000000" w:themeColor="text1"/>
          <w:lang w:bidi="cy-GB"/>
        </w:rPr>
        <w:t xml:space="preserve">Ar ôl i'r holl weithdrefnau perthnasol uchod ym Mhrifysgol Metropolitan Caerdydd gael eu disbyddu, gall myfyriwr gyflwyno cwyn i'r OIA am y ffordd y cafodd yr apêl ei phrosesu. Rhaid cyflwyno unrhyw gŵyn o'r fath drwy anfon ffurflen gais cynllun wedi'i chwblhau ynghyd â'r holl wybodaeth berthnasol i'r OIA o fewn deuddeg mis i'r dyddiad ar y 'Llythyr Cwblhau Gweithdrefnau' gan y Brifysgol ar ôl cwblhau ei gweithdrefnau mewnol. Gellir lawrlwytho ffurflen gais cynllun o wefan OIA </w:t>
      </w:r>
      <w:hyperlink r:id="rId9">
        <w:r w:rsidRPr="002B4008">
          <w:rPr>
            <w:color w:val="0000FF"/>
            <w:u w:val="single" w:color="0000FF"/>
            <w:lang w:bidi="cy-GB"/>
          </w:rPr>
          <w:t>www.oiahe.org.uk</w:t>
        </w:r>
      </w:hyperlink>
    </w:p>
    <w:sectPr w:rsidR="008C01F1">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188352C" w14:textId="77777777" w:rsidR="00826F92" w:rsidRDefault="00826F92" w:rsidP="007D4A31">
      <w:pPr>
        <w:spacing w:after="0" w:line="240" w:lineRule="auto"/>
      </w:pPr>
      <w:r>
        <w:separator/>
      </w:r>
    </w:p>
  </w:endnote>
  <w:endnote w:type="continuationSeparator" w:id="0">
    <w:p w14:paraId="13570BEB" w14:textId="77777777" w:rsidR="00826F92" w:rsidRDefault="00826F92" w:rsidP="007D4A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ltis Book">
    <w:altName w:val="Calibri"/>
    <w:panose1 w:val="020B0604020202020204"/>
    <w:charset w:val="00"/>
    <w:family w:val="swiss"/>
    <w:notTrueType/>
    <w:pitch w:val="variable"/>
    <w:sig w:usb0="A00000BF" w:usb1="4000647B" w:usb2="00000000" w:usb3="00000000" w:csb0="00000093" w:csb1="00000000"/>
  </w:font>
  <w:font w:name="Altis">
    <w:altName w:val="Calibri"/>
    <w:panose1 w:val="020B0604020202020204"/>
    <w:charset w:val="00"/>
    <w:family w:val="swiss"/>
    <w:notTrueType/>
    <w:pitch w:val="variable"/>
    <w:sig w:usb0="A00000BF" w:usb1="4000647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349867052"/>
      <w:docPartObj>
        <w:docPartGallery w:val="Page Numbers (Bottom of Page)"/>
        <w:docPartUnique/>
      </w:docPartObj>
    </w:sdtPr>
    <w:sdtEndPr>
      <w:rPr>
        <w:noProof/>
      </w:rPr>
    </w:sdtEndPr>
    <w:sdtContent>
      <w:p w14:paraId="76A73D11" w14:textId="4417544E" w:rsidR="007D4A31" w:rsidRDefault="007D4A31">
        <w:pPr>
          <w:pStyle w:val="Footer"/>
          <w:jc w:val="center"/>
        </w:pPr>
        <w:r>
          <w:rPr>
            <w:lang w:bidi="cy-GB"/>
          </w:rPr>
          <w:fldChar w:fldCharType="begin"/>
        </w:r>
        <w:r>
          <w:rPr>
            <w:lang w:bidi="cy-GB"/>
          </w:rPr>
          <w:instrText xml:space="preserve"> PAGE   \* MERGEFORMAT </w:instrText>
        </w:r>
        <w:r>
          <w:rPr>
            <w:lang w:bidi="cy-GB"/>
          </w:rPr>
          <w:fldChar w:fldCharType="separate"/>
        </w:r>
        <w:r w:rsidR="00130CA9">
          <w:rPr>
            <w:noProof/>
            <w:lang w:bidi="cy-GB"/>
          </w:rPr>
          <w:t>5</w:t>
        </w:r>
        <w:r>
          <w:rPr>
            <w:noProof/>
            <w:lang w:bidi="cy-GB"/>
          </w:rPr>
          <w:fldChar w:fldCharType="end"/>
        </w:r>
      </w:p>
    </w:sdtContent>
  </w:sdt>
  <w:p w14:paraId="1BF0C567" w14:textId="77777777" w:rsidR="007D4A31" w:rsidRDefault="007D4A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45CD2C3" w14:textId="77777777" w:rsidR="00826F92" w:rsidRDefault="00826F92" w:rsidP="007D4A31">
      <w:pPr>
        <w:spacing w:after="0" w:line="240" w:lineRule="auto"/>
      </w:pPr>
      <w:r>
        <w:separator/>
      </w:r>
    </w:p>
  </w:footnote>
  <w:footnote w:type="continuationSeparator" w:id="0">
    <w:p w14:paraId="529D263D" w14:textId="77777777" w:rsidR="00826F92" w:rsidRDefault="00826F92" w:rsidP="007D4A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213D88"/>
    <w:multiLevelType w:val="hybridMultilevel"/>
    <w:tmpl w:val="76CE41F4"/>
    <w:lvl w:ilvl="0" w:tplc="0809001B">
      <w:start w:val="1"/>
      <w:numFmt w:val="lowerRoman"/>
      <w:lvlText w:val="%1."/>
      <w:lvlJc w:val="right"/>
      <w:pPr>
        <w:ind w:left="1298" w:hanging="360"/>
      </w:pPr>
    </w:lvl>
    <w:lvl w:ilvl="1" w:tplc="08090019" w:tentative="1">
      <w:start w:val="1"/>
      <w:numFmt w:val="lowerLetter"/>
      <w:lvlText w:val="%2."/>
      <w:lvlJc w:val="left"/>
      <w:pPr>
        <w:ind w:left="2018" w:hanging="360"/>
      </w:pPr>
    </w:lvl>
    <w:lvl w:ilvl="2" w:tplc="0809001B" w:tentative="1">
      <w:start w:val="1"/>
      <w:numFmt w:val="lowerRoman"/>
      <w:lvlText w:val="%3."/>
      <w:lvlJc w:val="right"/>
      <w:pPr>
        <w:ind w:left="2738" w:hanging="180"/>
      </w:pPr>
    </w:lvl>
    <w:lvl w:ilvl="3" w:tplc="0809000F" w:tentative="1">
      <w:start w:val="1"/>
      <w:numFmt w:val="decimal"/>
      <w:lvlText w:val="%4."/>
      <w:lvlJc w:val="left"/>
      <w:pPr>
        <w:ind w:left="3458" w:hanging="360"/>
      </w:pPr>
    </w:lvl>
    <w:lvl w:ilvl="4" w:tplc="08090019" w:tentative="1">
      <w:start w:val="1"/>
      <w:numFmt w:val="lowerLetter"/>
      <w:lvlText w:val="%5."/>
      <w:lvlJc w:val="left"/>
      <w:pPr>
        <w:ind w:left="4178" w:hanging="360"/>
      </w:pPr>
    </w:lvl>
    <w:lvl w:ilvl="5" w:tplc="0809001B" w:tentative="1">
      <w:start w:val="1"/>
      <w:numFmt w:val="lowerRoman"/>
      <w:lvlText w:val="%6."/>
      <w:lvlJc w:val="right"/>
      <w:pPr>
        <w:ind w:left="4898" w:hanging="180"/>
      </w:pPr>
    </w:lvl>
    <w:lvl w:ilvl="6" w:tplc="0809000F" w:tentative="1">
      <w:start w:val="1"/>
      <w:numFmt w:val="decimal"/>
      <w:lvlText w:val="%7."/>
      <w:lvlJc w:val="left"/>
      <w:pPr>
        <w:ind w:left="5618" w:hanging="360"/>
      </w:pPr>
    </w:lvl>
    <w:lvl w:ilvl="7" w:tplc="08090019" w:tentative="1">
      <w:start w:val="1"/>
      <w:numFmt w:val="lowerLetter"/>
      <w:lvlText w:val="%8."/>
      <w:lvlJc w:val="left"/>
      <w:pPr>
        <w:ind w:left="6338" w:hanging="360"/>
      </w:pPr>
    </w:lvl>
    <w:lvl w:ilvl="8" w:tplc="0809001B" w:tentative="1">
      <w:start w:val="1"/>
      <w:numFmt w:val="lowerRoman"/>
      <w:lvlText w:val="%9."/>
      <w:lvlJc w:val="right"/>
      <w:pPr>
        <w:ind w:left="7058" w:hanging="180"/>
      </w:pPr>
    </w:lvl>
  </w:abstractNum>
  <w:abstractNum w:abstractNumId="1" w15:restartNumberingAfterBreak="0">
    <w:nsid w:val="037F4F8A"/>
    <w:multiLevelType w:val="hybridMultilevel"/>
    <w:tmpl w:val="420A01B8"/>
    <w:lvl w:ilvl="0" w:tplc="71C4E46A">
      <w:start w:val="1"/>
      <w:numFmt w:val="lowerRoman"/>
      <w:lvlText w:val="%1."/>
      <w:lvlJc w:val="left"/>
      <w:pPr>
        <w:ind w:left="1298" w:hanging="720"/>
      </w:pPr>
      <w:rPr>
        <w:rFonts w:hint="default"/>
      </w:rPr>
    </w:lvl>
    <w:lvl w:ilvl="1" w:tplc="08090019" w:tentative="1">
      <w:start w:val="1"/>
      <w:numFmt w:val="lowerLetter"/>
      <w:lvlText w:val="%2."/>
      <w:lvlJc w:val="left"/>
      <w:pPr>
        <w:ind w:left="1658" w:hanging="360"/>
      </w:pPr>
    </w:lvl>
    <w:lvl w:ilvl="2" w:tplc="0809001B" w:tentative="1">
      <w:start w:val="1"/>
      <w:numFmt w:val="lowerRoman"/>
      <w:lvlText w:val="%3."/>
      <w:lvlJc w:val="right"/>
      <w:pPr>
        <w:ind w:left="2378" w:hanging="180"/>
      </w:pPr>
    </w:lvl>
    <w:lvl w:ilvl="3" w:tplc="0809000F" w:tentative="1">
      <w:start w:val="1"/>
      <w:numFmt w:val="decimal"/>
      <w:lvlText w:val="%4."/>
      <w:lvlJc w:val="left"/>
      <w:pPr>
        <w:ind w:left="3098" w:hanging="360"/>
      </w:pPr>
    </w:lvl>
    <w:lvl w:ilvl="4" w:tplc="08090019" w:tentative="1">
      <w:start w:val="1"/>
      <w:numFmt w:val="lowerLetter"/>
      <w:lvlText w:val="%5."/>
      <w:lvlJc w:val="left"/>
      <w:pPr>
        <w:ind w:left="3818" w:hanging="360"/>
      </w:pPr>
    </w:lvl>
    <w:lvl w:ilvl="5" w:tplc="0809001B" w:tentative="1">
      <w:start w:val="1"/>
      <w:numFmt w:val="lowerRoman"/>
      <w:lvlText w:val="%6."/>
      <w:lvlJc w:val="right"/>
      <w:pPr>
        <w:ind w:left="4538" w:hanging="180"/>
      </w:pPr>
    </w:lvl>
    <w:lvl w:ilvl="6" w:tplc="0809000F" w:tentative="1">
      <w:start w:val="1"/>
      <w:numFmt w:val="decimal"/>
      <w:lvlText w:val="%7."/>
      <w:lvlJc w:val="left"/>
      <w:pPr>
        <w:ind w:left="5258" w:hanging="360"/>
      </w:pPr>
    </w:lvl>
    <w:lvl w:ilvl="7" w:tplc="08090019" w:tentative="1">
      <w:start w:val="1"/>
      <w:numFmt w:val="lowerLetter"/>
      <w:lvlText w:val="%8."/>
      <w:lvlJc w:val="left"/>
      <w:pPr>
        <w:ind w:left="5978" w:hanging="360"/>
      </w:pPr>
    </w:lvl>
    <w:lvl w:ilvl="8" w:tplc="0809001B" w:tentative="1">
      <w:start w:val="1"/>
      <w:numFmt w:val="lowerRoman"/>
      <w:lvlText w:val="%9."/>
      <w:lvlJc w:val="right"/>
      <w:pPr>
        <w:ind w:left="6698" w:hanging="180"/>
      </w:pPr>
    </w:lvl>
  </w:abstractNum>
  <w:abstractNum w:abstractNumId="2" w15:restartNumberingAfterBreak="0">
    <w:nsid w:val="07573423"/>
    <w:multiLevelType w:val="hybridMultilevel"/>
    <w:tmpl w:val="CBA05FF4"/>
    <w:lvl w:ilvl="0" w:tplc="0809001B">
      <w:start w:val="1"/>
      <w:numFmt w:val="lowerRoman"/>
      <w:lvlText w:val="%1."/>
      <w:lvlJc w:val="right"/>
      <w:pPr>
        <w:ind w:left="1298" w:hanging="360"/>
      </w:pPr>
    </w:lvl>
    <w:lvl w:ilvl="1" w:tplc="08090019" w:tentative="1">
      <w:start w:val="1"/>
      <w:numFmt w:val="lowerLetter"/>
      <w:lvlText w:val="%2."/>
      <w:lvlJc w:val="left"/>
      <w:pPr>
        <w:ind w:left="2018" w:hanging="360"/>
      </w:pPr>
    </w:lvl>
    <w:lvl w:ilvl="2" w:tplc="0809001B" w:tentative="1">
      <w:start w:val="1"/>
      <w:numFmt w:val="lowerRoman"/>
      <w:lvlText w:val="%3."/>
      <w:lvlJc w:val="right"/>
      <w:pPr>
        <w:ind w:left="2738" w:hanging="180"/>
      </w:pPr>
    </w:lvl>
    <w:lvl w:ilvl="3" w:tplc="0809000F" w:tentative="1">
      <w:start w:val="1"/>
      <w:numFmt w:val="decimal"/>
      <w:lvlText w:val="%4."/>
      <w:lvlJc w:val="left"/>
      <w:pPr>
        <w:ind w:left="3458" w:hanging="360"/>
      </w:pPr>
    </w:lvl>
    <w:lvl w:ilvl="4" w:tplc="08090019" w:tentative="1">
      <w:start w:val="1"/>
      <w:numFmt w:val="lowerLetter"/>
      <w:lvlText w:val="%5."/>
      <w:lvlJc w:val="left"/>
      <w:pPr>
        <w:ind w:left="4178" w:hanging="360"/>
      </w:pPr>
    </w:lvl>
    <w:lvl w:ilvl="5" w:tplc="0809001B" w:tentative="1">
      <w:start w:val="1"/>
      <w:numFmt w:val="lowerRoman"/>
      <w:lvlText w:val="%6."/>
      <w:lvlJc w:val="right"/>
      <w:pPr>
        <w:ind w:left="4898" w:hanging="180"/>
      </w:pPr>
    </w:lvl>
    <w:lvl w:ilvl="6" w:tplc="0809000F" w:tentative="1">
      <w:start w:val="1"/>
      <w:numFmt w:val="decimal"/>
      <w:lvlText w:val="%7."/>
      <w:lvlJc w:val="left"/>
      <w:pPr>
        <w:ind w:left="5618" w:hanging="360"/>
      </w:pPr>
    </w:lvl>
    <w:lvl w:ilvl="7" w:tplc="08090019" w:tentative="1">
      <w:start w:val="1"/>
      <w:numFmt w:val="lowerLetter"/>
      <w:lvlText w:val="%8."/>
      <w:lvlJc w:val="left"/>
      <w:pPr>
        <w:ind w:left="6338" w:hanging="360"/>
      </w:pPr>
    </w:lvl>
    <w:lvl w:ilvl="8" w:tplc="0809001B" w:tentative="1">
      <w:start w:val="1"/>
      <w:numFmt w:val="lowerRoman"/>
      <w:lvlText w:val="%9."/>
      <w:lvlJc w:val="right"/>
      <w:pPr>
        <w:ind w:left="7058" w:hanging="180"/>
      </w:pPr>
    </w:lvl>
  </w:abstractNum>
  <w:abstractNum w:abstractNumId="3" w15:restartNumberingAfterBreak="0">
    <w:nsid w:val="14CE4ED5"/>
    <w:multiLevelType w:val="hybridMultilevel"/>
    <w:tmpl w:val="2080411A"/>
    <w:lvl w:ilvl="0" w:tplc="1472E10A">
      <w:start w:val="1"/>
      <w:numFmt w:val="lowerRoman"/>
      <w:lvlText w:val="(%1)"/>
      <w:lvlJc w:val="left"/>
      <w:pPr>
        <w:ind w:left="1540" w:hanging="720"/>
      </w:pPr>
      <w:rPr>
        <w:rFonts w:ascii="Arial" w:eastAsia="Arial" w:hAnsi="Arial" w:cs="Arial" w:hint="default"/>
        <w:spacing w:val="-27"/>
        <w:w w:val="98"/>
        <w:sz w:val="24"/>
        <w:szCs w:val="24"/>
      </w:rPr>
    </w:lvl>
    <w:lvl w:ilvl="1" w:tplc="F1002D74">
      <w:numFmt w:val="bullet"/>
      <w:lvlText w:val="•"/>
      <w:lvlJc w:val="left"/>
      <w:pPr>
        <w:ind w:left="2272" w:hanging="720"/>
      </w:pPr>
      <w:rPr>
        <w:rFonts w:hint="default"/>
      </w:rPr>
    </w:lvl>
    <w:lvl w:ilvl="2" w:tplc="FF62EE04">
      <w:numFmt w:val="bullet"/>
      <w:lvlText w:val="•"/>
      <w:lvlJc w:val="left"/>
      <w:pPr>
        <w:ind w:left="3004" w:hanging="720"/>
      </w:pPr>
      <w:rPr>
        <w:rFonts w:hint="default"/>
      </w:rPr>
    </w:lvl>
    <w:lvl w:ilvl="3" w:tplc="CE46D2D6">
      <w:numFmt w:val="bullet"/>
      <w:lvlText w:val="•"/>
      <w:lvlJc w:val="left"/>
      <w:pPr>
        <w:ind w:left="3736" w:hanging="720"/>
      </w:pPr>
      <w:rPr>
        <w:rFonts w:hint="default"/>
      </w:rPr>
    </w:lvl>
    <w:lvl w:ilvl="4" w:tplc="E216FF54">
      <w:numFmt w:val="bullet"/>
      <w:lvlText w:val="•"/>
      <w:lvlJc w:val="left"/>
      <w:pPr>
        <w:ind w:left="4468" w:hanging="720"/>
      </w:pPr>
      <w:rPr>
        <w:rFonts w:hint="default"/>
      </w:rPr>
    </w:lvl>
    <w:lvl w:ilvl="5" w:tplc="FA482A94">
      <w:numFmt w:val="bullet"/>
      <w:lvlText w:val="•"/>
      <w:lvlJc w:val="left"/>
      <w:pPr>
        <w:ind w:left="5200" w:hanging="720"/>
      </w:pPr>
      <w:rPr>
        <w:rFonts w:hint="default"/>
      </w:rPr>
    </w:lvl>
    <w:lvl w:ilvl="6" w:tplc="DA72E17E">
      <w:numFmt w:val="bullet"/>
      <w:lvlText w:val="•"/>
      <w:lvlJc w:val="left"/>
      <w:pPr>
        <w:ind w:left="5932" w:hanging="720"/>
      </w:pPr>
      <w:rPr>
        <w:rFonts w:hint="default"/>
      </w:rPr>
    </w:lvl>
    <w:lvl w:ilvl="7" w:tplc="2E468958">
      <w:numFmt w:val="bullet"/>
      <w:lvlText w:val="•"/>
      <w:lvlJc w:val="left"/>
      <w:pPr>
        <w:ind w:left="6664" w:hanging="720"/>
      </w:pPr>
      <w:rPr>
        <w:rFonts w:hint="default"/>
      </w:rPr>
    </w:lvl>
    <w:lvl w:ilvl="8" w:tplc="6AFA75AC">
      <w:numFmt w:val="bullet"/>
      <w:lvlText w:val="•"/>
      <w:lvlJc w:val="left"/>
      <w:pPr>
        <w:ind w:left="7396" w:hanging="720"/>
      </w:pPr>
      <w:rPr>
        <w:rFonts w:hint="default"/>
      </w:rPr>
    </w:lvl>
  </w:abstractNum>
  <w:abstractNum w:abstractNumId="4" w15:restartNumberingAfterBreak="0">
    <w:nsid w:val="219F7817"/>
    <w:multiLevelType w:val="multilevel"/>
    <w:tmpl w:val="9ACCFF6A"/>
    <w:lvl w:ilvl="0">
      <w:start w:val="4"/>
      <w:numFmt w:val="decimal"/>
      <w:lvlText w:val="%1."/>
      <w:lvlJc w:val="left"/>
      <w:pPr>
        <w:ind w:left="820" w:hanging="721"/>
      </w:pPr>
      <w:rPr>
        <w:rFonts w:ascii="Arial" w:eastAsia="Arial" w:hAnsi="Arial" w:cs="Arial" w:hint="default"/>
        <w:spacing w:val="-33"/>
        <w:w w:val="98"/>
        <w:sz w:val="24"/>
        <w:szCs w:val="24"/>
      </w:rPr>
    </w:lvl>
    <w:lvl w:ilvl="1">
      <w:start w:val="1"/>
      <w:numFmt w:val="decimal"/>
      <w:lvlText w:val="%1.%2"/>
      <w:lvlJc w:val="left"/>
      <w:pPr>
        <w:ind w:left="1540" w:hanging="720"/>
      </w:pPr>
      <w:rPr>
        <w:rFonts w:ascii="Arial" w:eastAsia="Arial" w:hAnsi="Arial" w:cs="Arial" w:hint="default"/>
        <w:spacing w:val="-32"/>
        <w:w w:val="98"/>
        <w:sz w:val="24"/>
        <w:szCs w:val="24"/>
      </w:rPr>
    </w:lvl>
    <w:lvl w:ilvl="2">
      <w:numFmt w:val="bullet"/>
      <w:lvlText w:val="•"/>
      <w:lvlJc w:val="left"/>
      <w:pPr>
        <w:ind w:left="2353" w:hanging="720"/>
      </w:pPr>
      <w:rPr>
        <w:rFonts w:hint="default"/>
      </w:rPr>
    </w:lvl>
    <w:lvl w:ilvl="3">
      <w:numFmt w:val="bullet"/>
      <w:lvlText w:val="•"/>
      <w:lvlJc w:val="left"/>
      <w:pPr>
        <w:ind w:left="3166" w:hanging="720"/>
      </w:pPr>
      <w:rPr>
        <w:rFonts w:hint="default"/>
      </w:rPr>
    </w:lvl>
    <w:lvl w:ilvl="4">
      <w:numFmt w:val="bullet"/>
      <w:lvlText w:val="•"/>
      <w:lvlJc w:val="left"/>
      <w:pPr>
        <w:ind w:left="3980" w:hanging="720"/>
      </w:pPr>
      <w:rPr>
        <w:rFonts w:hint="default"/>
      </w:rPr>
    </w:lvl>
    <w:lvl w:ilvl="5">
      <w:numFmt w:val="bullet"/>
      <w:lvlText w:val="•"/>
      <w:lvlJc w:val="left"/>
      <w:pPr>
        <w:ind w:left="4793" w:hanging="720"/>
      </w:pPr>
      <w:rPr>
        <w:rFonts w:hint="default"/>
      </w:rPr>
    </w:lvl>
    <w:lvl w:ilvl="6">
      <w:numFmt w:val="bullet"/>
      <w:lvlText w:val="•"/>
      <w:lvlJc w:val="left"/>
      <w:pPr>
        <w:ind w:left="5606" w:hanging="720"/>
      </w:pPr>
      <w:rPr>
        <w:rFonts w:hint="default"/>
      </w:rPr>
    </w:lvl>
    <w:lvl w:ilvl="7">
      <w:numFmt w:val="bullet"/>
      <w:lvlText w:val="•"/>
      <w:lvlJc w:val="left"/>
      <w:pPr>
        <w:ind w:left="6420" w:hanging="720"/>
      </w:pPr>
      <w:rPr>
        <w:rFonts w:hint="default"/>
      </w:rPr>
    </w:lvl>
    <w:lvl w:ilvl="8">
      <w:numFmt w:val="bullet"/>
      <w:lvlText w:val="•"/>
      <w:lvlJc w:val="left"/>
      <w:pPr>
        <w:ind w:left="7233" w:hanging="720"/>
      </w:pPr>
      <w:rPr>
        <w:rFonts w:hint="default"/>
      </w:rPr>
    </w:lvl>
  </w:abstractNum>
  <w:abstractNum w:abstractNumId="5" w15:restartNumberingAfterBreak="0">
    <w:nsid w:val="3EEF0980"/>
    <w:multiLevelType w:val="hybridMultilevel"/>
    <w:tmpl w:val="5832F632"/>
    <w:lvl w:ilvl="0" w:tplc="908CC82E">
      <w:start w:val="1"/>
      <w:numFmt w:val="lowerRoman"/>
      <w:lvlText w:val="(%1)"/>
      <w:lvlJc w:val="left"/>
      <w:pPr>
        <w:ind w:left="1540" w:hanging="720"/>
      </w:pPr>
      <w:rPr>
        <w:rFonts w:ascii="Arial" w:eastAsia="Arial" w:hAnsi="Arial" w:cs="Arial" w:hint="default"/>
        <w:spacing w:val="-27"/>
        <w:w w:val="98"/>
        <w:sz w:val="24"/>
        <w:szCs w:val="24"/>
      </w:rPr>
    </w:lvl>
    <w:lvl w:ilvl="1" w:tplc="07A8327A">
      <w:numFmt w:val="bullet"/>
      <w:lvlText w:val="•"/>
      <w:lvlJc w:val="left"/>
      <w:pPr>
        <w:ind w:left="2272" w:hanging="720"/>
      </w:pPr>
      <w:rPr>
        <w:rFonts w:hint="default"/>
      </w:rPr>
    </w:lvl>
    <w:lvl w:ilvl="2" w:tplc="BA0A9156">
      <w:numFmt w:val="bullet"/>
      <w:lvlText w:val="•"/>
      <w:lvlJc w:val="left"/>
      <w:pPr>
        <w:ind w:left="3004" w:hanging="720"/>
      </w:pPr>
      <w:rPr>
        <w:rFonts w:hint="default"/>
      </w:rPr>
    </w:lvl>
    <w:lvl w:ilvl="3" w:tplc="2360700E">
      <w:numFmt w:val="bullet"/>
      <w:lvlText w:val="•"/>
      <w:lvlJc w:val="left"/>
      <w:pPr>
        <w:ind w:left="3736" w:hanging="720"/>
      </w:pPr>
      <w:rPr>
        <w:rFonts w:hint="default"/>
      </w:rPr>
    </w:lvl>
    <w:lvl w:ilvl="4" w:tplc="4178F010">
      <w:numFmt w:val="bullet"/>
      <w:lvlText w:val="•"/>
      <w:lvlJc w:val="left"/>
      <w:pPr>
        <w:ind w:left="4468" w:hanging="720"/>
      </w:pPr>
      <w:rPr>
        <w:rFonts w:hint="default"/>
      </w:rPr>
    </w:lvl>
    <w:lvl w:ilvl="5" w:tplc="36C6A514">
      <w:numFmt w:val="bullet"/>
      <w:lvlText w:val="•"/>
      <w:lvlJc w:val="left"/>
      <w:pPr>
        <w:ind w:left="5200" w:hanging="720"/>
      </w:pPr>
      <w:rPr>
        <w:rFonts w:hint="default"/>
      </w:rPr>
    </w:lvl>
    <w:lvl w:ilvl="6" w:tplc="8592CBF8">
      <w:numFmt w:val="bullet"/>
      <w:lvlText w:val="•"/>
      <w:lvlJc w:val="left"/>
      <w:pPr>
        <w:ind w:left="5932" w:hanging="720"/>
      </w:pPr>
      <w:rPr>
        <w:rFonts w:hint="default"/>
      </w:rPr>
    </w:lvl>
    <w:lvl w:ilvl="7" w:tplc="93468C54">
      <w:numFmt w:val="bullet"/>
      <w:lvlText w:val="•"/>
      <w:lvlJc w:val="left"/>
      <w:pPr>
        <w:ind w:left="6664" w:hanging="720"/>
      </w:pPr>
      <w:rPr>
        <w:rFonts w:hint="default"/>
      </w:rPr>
    </w:lvl>
    <w:lvl w:ilvl="8" w:tplc="FC308426">
      <w:numFmt w:val="bullet"/>
      <w:lvlText w:val="•"/>
      <w:lvlJc w:val="left"/>
      <w:pPr>
        <w:ind w:left="7396" w:hanging="720"/>
      </w:pPr>
      <w:rPr>
        <w:rFonts w:hint="default"/>
      </w:rPr>
    </w:lvl>
  </w:abstractNum>
  <w:abstractNum w:abstractNumId="6" w15:restartNumberingAfterBreak="0">
    <w:nsid w:val="41290D06"/>
    <w:multiLevelType w:val="hybridMultilevel"/>
    <w:tmpl w:val="AFE8FE8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9090038"/>
    <w:multiLevelType w:val="hybridMultilevel"/>
    <w:tmpl w:val="41721690"/>
    <w:lvl w:ilvl="0" w:tplc="0809001B">
      <w:start w:val="1"/>
      <w:numFmt w:val="lowerRoman"/>
      <w:lvlText w:val="%1."/>
      <w:lvlJc w:val="right"/>
      <w:pPr>
        <w:ind w:left="1298" w:hanging="360"/>
      </w:pPr>
    </w:lvl>
    <w:lvl w:ilvl="1" w:tplc="08090019" w:tentative="1">
      <w:start w:val="1"/>
      <w:numFmt w:val="lowerLetter"/>
      <w:lvlText w:val="%2."/>
      <w:lvlJc w:val="left"/>
      <w:pPr>
        <w:ind w:left="2018" w:hanging="360"/>
      </w:pPr>
    </w:lvl>
    <w:lvl w:ilvl="2" w:tplc="0809001B" w:tentative="1">
      <w:start w:val="1"/>
      <w:numFmt w:val="lowerRoman"/>
      <w:lvlText w:val="%3."/>
      <w:lvlJc w:val="right"/>
      <w:pPr>
        <w:ind w:left="2738" w:hanging="180"/>
      </w:pPr>
    </w:lvl>
    <w:lvl w:ilvl="3" w:tplc="0809000F" w:tentative="1">
      <w:start w:val="1"/>
      <w:numFmt w:val="decimal"/>
      <w:lvlText w:val="%4."/>
      <w:lvlJc w:val="left"/>
      <w:pPr>
        <w:ind w:left="3458" w:hanging="360"/>
      </w:pPr>
    </w:lvl>
    <w:lvl w:ilvl="4" w:tplc="08090019" w:tentative="1">
      <w:start w:val="1"/>
      <w:numFmt w:val="lowerLetter"/>
      <w:lvlText w:val="%5."/>
      <w:lvlJc w:val="left"/>
      <w:pPr>
        <w:ind w:left="4178" w:hanging="360"/>
      </w:pPr>
    </w:lvl>
    <w:lvl w:ilvl="5" w:tplc="0809001B" w:tentative="1">
      <w:start w:val="1"/>
      <w:numFmt w:val="lowerRoman"/>
      <w:lvlText w:val="%6."/>
      <w:lvlJc w:val="right"/>
      <w:pPr>
        <w:ind w:left="4898" w:hanging="180"/>
      </w:pPr>
    </w:lvl>
    <w:lvl w:ilvl="6" w:tplc="0809000F" w:tentative="1">
      <w:start w:val="1"/>
      <w:numFmt w:val="decimal"/>
      <w:lvlText w:val="%7."/>
      <w:lvlJc w:val="left"/>
      <w:pPr>
        <w:ind w:left="5618" w:hanging="360"/>
      </w:pPr>
    </w:lvl>
    <w:lvl w:ilvl="7" w:tplc="08090019" w:tentative="1">
      <w:start w:val="1"/>
      <w:numFmt w:val="lowerLetter"/>
      <w:lvlText w:val="%8."/>
      <w:lvlJc w:val="left"/>
      <w:pPr>
        <w:ind w:left="6338" w:hanging="360"/>
      </w:pPr>
    </w:lvl>
    <w:lvl w:ilvl="8" w:tplc="0809001B" w:tentative="1">
      <w:start w:val="1"/>
      <w:numFmt w:val="lowerRoman"/>
      <w:lvlText w:val="%9."/>
      <w:lvlJc w:val="right"/>
      <w:pPr>
        <w:ind w:left="7058" w:hanging="180"/>
      </w:pPr>
    </w:lvl>
  </w:abstractNum>
  <w:abstractNum w:abstractNumId="8" w15:restartNumberingAfterBreak="0">
    <w:nsid w:val="5D6524B2"/>
    <w:multiLevelType w:val="hybridMultilevel"/>
    <w:tmpl w:val="01E05232"/>
    <w:lvl w:ilvl="0" w:tplc="0809001B">
      <w:start w:val="1"/>
      <w:numFmt w:val="lowerRoman"/>
      <w:lvlText w:val="%1."/>
      <w:lvlJc w:val="right"/>
      <w:pPr>
        <w:ind w:left="1298" w:hanging="360"/>
      </w:pPr>
    </w:lvl>
    <w:lvl w:ilvl="1" w:tplc="08090019" w:tentative="1">
      <w:start w:val="1"/>
      <w:numFmt w:val="lowerLetter"/>
      <w:lvlText w:val="%2."/>
      <w:lvlJc w:val="left"/>
      <w:pPr>
        <w:ind w:left="2018" w:hanging="360"/>
      </w:pPr>
    </w:lvl>
    <w:lvl w:ilvl="2" w:tplc="0809001B" w:tentative="1">
      <w:start w:val="1"/>
      <w:numFmt w:val="lowerRoman"/>
      <w:lvlText w:val="%3."/>
      <w:lvlJc w:val="right"/>
      <w:pPr>
        <w:ind w:left="2738" w:hanging="180"/>
      </w:pPr>
    </w:lvl>
    <w:lvl w:ilvl="3" w:tplc="0809000F" w:tentative="1">
      <w:start w:val="1"/>
      <w:numFmt w:val="decimal"/>
      <w:lvlText w:val="%4."/>
      <w:lvlJc w:val="left"/>
      <w:pPr>
        <w:ind w:left="3458" w:hanging="360"/>
      </w:pPr>
    </w:lvl>
    <w:lvl w:ilvl="4" w:tplc="08090019" w:tentative="1">
      <w:start w:val="1"/>
      <w:numFmt w:val="lowerLetter"/>
      <w:lvlText w:val="%5."/>
      <w:lvlJc w:val="left"/>
      <w:pPr>
        <w:ind w:left="4178" w:hanging="360"/>
      </w:pPr>
    </w:lvl>
    <w:lvl w:ilvl="5" w:tplc="0809001B" w:tentative="1">
      <w:start w:val="1"/>
      <w:numFmt w:val="lowerRoman"/>
      <w:lvlText w:val="%6."/>
      <w:lvlJc w:val="right"/>
      <w:pPr>
        <w:ind w:left="4898" w:hanging="180"/>
      </w:pPr>
    </w:lvl>
    <w:lvl w:ilvl="6" w:tplc="0809000F" w:tentative="1">
      <w:start w:val="1"/>
      <w:numFmt w:val="decimal"/>
      <w:lvlText w:val="%7."/>
      <w:lvlJc w:val="left"/>
      <w:pPr>
        <w:ind w:left="5618" w:hanging="360"/>
      </w:pPr>
    </w:lvl>
    <w:lvl w:ilvl="7" w:tplc="08090019" w:tentative="1">
      <w:start w:val="1"/>
      <w:numFmt w:val="lowerLetter"/>
      <w:lvlText w:val="%8."/>
      <w:lvlJc w:val="left"/>
      <w:pPr>
        <w:ind w:left="6338" w:hanging="360"/>
      </w:pPr>
    </w:lvl>
    <w:lvl w:ilvl="8" w:tplc="0809001B" w:tentative="1">
      <w:start w:val="1"/>
      <w:numFmt w:val="lowerRoman"/>
      <w:lvlText w:val="%9."/>
      <w:lvlJc w:val="right"/>
      <w:pPr>
        <w:ind w:left="7058" w:hanging="180"/>
      </w:pPr>
    </w:lvl>
  </w:abstractNum>
  <w:abstractNum w:abstractNumId="9" w15:restartNumberingAfterBreak="0">
    <w:nsid w:val="65536329"/>
    <w:multiLevelType w:val="multilevel"/>
    <w:tmpl w:val="60FE782C"/>
    <w:lvl w:ilvl="0">
      <w:start w:val="1"/>
      <w:numFmt w:val="decimal"/>
      <w:lvlText w:val="%1."/>
      <w:lvlJc w:val="left"/>
      <w:pPr>
        <w:ind w:left="820" w:hanging="721"/>
      </w:pPr>
      <w:rPr>
        <w:rFonts w:ascii="Arial" w:eastAsia="Arial" w:hAnsi="Arial" w:cs="Arial" w:hint="default"/>
        <w:spacing w:val="-33"/>
        <w:w w:val="98"/>
        <w:sz w:val="24"/>
        <w:szCs w:val="24"/>
      </w:rPr>
    </w:lvl>
    <w:lvl w:ilvl="1">
      <w:start w:val="1"/>
      <w:numFmt w:val="decimal"/>
      <w:lvlText w:val="%1.%2"/>
      <w:lvlJc w:val="left"/>
      <w:pPr>
        <w:ind w:left="1540" w:hanging="720"/>
      </w:pPr>
      <w:rPr>
        <w:rFonts w:ascii="Arial" w:eastAsia="Arial" w:hAnsi="Arial" w:cs="Arial" w:hint="default"/>
        <w:spacing w:val="-32"/>
        <w:w w:val="98"/>
        <w:sz w:val="24"/>
        <w:szCs w:val="24"/>
      </w:rPr>
    </w:lvl>
    <w:lvl w:ilvl="2">
      <w:numFmt w:val="bullet"/>
      <w:lvlText w:val="•"/>
      <w:lvlJc w:val="left"/>
      <w:pPr>
        <w:ind w:left="2353" w:hanging="720"/>
      </w:pPr>
      <w:rPr>
        <w:rFonts w:hint="default"/>
      </w:rPr>
    </w:lvl>
    <w:lvl w:ilvl="3">
      <w:numFmt w:val="bullet"/>
      <w:lvlText w:val="•"/>
      <w:lvlJc w:val="left"/>
      <w:pPr>
        <w:ind w:left="3166" w:hanging="720"/>
      </w:pPr>
      <w:rPr>
        <w:rFonts w:hint="default"/>
      </w:rPr>
    </w:lvl>
    <w:lvl w:ilvl="4">
      <w:numFmt w:val="bullet"/>
      <w:lvlText w:val="•"/>
      <w:lvlJc w:val="left"/>
      <w:pPr>
        <w:ind w:left="3980" w:hanging="720"/>
      </w:pPr>
      <w:rPr>
        <w:rFonts w:hint="default"/>
      </w:rPr>
    </w:lvl>
    <w:lvl w:ilvl="5">
      <w:numFmt w:val="bullet"/>
      <w:lvlText w:val="•"/>
      <w:lvlJc w:val="left"/>
      <w:pPr>
        <w:ind w:left="4793" w:hanging="720"/>
      </w:pPr>
      <w:rPr>
        <w:rFonts w:hint="default"/>
      </w:rPr>
    </w:lvl>
    <w:lvl w:ilvl="6">
      <w:numFmt w:val="bullet"/>
      <w:lvlText w:val="•"/>
      <w:lvlJc w:val="left"/>
      <w:pPr>
        <w:ind w:left="5606" w:hanging="720"/>
      </w:pPr>
      <w:rPr>
        <w:rFonts w:hint="default"/>
      </w:rPr>
    </w:lvl>
    <w:lvl w:ilvl="7">
      <w:numFmt w:val="bullet"/>
      <w:lvlText w:val="•"/>
      <w:lvlJc w:val="left"/>
      <w:pPr>
        <w:ind w:left="6420" w:hanging="720"/>
      </w:pPr>
      <w:rPr>
        <w:rFonts w:hint="default"/>
      </w:rPr>
    </w:lvl>
    <w:lvl w:ilvl="8">
      <w:numFmt w:val="bullet"/>
      <w:lvlText w:val="•"/>
      <w:lvlJc w:val="left"/>
      <w:pPr>
        <w:ind w:left="7233" w:hanging="720"/>
      </w:pPr>
      <w:rPr>
        <w:rFonts w:hint="default"/>
      </w:rPr>
    </w:lvl>
  </w:abstractNum>
  <w:abstractNum w:abstractNumId="10" w15:restartNumberingAfterBreak="0">
    <w:nsid w:val="6D407018"/>
    <w:multiLevelType w:val="multilevel"/>
    <w:tmpl w:val="23F834A6"/>
    <w:lvl w:ilvl="0">
      <w:start w:val="1"/>
      <w:numFmt w:val="decimal"/>
      <w:lvlText w:val="%1"/>
      <w:lvlJc w:val="left"/>
      <w:pPr>
        <w:ind w:left="432" w:hanging="432"/>
      </w:pPr>
      <w:rPr>
        <w:rFonts w:asciiTheme="majorHAnsi" w:eastAsiaTheme="majorEastAsia" w:hAnsiTheme="majorHAnsi" w:cstheme="majorBidi"/>
        <w:sz w:val="28"/>
        <w:szCs w:val="28"/>
      </w:rPr>
    </w:lvl>
    <w:lvl w:ilvl="1">
      <w:start w:val="1"/>
      <w:numFmt w:val="lowerRoman"/>
      <w:lvlText w:val="%2."/>
      <w:lvlJc w:val="right"/>
      <w:pPr>
        <w:ind w:left="576" w:hanging="576"/>
      </w:pPr>
      <w:rPr>
        <w:b w:val="0"/>
        <w:bCs w:val="0"/>
        <w:sz w:val="24"/>
        <w:szCs w:val="24"/>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6DF340A3"/>
    <w:multiLevelType w:val="multilevel"/>
    <w:tmpl w:val="CB447C1A"/>
    <w:lvl w:ilvl="0">
      <w:start w:val="1"/>
      <w:numFmt w:val="decimal"/>
      <w:lvlText w:val="%1"/>
      <w:lvlJc w:val="left"/>
      <w:pPr>
        <w:ind w:left="432" w:hanging="432"/>
      </w:pPr>
      <w:rPr>
        <w:rFonts w:asciiTheme="majorHAnsi" w:eastAsiaTheme="majorEastAsia" w:hAnsiTheme="majorHAnsi" w:cstheme="majorBidi"/>
        <w:sz w:val="28"/>
        <w:szCs w:val="28"/>
      </w:rPr>
    </w:lvl>
    <w:lvl w:ilvl="1">
      <w:start w:val="1"/>
      <w:numFmt w:val="decimal"/>
      <w:lvlText w:val="%1.%2"/>
      <w:lvlJc w:val="left"/>
      <w:pPr>
        <w:ind w:left="576" w:hanging="576"/>
      </w:pPr>
      <w:rPr>
        <w:b w:val="0"/>
        <w:bCs w:val="0"/>
        <w:sz w:val="24"/>
        <w:szCs w:val="24"/>
      </w:rPr>
    </w:lvl>
    <w:lvl w:ilvl="2">
      <w:start w:val="1"/>
      <w:numFmt w:val="lowerRoman"/>
      <w:lvlText w:val="%3."/>
      <w:lvlJc w:val="righ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6EC41FEE"/>
    <w:multiLevelType w:val="multilevel"/>
    <w:tmpl w:val="245A085C"/>
    <w:lvl w:ilvl="0">
      <w:start w:val="1"/>
      <w:numFmt w:val="decimal"/>
      <w:pStyle w:val="Heading1"/>
      <w:lvlText w:val="%1"/>
      <w:lvlJc w:val="left"/>
      <w:pPr>
        <w:ind w:left="432" w:hanging="432"/>
      </w:pPr>
      <w:rPr>
        <w:rFonts w:asciiTheme="majorHAnsi" w:eastAsiaTheme="majorEastAsia" w:hAnsiTheme="majorHAnsi" w:cstheme="majorBidi"/>
        <w:sz w:val="28"/>
        <w:szCs w:val="28"/>
      </w:rPr>
    </w:lvl>
    <w:lvl w:ilvl="1">
      <w:start w:val="1"/>
      <w:numFmt w:val="decimal"/>
      <w:pStyle w:val="Heading2"/>
      <w:lvlText w:val="%1.%2"/>
      <w:lvlJc w:val="left"/>
      <w:pPr>
        <w:ind w:left="576" w:hanging="576"/>
      </w:pPr>
      <w:rPr>
        <w:b w:val="0"/>
        <w:bCs w:val="0"/>
        <w:sz w:val="24"/>
        <w:szCs w:val="24"/>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3" w15:restartNumberingAfterBreak="0">
    <w:nsid w:val="70EE2246"/>
    <w:multiLevelType w:val="hybridMultilevel"/>
    <w:tmpl w:val="1FBCC11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68848108">
    <w:abstractNumId w:val="12"/>
  </w:num>
  <w:num w:numId="2" w16cid:durableId="2016028312">
    <w:abstractNumId w:val="5"/>
  </w:num>
  <w:num w:numId="3" w16cid:durableId="310600734">
    <w:abstractNumId w:val="3"/>
  </w:num>
  <w:num w:numId="4" w16cid:durableId="1980264927">
    <w:abstractNumId w:val="9"/>
  </w:num>
  <w:num w:numId="5" w16cid:durableId="458644387">
    <w:abstractNumId w:val="4"/>
  </w:num>
  <w:num w:numId="6" w16cid:durableId="2075422606">
    <w:abstractNumId w:val="7"/>
  </w:num>
  <w:num w:numId="7" w16cid:durableId="1173497694">
    <w:abstractNumId w:val="13"/>
  </w:num>
  <w:num w:numId="8" w16cid:durableId="1739480482">
    <w:abstractNumId w:val="8"/>
  </w:num>
  <w:num w:numId="9" w16cid:durableId="65079042">
    <w:abstractNumId w:val="2"/>
  </w:num>
  <w:num w:numId="10" w16cid:durableId="1806072664">
    <w:abstractNumId w:val="6"/>
  </w:num>
  <w:num w:numId="11" w16cid:durableId="432896568">
    <w:abstractNumId w:val="10"/>
  </w:num>
  <w:num w:numId="12" w16cid:durableId="988291090">
    <w:abstractNumId w:val="11"/>
  </w:num>
  <w:num w:numId="13" w16cid:durableId="744955848">
    <w:abstractNumId w:val="0"/>
  </w:num>
  <w:num w:numId="14" w16cid:durableId="61032080">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zoom w:percent="184"/>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01F1"/>
    <w:rsid w:val="00050BC1"/>
    <w:rsid w:val="00130CA9"/>
    <w:rsid w:val="001A5123"/>
    <w:rsid w:val="00230A99"/>
    <w:rsid w:val="002B4008"/>
    <w:rsid w:val="002D504E"/>
    <w:rsid w:val="00337F1F"/>
    <w:rsid w:val="00343931"/>
    <w:rsid w:val="00355E2A"/>
    <w:rsid w:val="00397B1F"/>
    <w:rsid w:val="003E15F5"/>
    <w:rsid w:val="004B37B9"/>
    <w:rsid w:val="004E359C"/>
    <w:rsid w:val="00542926"/>
    <w:rsid w:val="00627E84"/>
    <w:rsid w:val="00641039"/>
    <w:rsid w:val="006813E4"/>
    <w:rsid w:val="00683F35"/>
    <w:rsid w:val="006B410A"/>
    <w:rsid w:val="006E5DBF"/>
    <w:rsid w:val="007022D6"/>
    <w:rsid w:val="00744300"/>
    <w:rsid w:val="00791318"/>
    <w:rsid w:val="007C0208"/>
    <w:rsid w:val="007D4A31"/>
    <w:rsid w:val="008138E5"/>
    <w:rsid w:val="00820FAD"/>
    <w:rsid w:val="00826F92"/>
    <w:rsid w:val="0087319E"/>
    <w:rsid w:val="008738CF"/>
    <w:rsid w:val="008C01F1"/>
    <w:rsid w:val="008C3FAB"/>
    <w:rsid w:val="008E5663"/>
    <w:rsid w:val="009A0459"/>
    <w:rsid w:val="00A365CE"/>
    <w:rsid w:val="00A64B78"/>
    <w:rsid w:val="00B432AE"/>
    <w:rsid w:val="00B53523"/>
    <w:rsid w:val="00BA387B"/>
    <w:rsid w:val="00BB42A5"/>
    <w:rsid w:val="00BD5F19"/>
    <w:rsid w:val="00C211C2"/>
    <w:rsid w:val="00CA2FB5"/>
    <w:rsid w:val="00CC17F2"/>
    <w:rsid w:val="00CC59FB"/>
    <w:rsid w:val="00D37813"/>
    <w:rsid w:val="00D62C99"/>
    <w:rsid w:val="00D7490A"/>
    <w:rsid w:val="00D92295"/>
    <w:rsid w:val="00DB3165"/>
    <w:rsid w:val="00EB0572"/>
    <w:rsid w:val="00F07319"/>
    <w:rsid w:val="00F55666"/>
    <w:rsid w:val="00FB7F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3964A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cy-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Heading 1 (CMU Minutes)"/>
    <w:basedOn w:val="Normal"/>
    <w:next w:val="Heading2"/>
    <w:link w:val="Heading1Char"/>
    <w:uiPriority w:val="9"/>
    <w:qFormat/>
    <w:rsid w:val="008C01F1"/>
    <w:pPr>
      <w:numPr>
        <w:numId w:val="1"/>
      </w:numPr>
      <w:spacing w:before="240" w:after="0"/>
      <w:ind w:left="431" w:hanging="431"/>
      <w:outlineLvl w:val="0"/>
    </w:pPr>
    <w:rPr>
      <w:rFonts w:ascii="Altis Book" w:eastAsiaTheme="majorEastAsia" w:hAnsi="Altis Book" w:cstheme="majorBidi"/>
      <w:color w:val="415464"/>
      <w:sz w:val="28"/>
      <w:szCs w:val="32"/>
    </w:rPr>
  </w:style>
  <w:style w:type="paragraph" w:styleId="Heading2">
    <w:name w:val="heading 2"/>
    <w:aliases w:val="Heading 2 (CMU Minutes)"/>
    <w:basedOn w:val="Normal"/>
    <w:link w:val="Heading2Char"/>
    <w:uiPriority w:val="9"/>
    <w:unhideWhenUsed/>
    <w:qFormat/>
    <w:rsid w:val="008C01F1"/>
    <w:pPr>
      <w:numPr>
        <w:ilvl w:val="1"/>
        <w:numId w:val="1"/>
      </w:numPr>
      <w:spacing w:before="160" w:after="120"/>
      <w:ind w:left="578" w:hanging="578"/>
      <w:outlineLvl w:val="1"/>
    </w:pPr>
    <w:rPr>
      <w:rFonts w:ascii="Arial" w:eastAsiaTheme="majorEastAsia" w:hAnsi="Arial" w:cstheme="majorBidi"/>
      <w:color w:val="222A35" w:themeColor="text2" w:themeShade="80"/>
      <w:sz w:val="24"/>
      <w:szCs w:val="26"/>
    </w:rPr>
  </w:style>
  <w:style w:type="paragraph" w:styleId="Heading3">
    <w:name w:val="heading 3"/>
    <w:aliases w:val="Heading 3 (CMU Minutes)"/>
    <w:basedOn w:val="Normal"/>
    <w:link w:val="Heading3Char"/>
    <w:uiPriority w:val="9"/>
    <w:unhideWhenUsed/>
    <w:qFormat/>
    <w:rsid w:val="008C01F1"/>
    <w:pPr>
      <w:numPr>
        <w:ilvl w:val="2"/>
        <w:numId w:val="1"/>
      </w:numPr>
      <w:spacing w:before="40" w:after="0"/>
      <w:outlineLvl w:val="2"/>
    </w:pPr>
    <w:rPr>
      <w:rFonts w:ascii="Arial" w:eastAsiaTheme="majorEastAsia" w:hAnsi="Arial" w:cstheme="majorBidi"/>
      <w:color w:val="222A35" w:themeColor="text2" w:themeShade="80"/>
      <w:sz w:val="24"/>
      <w:szCs w:val="24"/>
    </w:rPr>
  </w:style>
  <w:style w:type="paragraph" w:styleId="Heading4">
    <w:name w:val="heading 4"/>
    <w:aliases w:val="Heading 4 (CMU Minutes)"/>
    <w:basedOn w:val="Normal"/>
    <w:next w:val="Normal"/>
    <w:link w:val="Heading4Char"/>
    <w:uiPriority w:val="9"/>
    <w:unhideWhenUsed/>
    <w:qFormat/>
    <w:rsid w:val="008C01F1"/>
    <w:pPr>
      <w:keepNext/>
      <w:keepLines/>
      <w:numPr>
        <w:ilvl w:val="3"/>
        <w:numId w:val="1"/>
      </w:numPr>
      <w:spacing w:before="40" w:after="0"/>
      <w:outlineLvl w:val="3"/>
    </w:pPr>
    <w:rPr>
      <w:rFonts w:ascii="Arial" w:eastAsiaTheme="majorEastAsia" w:hAnsi="Arial" w:cstheme="majorBidi"/>
      <w:iCs/>
      <w:color w:val="222A35" w:themeColor="text2" w:themeShade="80"/>
      <w:sz w:val="24"/>
    </w:rPr>
  </w:style>
  <w:style w:type="paragraph" w:styleId="Heading5">
    <w:name w:val="heading 5"/>
    <w:basedOn w:val="Normal"/>
    <w:next w:val="Normal"/>
    <w:link w:val="Heading5Char"/>
    <w:uiPriority w:val="9"/>
    <w:unhideWhenUsed/>
    <w:qFormat/>
    <w:rsid w:val="008C01F1"/>
    <w:pPr>
      <w:keepNext/>
      <w:keepLines/>
      <w:numPr>
        <w:ilvl w:val="4"/>
        <w:numId w:val="1"/>
      </w:numPr>
      <w:spacing w:before="40" w:after="0"/>
      <w:outlineLvl w:val="4"/>
    </w:pPr>
    <w:rPr>
      <w:rFonts w:ascii="Arial" w:eastAsiaTheme="majorEastAsia" w:hAnsi="Arial" w:cstheme="majorBidi"/>
      <w:color w:val="222A35" w:themeColor="text2" w:themeShade="80"/>
      <w:sz w:val="24"/>
    </w:rPr>
  </w:style>
  <w:style w:type="paragraph" w:styleId="Heading6">
    <w:name w:val="heading 6"/>
    <w:basedOn w:val="Normal"/>
    <w:next w:val="Normal"/>
    <w:link w:val="Heading6Char"/>
    <w:uiPriority w:val="9"/>
    <w:semiHidden/>
    <w:unhideWhenUsed/>
    <w:qFormat/>
    <w:rsid w:val="008C01F1"/>
    <w:pPr>
      <w:keepNext/>
      <w:keepLines/>
      <w:numPr>
        <w:ilvl w:val="5"/>
        <w:numId w:val="1"/>
      </w:numPr>
      <w:spacing w:before="40" w:after="0"/>
      <w:outlineLvl w:val="5"/>
    </w:pPr>
    <w:rPr>
      <w:rFonts w:ascii="Arial" w:eastAsiaTheme="majorEastAsia" w:hAnsi="Arial" w:cstheme="majorBidi"/>
      <w:color w:val="222A35" w:themeColor="text2" w:themeShade="80"/>
      <w:sz w:val="24"/>
    </w:rPr>
  </w:style>
  <w:style w:type="paragraph" w:styleId="Heading7">
    <w:name w:val="heading 7"/>
    <w:basedOn w:val="Normal"/>
    <w:next w:val="Normal"/>
    <w:link w:val="Heading7Char"/>
    <w:uiPriority w:val="9"/>
    <w:semiHidden/>
    <w:unhideWhenUsed/>
    <w:qFormat/>
    <w:rsid w:val="008C01F1"/>
    <w:pPr>
      <w:keepNext/>
      <w:keepLines/>
      <w:numPr>
        <w:ilvl w:val="6"/>
        <w:numId w:val="1"/>
      </w:numPr>
      <w:spacing w:before="40" w:after="0"/>
      <w:outlineLvl w:val="6"/>
    </w:pPr>
    <w:rPr>
      <w:rFonts w:asciiTheme="majorHAnsi" w:eastAsiaTheme="majorEastAsia" w:hAnsiTheme="majorHAnsi" w:cstheme="majorBidi"/>
      <w:i/>
      <w:iCs/>
      <w:color w:val="1F4D78" w:themeColor="accent1" w:themeShade="7F"/>
      <w:sz w:val="24"/>
    </w:rPr>
  </w:style>
  <w:style w:type="paragraph" w:styleId="Heading8">
    <w:name w:val="heading 8"/>
    <w:basedOn w:val="Normal"/>
    <w:next w:val="Normal"/>
    <w:link w:val="Heading8Char"/>
    <w:uiPriority w:val="9"/>
    <w:semiHidden/>
    <w:unhideWhenUsed/>
    <w:qFormat/>
    <w:rsid w:val="008C01F1"/>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C01F1"/>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MU Minutes) Char"/>
    <w:basedOn w:val="DefaultParagraphFont"/>
    <w:link w:val="Heading1"/>
    <w:uiPriority w:val="9"/>
    <w:rsid w:val="008C01F1"/>
    <w:rPr>
      <w:rFonts w:ascii="Altis Book" w:eastAsiaTheme="majorEastAsia" w:hAnsi="Altis Book" w:cstheme="majorBidi"/>
      <w:color w:val="415464"/>
      <w:sz w:val="28"/>
      <w:szCs w:val="32"/>
    </w:rPr>
  </w:style>
  <w:style w:type="character" w:customStyle="1" w:styleId="Heading2Char">
    <w:name w:val="Heading 2 Char"/>
    <w:aliases w:val="Heading 2 (CMU Minutes) Char"/>
    <w:basedOn w:val="DefaultParagraphFont"/>
    <w:link w:val="Heading2"/>
    <w:uiPriority w:val="9"/>
    <w:rsid w:val="008C01F1"/>
    <w:rPr>
      <w:rFonts w:ascii="Arial" w:eastAsiaTheme="majorEastAsia" w:hAnsi="Arial" w:cstheme="majorBidi"/>
      <w:color w:val="222A35" w:themeColor="text2" w:themeShade="80"/>
      <w:sz w:val="24"/>
      <w:szCs w:val="26"/>
    </w:rPr>
  </w:style>
  <w:style w:type="character" w:customStyle="1" w:styleId="Heading3Char">
    <w:name w:val="Heading 3 Char"/>
    <w:aliases w:val="Heading 3 (CMU Minutes) Char"/>
    <w:basedOn w:val="DefaultParagraphFont"/>
    <w:link w:val="Heading3"/>
    <w:uiPriority w:val="9"/>
    <w:rsid w:val="008C01F1"/>
    <w:rPr>
      <w:rFonts w:ascii="Arial" w:eastAsiaTheme="majorEastAsia" w:hAnsi="Arial" w:cstheme="majorBidi"/>
      <w:color w:val="222A35" w:themeColor="text2" w:themeShade="80"/>
      <w:sz w:val="24"/>
      <w:szCs w:val="24"/>
    </w:rPr>
  </w:style>
  <w:style w:type="character" w:customStyle="1" w:styleId="Heading4Char">
    <w:name w:val="Heading 4 Char"/>
    <w:aliases w:val="Heading 4 (CMU Minutes) Char"/>
    <w:basedOn w:val="DefaultParagraphFont"/>
    <w:link w:val="Heading4"/>
    <w:uiPriority w:val="9"/>
    <w:rsid w:val="008C01F1"/>
    <w:rPr>
      <w:rFonts w:ascii="Arial" w:eastAsiaTheme="majorEastAsia" w:hAnsi="Arial" w:cstheme="majorBidi"/>
      <w:iCs/>
      <w:color w:val="222A35" w:themeColor="text2" w:themeShade="80"/>
      <w:sz w:val="24"/>
    </w:rPr>
  </w:style>
  <w:style w:type="character" w:customStyle="1" w:styleId="Heading5Char">
    <w:name w:val="Heading 5 Char"/>
    <w:basedOn w:val="DefaultParagraphFont"/>
    <w:link w:val="Heading5"/>
    <w:uiPriority w:val="9"/>
    <w:rsid w:val="008C01F1"/>
    <w:rPr>
      <w:rFonts w:ascii="Arial" w:eastAsiaTheme="majorEastAsia" w:hAnsi="Arial" w:cstheme="majorBidi"/>
      <w:color w:val="222A35" w:themeColor="text2" w:themeShade="80"/>
      <w:sz w:val="24"/>
    </w:rPr>
  </w:style>
  <w:style w:type="character" w:customStyle="1" w:styleId="Heading6Char">
    <w:name w:val="Heading 6 Char"/>
    <w:basedOn w:val="DefaultParagraphFont"/>
    <w:link w:val="Heading6"/>
    <w:uiPriority w:val="9"/>
    <w:semiHidden/>
    <w:rsid w:val="008C01F1"/>
    <w:rPr>
      <w:rFonts w:ascii="Arial" w:eastAsiaTheme="majorEastAsia" w:hAnsi="Arial" w:cstheme="majorBidi"/>
      <w:color w:val="222A35" w:themeColor="text2" w:themeShade="80"/>
      <w:sz w:val="24"/>
    </w:rPr>
  </w:style>
  <w:style w:type="character" w:customStyle="1" w:styleId="Heading7Char">
    <w:name w:val="Heading 7 Char"/>
    <w:basedOn w:val="DefaultParagraphFont"/>
    <w:link w:val="Heading7"/>
    <w:uiPriority w:val="9"/>
    <w:semiHidden/>
    <w:rsid w:val="008C01F1"/>
    <w:rPr>
      <w:rFonts w:asciiTheme="majorHAnsi" w:eastAsiaTheme="majorEastAsia" w:hAnsiTheme="majorHAnsi" w:cstheme="majorBidi"/>
      <w:i/>
      <w:iCs/>
      <w:color w:val="1F4D78" w:themeColor="accent1" w:themeShade="7F"/>
      <w:sz w:val="24"/>
    </w:rPr>
  </w:style>
  <w:style w:type="character" w:customStyle="1" w:styleId="Heading8Char">
    <w:name w:val="Heading 8 Char"/>
    <w:basedOn w:val="DefaultParagraphFont"/>
    <w:link w:val="Heading8"/>
    <w:uiPriority w:val="9"/>
    <w:semiHidden/>
    <w:rsid w:val="008C01F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C01F1"/>
    <w:rPr>
      <w:rFonts w:asciiTheme="majorHAnsi" w:eastAsiaTheme="majorEastAsia" w:hAnsiTheme="majorHAnsi" w:cstheme="majorBidi"/>
      <w:i/>
      <w:iCs/>
      <w:color w:val="272727" w:themeColor="text1" w:themeTint="D8"/>
      <w:sz w:val="21"/>
      <w:szCs w:val="21"/>
    </w:rPr>
  </w:style>
  <w:style w:type="paragraph" w:styleId="Subtitle">
    <w:name w:val="Subtitle"/>
    <w:basedOn w:val="Normal"/>
    <w:next w:val="Normal"/>
    <w:link w:val="SubtitleChar"/>
    <w:uiPriority w:val="11"/>
    <w:qFormat/>
    <w:rsid w:val="008C01F1"/>
    <w:pPr>
      <w:numPr>
        <w:ilvl w:val="1"/>
      </w:numPr>
    </w:pPr>
    <w:rPr>
      <w:rFonts w:ascii="Arial" w:eastAsiaTheme="minorEastAsia" w:hAnsi="Arial"/>
      <w:color w:val="5A5A5A" w:themeColor="text1" w:themeTint="A5"/>
      <w:spacing w:val="15"/>
      <w:sz w:val="24"/>
    </w:rPr>
  </w:style>
  <w:style w:type="character" w:customStyle="1" w:styleId="SubtitleChar">
    <w:name w:val="Subtitle Char"/>
    <w:basedOn w:val="DefaultParagraphFont"/>
    <w:link w:val="Subtitle"/>
    <w:uiPriority w:val="11"/>
    <w:rsid w:val="008C01F1"/>
    <w:rPr>
      <w:rFonts w:ascii="Arial" w:eastAsiaTheme="minorEastAsia" w:hAnsi="Arial"/>
      <w:color w:val="5A5A5A" w:themeColor="text1" w:themeTint="A5"/>
      <w:spacing w:val="15"/>
      <w:sz w:val="24"/>
    </w:rPr>
  </w:style>
  <w:style w:type="paragraph" w:styleId="CommentText">
    <w:name w:val="annotation text"/>
    <w:basedOn w:val="Normal"/>
    <w:link w:val="CommentTextChar"/>
    <w:uiPriority w:val="99"/>
    <w:semiHidden/>
    <w:unhideWhenUsed/>
    <w:rsid w:val="008C01F1"/>
    <w:pPr>
      <w:spacing w:line="240" w:lineRule="auto"/>
    </w:pPr>
    <w:rPr>
      <w:rFonts w:ascii="Arial" w:hAnsi="Arial"/>
      <w:color w:val="222A35" w:themeColor="text2" w:themeShade="80"/>
      <w:sz w:val="20"/>
      <w:szCs w:val="20"/>
    </w:rPr>
  </w:style>
  <w:style w:type="character" w:customStyle="1" w:styleId="CommentTextChar">
    <w:name w:val="Comment Text Char"/>
    <w:basedOn w:val="DefaultParagraphFont"/>
    <w:link w:val="CommentText"/>
    <w:uiPriority w:val="99"/>
    <w:semiHidden/>
    <w:rsid w:val="008C01F1"/>
    <w:rPr>
      <w:rFonts w:ascii="Arial" w:hAnsi="Arial"/>
      <w:color w:val="222A35" w:themeColor="text2" w:themeShade="80"/>
      <w:sz w:val="20"/>
      <w:szCs w:val="20"/>
    </w:rPr>
  </w:style>
  <w:style w:type="character" w:styleId="SubtleEmphasis">
    <w:name w:val="Subtle Emphasis"/>
    <w:basedOn w:val="DefaultParagraphFont"/>
    <w:uiPriority w:val="19"/>
    <w:qFormat/>
    <w:rsid w:val="008C01F1"/>
    <w:rPr>
      <w:rFonts w:ascii="Arial" w:hAnsi="Arial"/>
      <w:i/>
      <w:iCs/>
      <w:color w:val="404040" w:themeColor="text1" w:themeTint="BF"/>
      <w:sz w:val="24"/>
    </w:rPr>
  </w:style>
  <w:style w:type="table" w:styleId="TableGrid">
    <w:name w:val="Table Grid"/>
    <w:basedOn w:val="TableNormal"/>
    <w:uiPriority w:val="39"/>
    <w:rsid w:val="008C01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4E359C"/>
    <w:pPr>
      <w:keepNext/>
      <w:spacing w:after="0" w:line="240" w:lineRule="auto"/>
      <w:contextualSpacing/>
    </w:pPr>
    <w:rPr>
      <w:rFonts w:ascii="Altis" w:eastAsiaTheme="majorEastAsia" w:hAnsi="Altis" w:cstheme="majorBidi"/>
      <w:color w:val="13335A"/>
      <w:spacing w:val="-10"/>
      <w:kern w:val="28"/>
      <w:sz w:val="48"/>
      <w:szCs w:val="56"/>
    </w:rPr>
  </w:style>
  <w:style w:type="character" w:customStyle="1" w:styleId="TitleChar">
    <w:name w:val="Title Char"/>
    <w:basedOn w:val="DefaultParagraphFont"/>
    <w:link w:val="Title"/>
    <w:uiPriority w:val="10"/>
    <w:rsid w:val="004E359C"/>
    <w:rPr>
      <w:rFonts w:ascii="Altis" w:eastAsiaTheme="majorEastAsia" w:hAnsi="Altis" w:cstheme="majorBidi"/>
      <w:color w:val="13335A"/>
      <w:spacing w:val="-10"/>
      <w:kern w:val="28"/>
      <w:sz w:val="48"/>
      <w:szCs w:val="56"/>
    </w:rPr>
  </w:style>
  <w:style w:type="paragraph" w:styleId="Header">
    <w:name w:val="header"/>
    <w:basedOn w:val="Normal"/>
    <w:link w:val="HeaderChar"/>
    <w:uiPriority w:val="99"/>
    <w:unhideWhenUsed/>
    <w:rsid w:val="007D4A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4A31"/>
  </w:style>
  <w:style w:type="paragraph" w:styleId="Footer">
    <w:name w:val="footer"/>
    <w:basedOn w:val="Normal"/>
    <w:link w:val="FooterChar"/>
    <w:uiPriority w:val="99"/>
    <w:unhideWhenUsed/>
    <w:rsid w:val="007D4A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4A31"/>
  </w:style>
  <w:style w:type="character" w:styleId="Hyperlink">
    <w:name w:val="Hyperlink"/>
    <w:basedOn w:val="DefaultParagraphFont"/>
    <w:uiPriority w:val="99"/>
    <w:unhideWhenUsed/>
    <w:rsid w:val="008E5663"/>
    <w:rPr>
      <w:color w:val="0563C1" w:themeColor="hyperlink"/>
      <w:u w:val="single"/>
    </w:rPr>
  </w:style>
  <w:style w:type="paragraph" w:styleId="BodyText">
    <w:name w:val="Body Text"/>
    <w:basedOn w:val="Normal"/>
    <w:link w:val="BodyTextChar"/>
    <w:uiPriority w:val="1"/>
    <w:qFormat/>
    <w:rsid w:val="008E5663"/>
    <w:pPr>
      <w:widowControl w:val="0"/>
      <w:autoSpaceDE w:val="0"/>
      <w:autoSpaceDN w:val="0"/>
      <w:spacing w:after="0" w:line="240" w:lineRule="auto"/>
    </w:pPr>
    <w:rPr>
      <w:rFonts w:ascii="Arial" w:eastAsia="Arial" w:hAnsi="Arial" w:cs="Arial"/>
      <w:sz w:val="24"/>
      <w:szCs w:val="24"/>
      <w:lang w:val="en-US"/>
    </w:rPr>
  </w:style>
  <w:style w:type="character" w:customStyle="1" w:styleId="BodyTextChar">
    <w:name w:val="Body Text Char"/>
    <w:basedOn w:val="DefaultParagraphFont"/>
    <w:link w:val="BodyText"/>
    <w:uiPriority w:val="1"/>
    <w:rsid w:val="008E5663"/>
    <w:rPr>
      <w:rFonts w:ascii="Arial" w:eastAsia="Arial" w:hAnsi="Arial" w:cs="Arial"/>
      <w:sz w:val="24"/>
      <w:szCs w:val="24"/>
      <w:lang w:val="en-US"/>
    </w:rPr>
  </w:style>
  <w:style w:type="paragraph" w:styleId="ListParagraph">
    <w:name w:val="List Paragraph"/>
    <w:basedOn w:val="Normal"/>
    <w:uiPriority w:val="1"/>
    <w:qFormat/>
    <w:rsid w:val="008E5663"/>
    <w:pPr>
      <w:widowControl w:val="0"/>
      <w:autoSpaceDE w:val="0"/>
      <w:autoSpaceDN w:val="0"/>
      <w:spacing w:after="0" w:line="240" w:lineRule="auto"/>
      <w:ind w:left="820" w:right="114" w:hanging="720"/>
      <w:jc w:val="both"/>
    </w:pPr>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rdiffmet.ac.uk/registry/academichandbook/Pages/Ah1_08.aspx"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oiahe.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1414</Words>
  <Characters>8061</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2026-10-26T00:52:00Z</dcterms:created>
  <dcterms:modified xsi:type="dcterms:W3CDTF">2026-10-26T00:52:00Z</dcterms:modified>
</cp:coreProperties>
</file>