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Pr="0094271B" w:rsidRDefault="008C01F1">
      <w:r w:rsidRPr="0094271B"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94271B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677694AD" w:rsidR="004E359C" w:rsidRPr="0094271B" w:rsidRDefault="00875324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 w:rsidRPr="0094271B">
        <w:t>12</w:t>
      </w:r>
      <w:r w:rsidR="004E359C" w:rsidRPr="0094271B">
        <w:t>.</w:t>
      </w:r>
      <w:r w:rsidRPr="0094271B">
        <w:t>2</w:t>
      </w:r>
    </w:p>
    <w:p w14:paraId="5EF568D5" w14:textId="21048A8F" w:rsidR="004E359C" w:rsidRPr="0094271B" w:rsidRDefault="003749DF" w:rsidP="004E359C">
      <w:pPr>
        <w:pStyle w:val="Title"/>
        <w:jc w:val="center"/>
      </w:pPr>
      <w:r w:rsidRPr="0094271B">
        <w:t xml:space="preserve">RHEOLIADAU AR GYFER DYFARNIADAU AR </w:t>
      </w:r>
      <w:r w:rsidRPr="0094271B">
        <w:rPr>
          <w:lang w:bidi="cy-GB"/>
        </w:rPr>
        <w:t>ÔL MARWOLAETH</w:t>
      </w:r>
    </w:p>
    <w:bookmarkEnd w:id="0"/>
    <w:bookmarkEnd w:id="1"/>
    <w:bookmarkEnd w:id="2"/>
    <w:p w14:paraId="4CB40176" w14:textId="30E7BA7E" w:rsidR="008C01F1" w:rsidRPr="0094271B" w:rsidRDefault="00553C8C" w:rsidP="008C01F1">
      <w:pPr>
        <w:pStyle w:val="Heading1"/>
        <w:numPr>
          <w:ilvl w:val="0"/>
          <w:numId w:val="0"/>
        </w:numPr>
        <w:ind w:left="432" w:hanging="432"/>
      </w:pPr>
      <w:r w:rsidRPr="0094271B"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94271B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096F84A7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TEITL Y POLISI </w:t>
            </w:r>
          </w:p>
        </w:tc>
        <w:tc>
          <w:tcPr>
            <w:tcW w:w="4508" w:type="dxa"/>
            <w:vAlign w:val="center"/>
          </w:tcPr>
          <w:p w14:paraId="58B816FD" w14:textId="0EB77735" w:rsidR="008C01F1" w:rsidRPr="0094271B" w:rsidRDefault="003749DF" w:rsidP="00B40F66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 xml:space="preserve">Rheoliadau ar gyfer Dyfarniadau ar </w:t>
            </w:r>
            <w:r w:rsidRPr="0094271B">
              <w:rPr>
                <w:rStyle w:val="SubtleEmphasis"/>
                <w:rFonts w:cs="Arial"/>
              </w:rPr>
              <w:t>ô</w:t>
            </w:r>
            <w:r w:rsidRPr="0094271B">
              <w:rPr>
                <w:rStyle w:val="SubtleEmphasis"/>
              </w:rPr>
              <w:t>l Marwolaeth</w:t>
            </w:r>
          </w:p>
        </w:tc>
      </w:tr>
      <w:tr w:rsidR="008C01F1" w:rsidRPr="0094271B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51B06FE8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CYMERADWYO </w:t>
            </w:r>
          </w:p>
        </w:tc>
        <w:tc>
          <w:tcPr>
            <w:tcW w:w="4508" w:type="dxa"/>
            <w:vAlign w:val="center"/>
          </w:tcPr>
          <w:p w14:paraId="39DDE6CC" w14:textId="7B83D68E" w:rsidR="008C01F1" w:rsidRPr="0094271B" w:rsidRDefault="003749DF" w:rsidP="00B40F66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01 Mai 2008</w:t>
            </w:r>
          </w:p>
        </w:tc>
      </w:tr>
      <w:tr w:rsidR="008C01F1" w:rsidRPr="0094271B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4BD9C20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202D5F77" w:rsidR="008C01F1" w:rsidRPr="0094271B" w:rsidRDefault="004921D2" w:rsidP="00891224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Bwrdd Academaidd drwy’r </w:t>
            </w:r>
            <w:r w:rsidRPr="0081485E">
              <w:rPr>
                <w:rStyle w:val="SubtleEmphasis"/>
              </w:rPr>
              <w:t>Pwyllgor Ansawdd a Safonau Academaidd</w:t>
            </w:r>
            <w:r>
              <w:rPr>
                <w:rStyle w:val="SubtleEmphasis"/>
              </w:rPr>
              <w:t xml:space="preserve"> (AQSC)</w:t>
            </w:r>
          </w:p>
        </w:tc>
      </w:tr>
      <w:tr w:rsidR="008C01F1" w:rsidRPr="0094271B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00107190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FERSIWN </w:t>
            </w:r>
          </w:p>
        </w:tc>
        <w:tc>
          <w:tcPr>
            <w:tcW w:w="4508" w:type="dxa"/>
            <w:vAlign w:val="center"/>
          </w:tcPr>
          <w:p w14:paraId="07A8C08F" w14:textId="64769BA9" w:rsidR="008C01F1" w:rsidRPr="0094271B" w:rsidRDefault="003749DF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3</w:t>
            </w:r>
          </w:p>
        </w:tc>
      </w:tr>
      <w:tr w:rsidR="008C01F1" w:rsidRPr="0094271B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1FC28993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DYDDIADAU</w:t>
            </w:r>
            <w:r w:rsidR="00356DCE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’</w:t>
            </w: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R ADOLYGIAD BLAENOROL </w:t>
            </w:r>
          </w:p>
        </w:tc>
        <w:tc>
          <w:tcPr>
            <w:tcW w:w="4508" w:type="dxa"/>
            <w:vAlign w:val="center"/>
          </w:tcPr>
          <w:p w14:paraId="43734B84" w14:textId="22921612" w:rsidR="008C01F1" w:rsidRPr="0094271B" w:rsidRDefault="003749DF" w:rsidP="003749DF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Med</w:t>
            </w:r>
            <w:r w:rsidR="00B40F66" w:rsidRPr="0094271B">
              <w:rPr>
                <w:rStyle w:val="SubtleEmphasis"/>
              </w:rPr>
              <w:t xml:space="preserve"> 2008, </w:t>
            </w:r>
            <w:r w:rsidRPr="0094271B">
              <w:rPr>
                <w:rStyle w:val="SubtleEmphasis"/>
              </w:rPr>
              <w:t>Maw 2017, Maw 2022</w:t>
            </w:r>
          </w:p>
        </w:tc>
      </w:tr>
      <w:tr w:rsidR="008C01F1" w:rsidRPr="0094271B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0BB29EE9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YR ADOLYGIAD NESAF </w:t>
            </w:r>
          </w:p>
        </w:tc>
        <w:tc>
          <w:tcPr>
            <w:tcW w:w="4508" w:type="dxa"/>
            <w:vAlign w:val="center"/>
          </w:tcPr>
          <w:p w14:paraId="04C5A8F7" w14:textId="7B8C5846" w:rsidR="008C01F1" w:rsidRPr="0094271B" w:rsidRDefault="003749DF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2025</w:t>
            </w:r>
          </w:p>
        </w:tc>
      </w:tr>
      <w:tr w:rsidR="008C01F1" w:rsidRPr="0094271B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3835EA8B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CANLYNIAD ASESIAD EFFAITH CYDRADDOLDEB 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94271B" w:rsidRDefault="008C01F1" w:rsidP="0041561E">
            <w:pPr>
              <w:rPr>
                <w:rStyle w:val="SubtleEmphasis"/>
              </w:rPr>
            </w:pPr>
          </w:p>
        </w:tc>
      </w:tr>
      <w:tr w:rsidR="008C01F1" w:rsidRPr="0094271B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272FC9CB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POLISÏAU / GWEITHDREFNAU / CANLLAWIAU CYSYLLTIEDIG </w:t>
            </w:r>
          </w:p>
        </w:tc>
        <w:tc>
          <w:tcPr>
            <w:tcW w:w="4508" w:type="dxa"/>
            <w:vAlign w:val="center"/>
          </w:tcPr>
          <w:p w14:paraId="07D45B97" w14:textId="1123DDAD" w:rsidR="008C01F1" w:rsidRPr="0094271B" w:rsidRDefault="003749DF" w:rsidP="007B244E">
            <w:pPr>
              <w:rPr>
                <w:rStyle w:val="SubtleEmphasis"/>
                <w:rFonts w:cs="Arial"/>
                <w:i w:val="0"/>
                <w:szCs w:val="24"/>
              </w:rPr>
            </w:pPr>
            <w:hyperlink r:id="rId11" w:history="1">
              <w:r w:rsidRPr="0094271B">
                <w:rPr>
                  <w:rStyle w:val="Hyperlink"/>
                  <w:rFonts w:ascii="Arial" w:hAnsi="Arial" w:cs="Arial"/>
                  <w:i/>
                  <w:iCs/>
                </w:rPr>
                <w:t>Academic Handbook Ah1_12 (cardiffmet.ac.uk)</w:t>
              </w:r>
            </w:hyperlink>
          </w:p>
        </w:tc>
      </w:tr>
      <w:tr w:rsidR="00917AE3" w:rsidRPr="0094271B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4B88F49C" w:rsidR="00917AE3" w:rsidRPr="0094271B" w:rsidRDefault="00553C8C" w:rsidP="00917AE3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 GWEITHREDU </w:t>
            </w:r>
          </w:p>
        </w:tc>
        <w:tc>
          <w:tcPr>
            <w:tcW w:w="4508" w:type="dxa"/>
            <w:vAlign w:val="center"/>
          </w:tcPr>
          <w:p w14:paraId="72A75287" w14:textId="1BC9AA87" w:rsidR="00917AE3" w:rsidRPr="0094271B" w:rsidRDefault="003749DF" w:rsidP="003749DF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0</w:t>
            </w:r>
            <w:r w:rsidR="00B40F66" w:rsidRPr="0094271B">
              <w:rPr>
                <w:rStyle w:val="SubtleEmphasis"/>
              </w:rPr>
              <w:t xml:space="preserve">1 </w:t>
            </w:r>
            <w:r w:rsidRPr="0094271B">
              <w:rPr>
                <w:rStyle w:val="SubtleEmphasis"/>
              </w:rPr>
              <w:t>Mai 2008</w:t>
            </w:r>
          </w:p>
        </w:tc>
      </w:tr>
      <w:tr w:rsidR="008C01F1" w:rsidRPr="0094271B" w14:paraId="7F914869" w14:textId="77777777" w:rsidTr="004921D2">
        <w:trPr>
          <w:trHeight w:val="77"/>
        </w:trPr>
        <w:tc>
          <w:tcPr>
            <w:tcW w:w="4508" w:type="dxa"/>
            <w:vAlign w:val="center"/>
          </w:tcPr>
          <w:p w14:paraId="1BC66266" w14:textId="3C727C38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PERCHENNOG POLISI (TEITL SWYDD) </w:t>
            </w:r>
          </w:p>
        </w:tc>
        <w:tc>
          <w:tcPr>
            <w:tcW w:w="4508" w:type="dxa"/>
            <w:vAlign w:val="center"/>
          </w:tcPr>
          <w:p w14:paraId="24B99B8D" w14:textId="7A068447" w:rsidR="008C01F1" w:rsidRPr="00161664" w:rsidRDefault="004921D2" w:rsidP="0041561E">
            <w:pPr>
              <w:rPr>
                <w:rStyle w:val="SubtleEmphasis"/>
                <w:rFonts w:cs="Arial"/>
                <w:bCs/>
                <w:i w:val="0"/>
                <w:iCs w:val="0"/>
              </w:rPr>
            </w:pPr>
            <w:r w:rsidRPr="00161664">
              <w:rPr>
                <w:rFonts w:ascii="Arial" w:hAnsi="Arial" w:cs="Arial"/>
                <w:i/>
                <w:iCs/>
                <w:sz w:val="24"/>
                <w:szCs w:val="24"/>
              </w:rPr>
              <w:t>Prif Swyddog Myfyrwyr</w:t>
            </w:r>
          </w:p>
        </w:tc>
      </w:tr>
      <w:tr w:rsidR="008C01F1" w:rsidRPr="0094271B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534A9AF1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UNED / GWASANAETH </w:t>
            </w:r>
          </w:p>
        </w:tc>
        <w:tc>
          <w:tcPr>
            <w:tcW w:w="4508" w:type="dxa"/>
            <w:vAlign w:val="center"/>
          </w:tcPr>
          <w:p w14:paraId="5A7869D7" w14:textId="4D721265" w:rsidR="008C01F1" w:rsidRPr="0094271B" w:rsidRDefault="00C05142" w:rsidP="0041561E">
            <w:pPr>
              <w:rPr>
                <w:rStyle w:val="SubtleEmphasis"/>
              </w:rPr>
            </w:pPr>
            <w:r w:rsidRPr="0094271B">
              <w:rPr>
                <w:rFonts w:ascii="Arial" w:hAnsi="Arial"/>
                <w:bCs/>
                <w:i/>
                <w:iCs/>
                <w:color w:val="404040" w:themeColor="text1" w:themeTint="BF"/>
                <w:sz w:val="24"/>
              </w:rPr>
              <w:t>Gwasanaethau'r Gofrestrfa</w:t>
            </w:r>
          </w:p>
        </w:tc>
      </w:tr>
      <w:tr w:rsidR="008C01F1" w:rsidRPr="0094271B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06C7A4A3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E-BOST CYSWLLT 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94271B" w:rsidRDefault="00BA387B" w:rsidP="0041561E">
            <w:pPr>
              <w:rPr>
                <w:rStyle w:val="SubtleEmphasis"/>
              </w:rPr>
            </w:pPr>
            <w:r w:rsidRPr="0094271B">
              <w:rPr>
                <w:rStyle w:val="SubtleEmphasis"/>
              </w:rPr>
              <w:t>regulations</w:t>
            </w:r>
            <w:r w:rsidR="008C01F1" w:rsidRPr="0094271B">
              <w:rPr>
                <w:rStyle w:val="SubtleEmphasis"/>
              </w:rPr>
              <w:t>@cardiffmet.ac.uk</w:t>
            </w:r>
          </w:p>
        </w:tc>
      </w:tr>
    </w:tbl>
    <w:p w14:paraId="4B5D5469" w14:textId="77777777" w:rsidR="008C01F1" w:rsidRPr="0094271B" w:rsidRDefault="008C01F1" w:rsidP="008C01F1">
      <w:pPr>
        <w:rPr>
          <w:rStyle w:val="SubtleEmphasis"/>
        </w:rPr>
      </w:pPr>
      <w:r w:rsidRPr="0094271B">
        <w:rPr>
          <w:rStyle w:val="SubtleEmphasis"/>
        </w:rPr>
        <w:t xml:space="preserve"> </w:t>
      </w:r>
    </w:p>
    <w:p w14:paraId="567C18EF" w14:textId="5A24102C" w:rsidR="008C01F1" w:rsidRPr="0094271B" w:rsidRDefault="00553C8C" w:rsidP="008C01F1">
      <w:pPr>
        <w:pStyle w:val="Heading1"/>
        <w:numPr>
          <w:ilvl w:val="0"/>
          <w:numId w:val="0"/>
        </w:numPr>
        <w:ind w:left="431" w:hanging="431"/>
      </w:pPr>
      <w:r w:rsidRPr="0094271B">
        <w:t>Rheoli Fersi</w:t>
      </w:r>
      <w:r w:rsidR="00356DCE"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94271B" w14:paraId="2AD10223" w14:textId="77777777" w:rsidTr="00CA2FB5">
        <w:tc>
          <w:tcPr>
            <w:tcW w:w="1838" w:type="dxa"/>
          </w:tcPr>
          <w:p w14:paraId="71D56C07" w14:textId="6B3DC35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FERSIWN </w:t>
            </w:r>
          </w:p>
        </w:tc>
        <w:tc>
          <w:tcPr>
            <w:tcW w:w="2126" w:type="dxa"/>
          </w:tcPr>
          <w:p w14:paraId="239E3544" w14:textId="53317A1C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DYDDIAD </w:t>
            </w:r>
          </w:p>
        </w:tc>
        <w:tc>
          <w:tcPr>
            <w:tcW w:w="5052" w:type="dxa"/>
          </w:tcPr>
          <w:p w14:paraId="076E3AC3" w14:textId="248DAF2E" w:rsidR="008C01F1" w:rsidRPr="0094271B" w:rsidRDefault="00553C8C" w:rsidP="0041561E">
            <w:pPr>
              <w:rPr>
                <w:rStyle w:val="SubtleEmphasis"/>
                <w:b/>
                <w:bCs/>
              </w:rPr>
            </w:pPr>
            <w:r w:rsidRPr="0094271B">
              <w:rPr>
                <w:rFonts w:ascii="Arial" w:eastAsia="Arial" w:hAnsi="Arial" w:cs="Arial"/>
                <w:b/>
                <w:i/>
                <w:color w:val="404040"/>
                <w:lang w:bidi="cy-GB"/>
              </w:rPr>
              <w:t>RHESWM DROS NEWID </w:t>
            </w:r>
          </w:p>
        </w:tc>
      </w:tr>
      <w:tr w:rsidR="008C01F1" w:rsidRPr="0094271B" w14:paraId="07F16DA6" w14:textId="77777777" w:rsidTr="00CA2FB5">
        <w:tc>
          <w:tcPr>
            <w:tcW w:w="1838" w:type="dxa"/>
          </w:tcPr>
          <w:p w14:paraId="2F4BD481" w14:textId="6B6FFA47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1667F594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797C9F4F" w:rsidR="008C01F1" w:rsidRPr="0094271B" w:rsidRDefault="008C01F1" w:rsidP="0041561E">
            <w:pPr>
              <w:rPr>
                <w:rStyle w:val="SubtleEmphasis"/>
              </w:rPr>
            </w:pPr>
          </w:p>
        </w:tc>
      </w:tr>
      <w:tr w:rsidR="008C01F1" w:rsidRPr="0094271B" w14:paraId="45B9D50E" w14:textId="77777777" w:rsidTr="00CA2FB5">
        <w:tc>
          <w:tcPr>
            <w:tcW w:w="1838" w:type="dxa"/>
          </w:tcPr>
          <w:p w14:paraId="54083638" w14:textId="07CD0703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94271B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94271B" w:rsidRDefault="008C01F1" w:rsidP="0041561E">
            <w:pPr>
              <w:rPr>
                <w:rStyle w:val="SubtleEmphasis"/>
              </w:rPr>
            </w:pPr>
          </w:p>
        </w:tc>
      </w:tr>
    </w:tbl>
    <w:p w14:paraId="4DC8FC06" w14:textId="77777777" w:rsidR="003749DF" w:rsidRPr="0094271B" w:rsidRDefault="003749DF" w:rsidP="003749DF">
      <w:pPr>
        <w:ind w:left="120"/>
        <w:jc w:val="both"/>
        <w:rPr>
          <w:b/>
          <w:sz w:val="24"/>
          <w:lang w:bidi="cy-GB"/>
        </w:rPr>
      </w:pPr>
    </w:p>
    <w:p w14:paraId="57E69DED" w14:textId="32795DDA" w:rsidR="003749DF" w:rsidRPr="0094271B" w:rsidRDefault="003749DF" w:rsidP="003749DF">
      <w:pPr>
        <w:pStyle w:val="Title"/>
      </w:pPr>
      <w:r w:rsidRPr="0094271B">
        <w:rPr>
          <w:lang w:bidi="cy-GB"/>
        </w:rPr>
        <w:t>Rheoliadau ar gyfer Dyfarniadau ar ôl Marwolaeth</w:t>
      </w:r>
    </w:p>
    <w:p w14:paraId="45455FD2" w14:textId="77777777" w:rsidR="003749DF" w:rsidRPr="0094271B" w:rsidRDefault="003749DF" w:rsidP="003749DF">
      <w:pPr>
        <w:pStyle w:val="BodyText"/>
        <w:spacing w:before="11"/>
        <w:rPr>
          <w:b/>
          <w:sz w:val="23"/>
          <w:lang w:val="cy-GB"/>
        </w:rPr>
      </w:pPr>
    </w:p>
    <w:p w14:paraId="074043B4" w14:textId="100F07DE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Dim ond yn yr achos lle mae myfyriwr wedi marw tra'i fod wedi cofrestru ar raglen ym Mhrifysgol Metropolitan Caerdydd y mae'r rheoliadau hyn yn gymwys ond nad yw wedi'i gynnwys mewn dyfarniad ar gyfer y rhaglen honno. </w:t>
      </w:r>
    </w:p>
    <w:p w14:paraId="7AB7FC94" w14:textId="072470D9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Pan fo'r Bwrdd Arholi neu'r Grŵp Graddau Ymchwil yn argymell dyfarniad ôl-raddedig, mae'r rheoliadau hyn wedyn yn disodli'r gofynion credyd ar gyfer dyfarniadau Israddedig ac Ôl-raddedig a Addysgir fel y nodir yn Adran </w:t>
      </w:r>
      <w:r w:rsidR="008732C6" w:rsidRPr="0094271B">
        <w:rPr>
          <w:rFonts w:ascii="Arial" w:hAnsi="Arial" w:cs="Arial"/>
          <w:sz w:val="24"/>
          <w:szCs w:val="24"/>
          <w:lang w:bidi="cy-GB"/>
        </w:rPr>
        <w:t>4.1</w:t>
      </w:r>
      <w:r w:rsidRPr="0094271B">
        <w:rPr>
          <w:rFonts w:ascii="Arial" w:hAnsi="Arial" w:cs="Arial"/>
          <w:sz w:val="24"/>
          <w:szCs w:val="24"/>
          <w:lang w:bidi="cy-GB"/>
        </w:rPr>
        <w:t xml:space="preserve"> o'r Llawlyfr Academaidd.</w:t>
      </w:r>
    </w:p>
    <w:p w14:paraId="6139C715" w14:textId="1112A9A9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>Bydd y myfyriwr yn cael y dyfarniad llawn y'i gofrestrwyd arno ond bydd yn ddiddosbarth neu heb wahaniaeth.</w:t>
      </w:r>
    </w:p>
    <w:p w14:paraId="4ACB0454" w14:textId="4F7946A8" w:rsidR="003749DF" w:rsidRPr="0094271B" w:rsidRDefault="003749DF" w:rsidP="00875324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 xml:space="preserve">Nid ddylid cymysgu rhwng gwneud dyfarniad ar ôl marwolaeth a dyfarnu gwobr i fyfyriwr ar ôl marwolaeth, pan fydd myfyriwr yn marw ar ôl cwblhau'r holl asesiadau gofynnol ar gyfer y dyfarniad ond heb dderbyn dyfarniad. </w:t>
      </w:r>
    </w:p>
    <w:p w14:paraId="6971F0CB" w14:textId="77777777" w:rsidR="003749DF" w:rsidRPr="0094271B" w:rsidRDefault="003749DF" w:rsidP="003749DF">
      <w:pPr>
        <w:ind w:left="120" w:right="118"/>
        <w:jc w:val="both"/>
        <w:rPr>
          <w:rFonts w:ascii="Arial" w:hAnsi="Arial" w:cs="Arial"/>
          <w:sz w:val="24"/>
          <w:szCs w:val="24"/>
        </w:rPr>
      </w:pPr>
      <w:r w:rsidRPr="0094271B">
        <w:rPr>
          <w:rFonts w:ascii="Arial" w:hAnsi="Arial" w:cs="Arial"/>
          <w:sz w:val="24"/>
          <w:szCs w:val="24"/>
          <w:lang w:bidi="cy-GB"/>
        </w:rPr>
        <w:t>Ni fyddai'r broses ar gyfer dyfarnu myfyriwr ar ôl hynny yn cael ei gwahaniaethu mewn unrhyw ffordd o unrhyw ddyfarniad arall gan Brifysgol Metropolitan Caerdydd.</w:t>
      </w:r>
    </w:p>
    <w:p w14:paraId="532F7EBA" w14:textId="77777777" w:rsidR="003749DF" w:rsidRPr="0094271B" w:rsidRDefault="003749DF" w:rsidP="003749DF">
      <w:pPr>
        <w:pStyle w:val="BodyText"/>
        <w:ind w:left="120" w:right="114"/>
        <w:jc w:val="both"/>
        <w:rPr>
          <w:lang w:val="cy-GB"/>
        </w:rPr>
      </w:pPr>
    </w:p>
    <w:p w14:paraId="601D7D62" w14:textId="77777777" w:rsidR="003749DF" w:rsidRPr="0094271B" w:rsidRDefault="003749DF" w:rsidP="003749DF">
      <w:pPr>
        <w:pStyle w:val="BodyText"/>
        <w:spacing w:before="11"/>
        <w:rPr>
          <w:sz w:val="23"/>
          <w:lang w:val="cy-GB"/>
        </w:rPr>
      </w:pPr>
    </w:p>
    <w:p w14:paraId="0EF7F045" w14:textId="381DBC20" w:rsidR="003749DF" w:rsidRPr="0094271B" w:rsidRDefault="003749DF" w:rsidP="00875324">
      <w:pPr>
        <w:pStyle w:val="Heading1"/>
      </w:pPr>
      <w:r w:rsidRPr="0094271B">
        <w:rPr>
          <w:lang w:bidi="cy-GB"/>
        </w:rPr>
        <w:t>Gweithdrefnau ar gyfer Cymeradwyo Dyfarniadau ar ôl Marwolaeth</w:t>
      </w:r>
    </w:p>
    <w:p w14:paraId="58C94B2D" w14:textId="77777777" w:rsidR="003749DF" w:rsidRPr="0094271B" w:rsidRDefault="003749DF" w:rsidP="00875324">
      <w:pPr>
        <w:pStyle w:val="Heading2"/>
        <w:numPr>
          <w:ilvl w:val="0"/>
          <w:numId w:val="0"/>
        </w:numPr>
        <w:ind w:left="578"/>
        <w:rPr>
          <w:bCs/>
        </w:rPr>
      </w:pPr>
      <w:r w:rsidRPr="0094271B">
        <w:t>Bydd</w:t>
      </w:r>
      <w:r w:rsidRPr="0094271B">
        <w:rPr>
          <w:lang w:bidi="cy-GB"/>
        </w:rPr>
        <w:t xml:space="preserve"> y gweithdrefnau hyn yn gymwys pan nad yw myfyriwr ymadawedig wedi cwblhau'r holl asesiad gofynnol (rhaglenni Israddedig ac Ôl-raddedig a Addysgir) neu ymchwil (rhaglenni Ymchwil Doethurol) ond ei fod wedi'i gofrestru yn y Brifysgol ar adeg y farwolaeth. Yn yr achosion hyn, bydd y myfyriwr yn cael dyfarniad ddiddosbarth neu ddiwahaniaeth ar ôl marwolaeth.</w:t>
      </w:r>
    </w:p>
    <w:p w14:paraId="21D0F6BD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Er mwyn sicrhau bod proffil academaidd y myfyriwr yn gywir, os oes unrhyw waith / modiwlau / credydau wedi'u cwblhau nad ydynt wedi'u cadarnhau, bydd y rhain yn dal i gael eu cyflwyno yn y Bwrdd Arholi neu'r Grŵp Graddau Ymchwil nesaf a drefnwyd. Oni bai bod hyn yn golygu bod y myfyriwr wedyn yn bodloni'r holl ofynion ar gyfer eu dyfarniad, byddant yn derbyn y dyfarniad yn ddi-ddosbarth neu ddiwahaniaeth ar ôl marwolaeth.</w:t>
      </w:r>
    </w:p>
    <w:p w14:paraId="7185CB18" w14:textId="74E02A00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y Bwrdd Arholi yn cadarnhau y bydd Dyfarniad ar ôl Marwolaeth yn cael ei roi ac yn cyfarwyddo'r ysgol i hysbysu'r Pwyllgor Achosion Arbennig. Bydd y Grŵp Graddau Ymchwil yn cadarnhau y bydd Dyfarniad ar ôl Marwolaeth yn cael ei roi a bydd yn hysbysu'r Pwyllgor Achosion Arbennig. Gwneir hysbysiadau gan ddefnyddio'r Ffurflen Gais a</w:t>
      </w:r>
      <w:r w:rsidR="00356DCE">
        <w:rPr>
          <w:szCs w:val="24"/>
          <w:lang w:bidi="cy-GB"/>
        </w:rPr>
        <w:t>r gyfer</w:t>
      </w:r>
      <w:r w:rsidRPr="0094271B">
        <w:rPr>
          <w:szCs w:val="24"/>
          <w:lang w:bidi="cy-GB"/>
        </w:rPr>
        <w:t xml:space="preserve"> </w:t>
      </w:r>
      <w:hyperlink r:id="rId12" w:history="1">
        <w:r w:rsidRPr="004B0DAA">
          <w:rPr>
            <w:rStyle w:val="Hyperlink"/>
            <w:szCs w:val="24"/>
            <w:lang w:bidi="cy-GB"/>
          </w:rPr>
          <w:t>Achosion Arbennig</w:t>
        </w:r>
      </w:hyperlink>
      <w:r w:rsidR="00161664">
        <w:rPr>
          <w:szCs w:val="24"/>
          <w:lang w:bidi="cy-GB"/>
        </w:rPr>
        <w:t>.</w:t>
      </w:r>
    </w:p>
    <w:p w14:paraId="4140521C" w14:textId="77777777" w:rsidR="003749DF" w:rsidRPr="0094271B" w:rsidRDefault="003749DF" w:rsidP="00875324">
      <w:pPr>
        <w:pStyle w:val="Heading2"/>
        <w:numPr>
          <w:ilvl w:val="0"/>
          <w:numId w:val="0"/>
        </w:numPr>
        <w:ind w:left="578"/>
        <w:rPr>
          <w:lang w:bidi="cy-GB"/>
        </w:rPr>
      </w:pPr>
      <w:r w:rsidRPr="0094271B">
        <w:rPr>
          <w:lang w:bidi="cy-GB"/>
        </w:rPr>
        <w:t>Os na chaniateir gwneud dyfarniad oherwydd gofynion achredu / corff proffesiynol neu gyfyngiadau tebyg, gall Bwrdd Arholi neu'r Grŵp Graddau Ymchwil argymell dyfarniad arall.</w:t>
      </w:r>
    </w:p>
    <w:p w14:paraId="5DE024F5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y Pwyllgor Achosion Arbennig yn nodi'r Dyfarniad ar ôl Marwolaeth, gan gadarnhau hyn yn ysgrifenedig i deulu'r myfyriwr, yr Ysgol a’r Gofrestrfa perthnasol.</w:t>
      </w:r>
    </w:p>
    <w:p w14:paraId="67CD6E36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y Gofrestrfa yn dyfarnu'r myfyriwr ac yn gwahodd teulu'r myfyriwr i raddio. Bydd y dystysgrif</w:t>
      </w:r>
      <w:r w:rsidRPr="0094271B">
        <w:rPr>
          <w:strike/>
          <w:szCs w:val="24"/>
          <w:lang w:bidi="cy-GB"/>
        </w:rPr>
        <w:t xml:space="preserve"> </w:t>
      </w:r>
      <w:r w:rsidRPr="0094271B">
        <w:rPr>
          <w:szCs w:val="24"/>
          <w:lang w:bidi="cy-GB"/>
        </w:rPr>
        <w:t>yn cael ei chyhoeddi yn unol â: 04.8 Marciau Asesu, Tystysgrifau a Thrawsgrifiadau Terfynol.</w:t>
      </w:r>
    </w:p>
    <w:p w14:paraId="4B20B83E" w14:textId="77777777" w:rsidR="003749DF" w:rsidRPr="0094271B" w:rsidRDefault="003749DF" w:rsidP="00875324">
      <w:pPr>
        <w:pStyle w:val="Heading2"/>
      </w:pPr>
      <w:r w:rsidRPr="0094271B">
        <w:rPr>
          <w:szCs w:val="24"/>
          <w:lang w:bidi="cy-GB"/>
        </w:rPr>
        <w:t>Bydd dyfarniadau Prifysgol Metropolitan Caerdydd a gyhoeddir o dan reoliadau ar gyfer Dyfarniadau ar ôl Marwolaeth yn cynnwys y geiriad; "wedi'i dderbyn i'r gradd ar ôl marwolaeth" ar y dystysgrif. Bydd unrhyw ddyfarniad ar ôl marw a wneir yn 'ddiddosbarth' ac ni fydd yn meddu ar achrediad nac yn rhoi cymhwysedd i gofrestru gyda chorff proffesiynol.</w:t>
      </w:r>
    </w:p>
    <w:p w14:paraId="414905CE" w14:textId="77777777" w:rsidR="003749DF" w:rsidRPr="0094271B" w:rsidRDefault="003749DF" w:rsidP="003749DF">
      <w:pPr>
        <w:pStyle w:val="ListParagraph"/>
        <w:tabs>
          <w:tab w:val="left" w:pos="841"/>
        </w:tabs>
        <w:ind w:right="116" w:firstLine="0"/>
        <w:jc w:val="left"/>
        <w:rPr>
          <w:sz w:val="24"/>
          <w:lang w:val="cy-GB"/>
        </w:rPr>
      </w:pPr>
    </w:p>
    <w:p w14:paraId="29707D2A" w14:textId="77777777" w:rsidR="003749DF" w:rsidRPr="0094271B" w:rsidRDefault="003749DF" w:rsidP="003749DF">
      <w:pPr>
        <w:pStyle w:val="BodyText"/>
        <w:spacing w:before="11"/>
        <w:rPr>
          <w:sz w:val="23"/>
          <w:lang w:val="cy-GB"/>
        </w:rPr>
      </w:pPr>
    </w:p>
    <w:p w14:paraId="5B7E791E" w14:textId="77777777" w:rsidR="003749DF" w:rsidRPr="0094271B" w:rsidRDefault="003749DF" w:rsidP="00875324">
      <w:pPr>
        <w:pStyle w:val="Heading1"/>
      </w:pPr>
      <w:r w:rsidRPr="0094271B">
        <w:t>Adrodd</w:t>
      </w:r>
      <w:r w:rsidRPr="0094271B">
        <w:rPr>
          <w:lang w:bidi="cy-GB"/>
        </w:rPr>
        <w:t xml:space="preserve"> a Monitro</w:t>
      </w:r>
    </w:p>
    <w:p w14:paraId="7FBDC21D" w14:textId="77777777" w:rsidR="003749DF" w:rsidRPr="0094271B" w:rsidRDefault="003749DF" w:rsidP="00875324">
      <w:pPr>
        <w:pStyle w:val="Heading2"/>
        <w:rPr>
          <w:bCs/>
          <w:szCs w:val="24"/>
        </w:rPr>
      </w:pPr>
      <w:r w:rsidRPr="0094271B">
        <w:rPr>
          <w:szCs w:val="24"/>
          <w:lang w:bidi="cy-GB"/>
        </w:rPr>
        <w:t>Bydd y Pwyllgor Achosion Arbennig yn cyflwyno adroddiad blynyddol i'r Pwyllgor Ansawdd a Safonau Academaidd ar bob dyfarniad a wneir o dan y rheoliad hwn.</w:t>
      </w:r>
    </w:p>
    <w:p w14:paraId="2DCCD151" w14:textId="77777777" w:rsidR="003749DF" w:rsidRPr="0094271B" w:rsidRDefault="003749DF" w:rsidP="003749DF">
      <w:pPr>
        <w:pStyle w:val="BodyText"/>
        <w:ind w:left="840" w:right="120"/>
        <w:jc w:val="both"/>
        <w:rPr>
          <w:lang w:val="cy-GB"/>
        </w:rPr>
      </w:pPr>
    </w:p>
    <w:p w14:paraId="4C2F412B" w14:textId="59F80348" w:rsidR="008C01F1" w:rsidRPr="002F552C" w:rsidRDefault="008C01F1" w:rsidP="002F552C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</w:p>
    <w:sectPr w:rsidR="008C01F1" w:rsidRPr="002F552C" w:rsidSect="008D48A9">
      <w:footerReference w:type="default" r:id="rId13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05E5D9" w14:textId="77777777" w:rsidR="0026703E" w:rsidRPr="0094271B" w:rsidRDefault="0026703E" w:rsidP="007D4A31">
      <w:pPr>
        <w:spacing w:after="0" w:line="240" w:lineRule="auto"/>
      </w:pPr>
      <w:r w:rsidRPr="0094271B">
        <w:separator/>
      </w:r>
    </w:p>
  </w:endnote>
  <w:endnote w:type="continuationSeparator" w:id="0">
    <w:p w14:paraId="0C6A60A1" w14:textId="77777777" w:rsidR="0026703E" w:rsidRPr="0094271B" w:rsidRDefault="0026703E" w:rsidP="007D4A31">
      <w:pPr>
        <w:spacing w:after="0" w:line="240" w:lineRule="auto"/>
      </w:pPr>
      <w:r w:rsidRPr="009427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Content>
      <w:p w14:paraId="76A73D11" w14:textId="4B7EB5D9" w:rsidR="007D4A31" w:rsidRPr="0094271B" w:rsidRDefault="007D4A31">
        <w:pPr>
          <w:pStyle w:val="Footer"/>
          <w:jc w:val="center"/>
        </w:pPr>
        <w:r w:rsidRPr="0094271B">
          <w:fldChar w:fldCharType="begin"/>
        </w:r>
        <w:r w:rsidRPr="0094271B">
          <w:instrText xml:space="preserve"> PAGE   \* MERGEFORMAT </w:instrText>
        </w:r>
        <w:r w:rsidRPr="0094271B">
          <w:fldChar w:fldCharType="separate"/>
        </w:r>
        <w:r w:rsidR="00875324" w:rsidRPr="0094271B">
          <w:t>2</w:t>
        </w:r>
        <w:r w:rsidRPr="0094271B">
          <w:fldChar w:fldCharType="end"/>
        </w:r>
      </w:p>
    </w:sdtContent>
  </w:sdt>
  <w:p w14:paraId="1BF0C567" w14:textId="77777777" w:rsidR="007D4A31" w:rsidRPr="0094271B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CC93C9" w14:textId="77777777" w:rsidR="0026703E" w:rsidRPr="0094271B" w:rsidRDefault="0026703E" w:rsidP="007D4A31">
      <w:pPr>
        <w:spacing w:after="0" w:line="240" w:lineRule="auto"/>
      </w:pPr>
      <w:r w:rsidRPr="0094271B">
        <w:separator/>
      </w:r>
    </w:p>
  </w:footnote>
  <w:footnote w:type="continuationSeparator" w:id="0">
    <w:p w14:paraId="395B859C" w14:textId="77777777" w:rsidR="0026703E" w:rsidRPr="0094271B" w:rsidRDefault="0026703E" w:rsidP="007D4A31">
      <w:pPr>
        <w:spacing w:after="0" w:line="240" w:lineRule="auto"/>
      </w:pPr>
      <w:r w:rsidRPr="0094271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869B4"/>
    <w:multiLevelType w:val="hybridMultilevel"/>
    <w:tmpl w:val="CA7C901E"/>
    <w:lvl w:ilvl="0" w:tplc="677458BC">
      <w:start w:val="1"/>
      <w:numFmt w:val="lowerRoman"/>
      <w:lvlText w:val="(%1)"/>
      <w:lvlJc w:val="left"/>
      <w:pPr>
        <w:ind w:left="1560" w:hanging="720"/>
      </w:pPr>
      <w:rPr>
        <w:rFonts w:ascii="Arial" w:eastAsia="Arial" w:hAnsi="Arial" w:cs="Arial" w:hint="default"/>
        <w:spacing w:val="-26"/>
        <w:w w:val="99"/>
        <w:sz w:val="24"/>
        <w:szCs w:val="24"/>
      </w:rPr>
    </w:lvl>
    <w:lvl w:ilvl="1" w:tplc="7CAAEDBC">
      <w:numFmt w:val="bullet"/>
      <w:lvlText w:val="•"/>
      <w:lvlJc w:val="left"/>
      <w:pPr>
        <w:ind w:left="2258" w:hanging="720"/>
      </w:pPr>
      <w:rPr>
        <w:rFonts w:hint="default"/>
      </w:rPr>
    </w:lvl>
    <w:lvl w:ilvl="2" w:tplc="03985AE4">
      <w:numFmt w:val="bullet"/>
      <w:lvlText w:val="•"/>
      <w:lvlJc w:val="left"/>
      <w:pPr>
        <w:ind w:left="2957" w:hanging="720"/>
      </w:pPr>
      <w:rPr>
        <w:rFonts w:hint="default"/>
      </w:rPr>
    </w:lvl>
    <w:lvl w:ilvl="3" w:tplc="5F966B08">
      <w:numFmt w:val="bullet"/>
      <w:lvlText w:val="•"/>
      <w:lvlJc w:val="left"/>
      <w:pPr>
        <w:ind w:left="3655" w:hanging="720"/>
      </w:pPr>
      <w:rPr>
        <w:rFonts w:hint="default"/>
      </w:rPr>
    </w:lvl>
    <w:lvl w:ilvl="4" w:tplc="B0B0BD4A">
      <w:numFmt w:val="bullet"/>
      <w:lvlText w:val="•"/>
      <w:lvlJc w:val="left"/>
      <w:pPr>
        <w:ind w:left="4354" w:hanging="720"/>
      </w:pPr>
      <w:rPr>
        <w:rFonts w:hint="default"/>
      </w:rPr>
    </w:lvl>
    <w:lvl w:ilvl="5" w:tplc="435ECA3A">
      <w:numFmt w:val="bullet"/>
      <w:lvlText w:val="•"/>
      <w:lvlJc w:val="left"/>
      <w:pPr>
        <w:ind w:left="5053" w:hanging="720"/>
      </w:pPr>
      <w:rPr>
        <w:rFonts w:hint="default"/>
      </w:rPr>
    </w:lvl>
    <w:lvl w:ilvl="6" w:tplc="CF9ADAE0">
      <w:numFmt w:val="bullet"/>
      <w:lvlText w:val="•"/>
      <w:lvlJc w:val="left"/>
      <w:pPr>
        <w:ind w:left="5751" w:hanging="720"/>
      </w:pPr>
      <w:rPr>
        <w:rFonts w:hint="default"/>
      </w:rPr>
    </w:lvl>
    <w:lvl w:ilvl="7" w:tplc="4A1461D8">
      <w:numFmt w:val="bullet"/>
      <w:lvlText w:val="•"/>
      <w:lvlJc w:val="left"/>
      <w:pPr>
        <w:ind w:left="6450" w:hanging="720"/>
      </w:pPr>
      <w:rPr>
        <w:rFonts w:hint="default"/>
      </w:rPr>
    </w:lvl>
    <w:lvl w:ilvl="8" w:tplc="38AEBE76">
      <w:numFmt w:val="bullet"/>
      <w:lvlText w:val="•"/>
      <w:lvlJc w:val="left"/>
      <w:pPr>
        <w:ind w:left="7149" w:hanging="720"/>
      </w:pPr>
      <w:rPr>
        <w:rFonts w:hint="default"/>
      </w:rPr>
    </w:lvl>
  </w:abstractNum>
  <w:abstractNum w:abstractNumId="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5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4D74C4"/>
    <w:multiLevelType w:val="multilevel"/>
    <w:tmpl w:val="AD5C33DA"/>
    <w:lvl w:ilvl="0">
      <w:start w:val="1"/>
      <w:numFmt w:val="decimal"/>
      <w:lvlText w:val="%1."/>
      <w:lvlJc w:val="left"/>
      <w:pPr>
        <w:ind w:left="840" w:hanging="720"/>
      </w:pPr>
      <w:rPr>
        <w:rFonts w:ascii="Arial" w:eastAsia="Arial" w:hAnsi="Arial" w:cs="Arial" w:hint="default"/>
        <w:b/>
        <w:bCs/>
        <w:spacing w:val="-15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Arial" w:eastAsia="Arial" w:hAnsi="Arial" w:cs="Arial" w:hint="default"/>
        <w:spacing w:val="-32"/>
        <w:w w:val="99"/>
        <w:sz w:val="24"/>
        <w:szCs w:val="24"/>
      </w:rPr>
    </w:lvl>
    <w:lvl w:ilvl="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32" w:hanging="360"/>
      </w:pPr>
      <w:rPr>
        <w:rFonts w:hint="default"/>
      </w:rPr>
    </w:lvl>
    <w:lvl w:ilvl="4">
      <w:numFmt w:val="bullet"/>
      <w:lvlText w:val="•"/>
      <w:lvlJc w:val="left"/>
      <w:pPr>
        <w:ind w:left="3648" w:hanging="360"/>
      </w:pPr>
      <w:rPr>
        <w:rFonts w:hint="default"/>
      </w:rPr>
    </w:lvl>
    <w:lvl w:ilvl="5">
      <w:numFmt w:val="bullet"/>
      <w:lvlText w:val="•"/>
      <w:lvlJc w:val="left"/>
      <w:pPr>
        <w:ind w:left="4465" w:hanging="360"/>
      </w:pPr>
      <w:rPr>
        <w:rFonts w:hint="default"/>
      </w:rPr>
    </w:lvl>
    <w:lvl w:ilvl="6">
      <w:numFmt w:val="bullet"/>
      <w:lvlText w:val="•"/>
      <w:lvlJc w:val="left"/>
      <w:pPr>
        <w:ind w:left="5281" w:hanging="360"/>
      </w:pPr>
      <w:rPr>
        <w:rFonts w:hint="default"/>
      </w:rPr>
    </w:lvl>
    <w:lvl w:ilvl="7">
      <w:numFmt w:val="bullet"/>
      <w:lvlText w:val="•"/>
      <w:lvlJc w:val="left"/>
      <w:pPr>
        <w:ind w:left="6097" w:hanging="360"/>
      </w:pPr>
      <w:rPr>
        <w:rFonts w:hint="default"/>
      </w:rPr>
    </w:lvl>
    <w:lvl w:ilvl="8">
      <w:numFmt w:val="bullet"/>
      <w:lvlText w:val="•"/>
      <w:lvlJc w:val="left"/>
      <w:pPr>
        <w:ind w:left="6913" w:hanging="360"/>
      </w:pPr>
      <w:rPr>
        <w:rFonts w:hint="default"/>
      </w:rPr>
    </w:lvl>
  </w:abstractNum>
  <w:num w:numId="1" w16cid:durableId="810515492">
    <w:abstractNumId w:val="6"/>
  </w:num>
  <w:num w:numId="2" w16cid:durableId="2107529864">
    <w:abstractNumId w:val="1"/>
  </w:num>
  <w:num w:numId="3" w16cid:durableId="874463638">
    <w:abstractNumId w:val="3"/>
  </w:num>
  <w:num w:numId="4" w16cid:durableId="1943563676">
    <w:abstractNumId w:val="5"/>
  </w:num>
  <w:num w:numId="5" w16cid:durableId="609508125">
    <w:abstractNumId w:val="2"/>
  </w:num>
  <w:num w:numId="6" w16cid:durableId="705906454">
    <w:abstractNumId w:val="4"/>
  </w:num>
  <w:num w:numId="7" w16cid:durableId="1447771379">
    <w:abstractNumId w:val="0"/>
  </w:num>
  <w:num w:numId="8" w16cid:durableId="119735084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A08B7"/>
    <w:rsid w:val="00161664"/>
    <w:rsid w:val="00207FC6"/>
    <w:rsid w:val="0026703E"/>
    <w:rsid w:val="002F552C"/>
    <w:rsid w:val="00356DCE"/>
    <w:rsid w:val="003749DF"/>
    <w:rsid w:val="004921D2"/>
    <w:rsid w:val="004A7DE4"/>
    <w:rsid w:val="004B0DAA"/>
    <w:rsid w:val="004E359C"/>
    <w:rsid w:val="004F737F"/>
    <w:rsid w:val="00553C8C"/>
    <w:rsid w:val="005C5796"/>
    <w:rsid w:val="006E5DBF"/>
    <w:rsid w:val="007022D6"/>
    <w:rsid w:val="00744300"/>
    <w:rsid w:val="00783169"/>
    <w:rsid w:val="007A71AA"/>
    <w:rsid w:val="007B244E"/>
    <w:rsid w:val="007D4A31"/>
    <w:rsid w:val="008732C6"/>
    <w:rsid w:val="00875324"/>
    <w:rsid w:val="00891224"/>
    <w:rsid w:val="008C01F1"/>
    <w:rsid w:val="008D48A9"/>
    <w:rsid w:val="00917AE3"/>
    <w:rsid w:val="0094271B"/>
    <w:rsid w:val="009B393B"/>
    <w:rsid w:val="009E2B59"/>
    <w:rsid w:val="009F6391"/>
    <w:rsid w:val="00B40F66"/>
    <w:rsid w:val="00BA387B"/>
    <w:rsid w:val="00C05142"/>
    <w:rsid w:val="00CA2FB5"/>
    <w:rsid w:val="00CC59FB"/>
    <w:rsid w:val="00D92295"/>
    <w:rsid w:val="00DB3165"/>
    <w:rsid w:val="00E2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B0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0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H1_05_03C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12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BF748-8E54-4C66-8AD7-919622C29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2026-10-22T09:26:00Z</dcterms:created>
  <dcterms:modified xsi:type="dcterms:W3CDTF">2026-10-26T02:32:00Z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