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F152" w14:textId="77777777" w:rsidR="00AA298E" w:rsidRPr="00AA298E" w:rsidRDefault="00AA298E" w:rsidP="00AA298E">
      <w:pPr>
        <w:spacing w:after="0" w:line="240" w:lineRule="auto"/>
        <w:contextualSpacing/>
        <w:jc w:val="center"/>
        <w:rPr>
          <w:rFonts w:ascii="Arial" w:eastAsiaTheme="majorEastAsia" w:hAnsi="Arial" w:cstheme="majorBidi"/>
          <w:spacing w:val="-10"/>
          <w:kern w:val="28"/>
          <w:sz w:val="48"/>
          <w:szCs w:val="56"/>
          <w14:ligatures w14:val="none"/>
        </w:rPr>
      </w:pPr>
      <w:r w:rsidRPr="00AA298E">
        <w:rPr>
          <w:rFonts w:ascii="Arial" w:eastAsiaTheme="majorEastAsia" w:hAnsi="Arial" w:cstheme="majorBidi"/>
          <w:b/>
          <w:noProof/>
          <w:spacing w:val="-10"/>
          <w:kern w:val="28"/>
          <w:sz w:val="48"/>
          <w:szCs w:val="56"/>
          <w:lang w:bidi="cy-GB"/>
          <w14:ligatures w14:val="none"/>
        </w:rPr>
        <w:drawing>
          <wp:anchor distT="0" distB="0" distL="114300" distR="114300" simplePos="0" relativeHeight="251659264" behindDoc="0" locked="0" layoutInCell="1" allowOverlap="1" wp14:anchorId="4120021B" wp14:editId="5DF777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01838" cy="252000"/>
            <wp:effectExtent l="0" t="0" r="0" b="2540"/>
            <wp:wrapSquare wrapText="bothSides"/>
            <wp:docPr id="1910955972" name="Picture 19109559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55972" name="Picture 19109559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838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F65B6" w14:textId="62D3D583" w:rsidR="00071812" w:rsidRPr="00071812" w:rsidRDefault="00071812" w:rsidP="00071812">
      <w:pPr>
        <w:jc w:val="center"/>
        <w:rPr>
          <w:b/>
          <w:bCs/>
          <w:sz w:val="40"/>
          <w:szCs w:val="40"/>
        </w:rPr>
      </w:pPr>
      <w:r w:rsidRPr="00071812">
        <w:rPr>
          <w:b/>
          <w:sz w:val="40"/>
          <w:szCs w:val="40"/>
          <w:lang w:bidi="cy-GB"/>
        </w:rPr>
        <w:t>Lefelau Gwasanaeth Derbyn</w:t>
      </w:r>
    </w:p>
    <w:p w14:paraId="04FDD767" w14:textId="77777777" w:rsidR="00071812" w:rsidRPr="00071812" w:rsidRDefault="00071812" w:rsidP="00071812">
      <w:pPr>
        <w:rPr>
          <w:sz w:val="40"/>
          <w:szCs w:val="40"/>
        </w:rPr>
      </w:pPr>
    </w:p>
    <w:p w14:paraId="193D4D8E" w14:textId="77777777" w:rsidR="00071812" w:rsidRPr="00BA4192" w:rsidRDefault="00071812" w:rsidP="00071812">
      <w:pPr>
        <w:rPr>
          <w:b/>
          <w:bCs/>
        </w:rPr>
      </w:pPr>
      <w:r w:rsidRPr="00BA4192">
        <w:rPr>
          <w:b/>
          <w:lang w:bidi="cy-GB"/>
        </w:rPr>
        <w:t>Cyflwyniad</w:t>
      </w:r>
    </w:p>
    <w:p w14:paraId="5FD510D5" w14:textId="180634E3" w:rsidR="00071812" w:rsidRDefault="00071812" w:rsidP="00071812">
      <w:r>
        <w:rPr>
          <w:lang w:bidi="cy-GB"/>
        </w:rPr>
        <w:t>Mae'r ddogfen ganlynol yn manylu ar weithredu lefelau gwasanaeth o amgylch yr asesu a'r penderfyniadau i gynorthwyo gyda chynigion mwy uniongyrchol gan staff Derbyniadau a gwneud y mwyaf o recriwtio llwyddiannus y Brifysgol.</w:t>
      </w:r>
    </w:p>
    <w:p w14:paraId="0BF3A9D4" w14:textId="27456B6B" w:rsidR="00071812" w:rsidRDefault="00071812" w:rsidP="00071812">
      <w:r>
        <w:rPr>
          <w:lang w:bidi="cy-GB"/>
        </w:rPr>
        <w:t xml:space="preserve">Mae trafod a gosod amseroedd penderfyniadau yn cael eu hadolygu'n flynyddol a gallant fod yn wahanol yn dibynnu ar y gofynion mynediad ar gyfer rhaglenni gan y gall rhai rhaglenni fod angen cyfnodau hirach oherwydd gofynion proffesiynol fel gofynion cyfweliad neu gamau ychwanegol yn y broses ddewis. </w:t>
      </w:r>
    </w:p>
    <w:p w14:paraId="543E6E7A" w14:textId="77777777" w:rsidR="007E3B60" w:rsidRDefault="007E3B60" w:rsidP="00071812"/>
    <w:p w14:paraId="6FAACDC6" w14:textId="47EC6DD5" w:rsidR="00071812" w:rsidRPr="00BA4192" w:rsidRDefault="00071812" w:rsidP="00071812">
      <w:pPr>
        <w:rPr>
          <w:b/>
          <w:bCs/>
        </w:rPr>
      </w:pPr>
      <w:r>
        <w:rPr>
          <w:b/>
          <w:lang w:bidi="cy-GB"/>
        </w:rPr>
        <w:t>1.Amcanion</w:t>
      </w:r>
    </w:p>
    <w:p w14:paraId="06A50D75" w14:textId="77777777" w:rsidR="00071812" w:rsidRDefault="00071812" w:rsidP="00071812">
      <w:pPr>
        <w:pStyle w:val="ListParagraph"/>
        <w:numPr>
          <w:ilvl w:val="0"/>
          <w:numId w:val="6"/>
        </w:numPr>
      </w:pPr>
      <w:r>
        <w:rPr>
          <w:lang w:bidi="cy-GB"/>
        </w:rPr>
        <w:t>Gosod amseroedd penderfynu realistig ar gyfer ymgeisio i benderfynu rheoli disgwyliadau ymgeiswyr.</w:t>
      </w:r>
    </w:p>
    <w:p w14:paraId="050203F8" w14:textId="77777777" w:rsidR="00071812" w:rsidRDefault="00071812" w:rsidP="00071812">
      <w:pPr>
        <w:pStyle w:val="ListParagraph"/>
        <w:numPr>
          <w:ilvl w:val="0"/>
          <w:numId w:val="6"/>
        </w:numPr>
      </w:pPr>
      <w:r>
        <w:rPr>
          <w:lang w:bidi="cy-GB"/>
        </w:rPr>
        <w:t>Cynyddu recriwtio llwyddiannus trwy leihau'r amser penderfynu ar gyfer penderfyniadau ymgeisio.</w:t>
      </w:r>
    </w:p>
    <w:p w14:paraId="395EF8FE" w14:textId="77777777" w:rsidR="00071812" w:rsidRDefault="00071812" w:rsidP="00071812">
      <w:pPr>
        <w:pStyle w:val="ListParagraph"/>
        <w:numPr>
          <w:ilvl w:val="0"/>
          <w:numId w:val="6"/>
        </w:numPr>
      </w:pPr>
      <w:r>
        <w:rPr>
          <w:lang w:bidi="cy-GB"/>
        </w:rPr>
        <w:t>Cynyddu nifer y rhaglenni lle gall derbyniadau, gyda chanllawiau meini prawf gan ysgolion, wneud cynigion uniongyrchol heb adolygiadau cyfarwyddwr rhaglenni/cwrs.</w:t>
      </w:r>
    </w:p>
    <w:p w14:paraId="0B82EF16" w14:textId="223EECBE" w:rsidR="00071812" w:rsidRDefault="00071812" w:rsidP="00071812">
      <w:pPr>
        <w:pStyle w:val="ListParagraph"/>
        <w:numPr>
          <w:ilvl w:val="0"/>
          <w:numId w:val="6"/>
        </w:numPr>
      </w:pPr>
      <w:r>
        <w:rPr>
          <w:lang w:bidi="cy-GB"/>
        </w:rPr>
        <w:t xml:space="preserve">Er mwyn lleihau faint o amser y mae ceisiadau gyda staff sy'n gyfrifol am dderbyniadau i gwblhau asesu, yn enwedig gyda chyfnodau brig fel dyddiadau cau ceisiadau, cyfnodau gwyliau. </w:t>
      </w:r>
    </w:p>
    <w:p w14:paraId="391AC50E" w14:textId="77777777" w:rsidR="00071812" w:rsidRDefault="00071812" w:rsidP="00071812">
      <w:pPr>
        <w:pStyle w:val="ListParagraph"/>
        <w:numPr>
          <w:ilvl w:val="0"/>
          <w:numId w:val="6"/>
        </w:numPr>
      </w:pPr>
      <w:r>
        <w:rPr>
          <w:lang w:bidi="cy-GB"/>
        </w:rPr>
        <w:t>I gytuno ar amserau penderfynu realistig ar gyfer ceisiadau a phwyntiau esgyn i'r uwch staff pan fydd oedi y tu hwnt i'r rhain.</w:t>
      </w:r>
    </w:p>
    <w:p w14:paraId="53068E6A" w14:textId="61B223D5" w:rsidR="00071812" w:rsidRDefault="00071812" w:rsidP="00071812">
      <w:pPr>
        <w:pStyle w:val="ListParagraph"/>
        <w:numPr>
          <w:ilvl w:val="0"/>
          <w:numId w:val="6"/>
        </w:numPr>
      </w:pPr>
      <w:r>
        <w:rPr>
          <w:lang w:bidi="cy-GB"/>
        </w:rPr>
        <w:t>Monitro effeithiolrwydd yr amseroedd penderfynu yn erbyn data recriwtio ar ôl ei weithredu i'w adolygu cyn cylchoedd yn y dyfodol.</w:t>
      </w:r>
    </w:p>
    <w:p w14:paraId="3D925AAA" w14:textId="1981DD9C" w:rsidR="00071812" w:rsidRPr="003B770B" w:rsidRDefault="00071812" w:rsidP="00071812">
      <w:pPr>
        <w:rPr>
          <w:b/>
          <w:bCs/>
        </w:rPr>
      </w:pPr>
      <w:r>
        <w:rPr>
          <w:b/>
          <w:lang w:bidi="cy-GB"/>
        </w:rPr>
        <w:t>2. Lefelau Gwasanaeth</w:t>
      </w:r>
    </w:p>
    <w:p w14:paraId="32AD03A6" w14:textId="77777777" w:rsidR="00071812" w:rsidRPr="003B770B" w:rsidRDefault="00071812" w:rsidP="00071812">
      <w:pPr>
        <w:rPr>
          <w:u w:val="single"/>
        </w:rPr>
      </w:pPr>
      <w:r w:rsidRPr="003B770B">
        <w:rPr>
          <w:u w:val="single"/>
          <w:lang w:bidi="cy-GB"/>
        </w:rPr>
        <w:t>Gwybodaeth gan ysgolion</w:t>
      </w:r>
    </w:p>
    <w:p w14:paraId="3271D39E" w14:textId="5118F735" w:rsidR="00071812" w:rsidRDefault="00071812" w:rsidP="00071812">
      <w:pPr>
        <w:pStyle w:val="ListParagraph"/>
        <w:numPr>
          <w:ilvl w:val="0"/>
          <w:numId w:val="7"/>
        </w:numPr>
      </w:pPr>
      <w:r>
        <w:rPr>
          <w:lang w:bidi="cy-GB"/>
        </w:rPr>
        <w:t>Darparu a mireinio gwybodaeth am ofynion mynediad mewn perthynas â phroffiliau gradd a gwybodaeth am gymwysterau er mwyn galluogi darpar ymgeiswyr i wneud penderfyniad ar addasrwydd ar wneud cais am raglenni priodol.</w:t>
      </w:r>
    </w:p>
    <w:p w14:paraId="53D025D8" w14:textId="45D08558" w:rsidR="00071812" w:rsidRDefault="00071812" w:rsidP="00071812">
      <w:pPr>
        <w:pStyle w:val="ListParagraph"/>
        <w:numPr>
          <w:ilvl w:val="0"/>
          <w:numId w:val="7"/>
        </w:numPr>
      </w:pPr>
      <w:r>
        <w:rPr>
          <w:lang w:bidi="cy-GB"/>
        </w:rPr>
        <w:t>Darparu canllawiau clir i alluogi gwybodaeth proffil o'r fath i gael ei defnyddio gan staff Derbyniadau i hidlo proffiliau cymwysiadau sy'n berthnasol i gyrsiau a gwneud cynigion uniongyrchol.</w:t>
      </w:r>
    </w:p>
    <w:p w14:paraId="7348BA50" w14:textId="77777777" w:rsidR="00071812" w:rsidRPr="003B770B" w:rsidRDefault="00071812" w:rsidP="00071812">
      <w:pPr>
        <w:rPr>
          <w:u w:val="single"/>
        </w:rPr>
      </w:pPr>
      <w:r w:rsidRPr="003B770B">
        <w:rPr>
          <w:u w:val="single"/>
          <w:lang w:bidi="cy-GB"/>
        </w:rPr>
        <w:t>Derbyniadau</w:t>
      </w:r>
    </w:p>
    <w:p w14:paraId="48209004" w14:textId="6B9859AE" w:rsidR="00071812" w:rsidRDefault="00071812" w:rsidP="00071812">
      <w:pPr>
        <w:pStyle w:val="ListParagraph"/>
        <w:numPr>
          <w:ilvl w:val="0"/>
          <w:numId w:val="8"/>
        </w:numPr>
      </w:pPr>
      <w:r>
        <w:rPr>
          <w:lang w:bidi="cy-GB"/>
        </w:rPr>
        <w:t>Darparu gwybodaeth glir am amseroedd prosesu ceisiadau disgwyliedig i hysbysebu i ddarpar ymgeiswyr a rhanddeiliaid fel asiantau tramor a thimau recriwtio.</w:t>
      </w:r>
    </w:p>
    <w:p w14:paraId="2441B429" w14:textId="20CF781E" w:rsidR="00071812" w:rsidRDefault="00071812" w:rsidP="00071812">
      <w:pPr>
        <w:pStyle w:val="ListParagraph"/>
        <w:numPr>
          <w:ilvl w:val="0"/>
          <w:numId w:val="8"/>
        </w:numPr>
      </w:pPr>
      <w:r>
        <w:rPr>
          <w:lang w:bidi="cy-GB"/>
        </w:rPr>
        <w:lastRenderedPageBreak/>
        <w:t>Darparu cyngor a dogfennaeth derbyniadau i gefnogi staff Derbyniadau i allu cwblhau asesiadau cynnig uniongyrchol.</w:t>
      </w:r>
    </w:p>
    <w:p w14:paraId="11C86D62" w14:textId="77777777" w:rsidR="00071812" w:rsidRDefault="00071812" w:rsidP="00071812">
      <w:pPr>
        <w:pStyle w:val="ListParagraph"/>
      </w:pPr>
    </w:p>
    <w:p w14:paraId="07A9400C" w14:textId="77777777" w:rsidR="00071812" w:rsidRPr="000528D3" w:rsidRDefault="00071812" w:rsidP="00071812">
      <w:pPr>
        <w:rPr>
          <w:b/>
          <w:bCs/>
        </w:rPr>
      </w:pPr>
      <w:r w:rsidRPr="000528D3">
        <w:rPr>
          <w:b/>
          <w:lang w:bidi="cy-GB"/>
        </w:rPr>
        <w:t>3. Canllawiau Lefel Gwasanaeth</w:t>
      </w:r>
    </w:p>
    <w:p w14:paraId="030AB3DA" w14:textId="523FE679" w:rsidR="00071812" w:rsidRDefault="00071812" w:rsidP="00071812">
      <w:pPr>
        <w:pStyle w:val="ListParagraph"/>
        <w:numPr>
          <w:ilvl w:val="0"/>
          <w:numId w:val="10"/>
        </w:numPr>
      </w:pPr>
      <w:r>
        <w:rPr>
          <w:lang w:bidi="cy-GB"/>
        </w:rPr>
        <w:t>Bydd gweithdrefnau mewnol a chanllawiau yn cael eu diweddaru bob blwyddyn a bydd newidiadau yn cael eu cyfathrebu i'r staff priodol.</w:t>
      </w:r>
    </w:p>
    <w:p w14:paraId="4CA25B1B" w14:textId="431EF2F4" w:rsidR="00071812" w:rsidRDefault="00071812" w:rsidP="00071812">
      <w:pPr>
        <w:pStyle w:val="ListParagraph"/>
        <w:numPr>
          <w:ilvl w:val="0"/>
          <w:numId w:val="10"/>
        </w:numPr>
      </w:pPr>
      <w:r>
        <w:rPr>
          <w:lang w:bidi="cy-GB"/>
        </w:rPr>
        <w:t>Derbyniadau i brosesu penderfyniadau ar UG a PG, lle bodlonir yr holl ofynion meini prawf o fewn 2 ddiwrnod gwaith.</w:t>
      </w:r>
    </w:p>
    <w:p w14:paraId="0B8DFB66" w14:textId="0EA07B9B" w:rsidR="00071812" w:rsidRDefault="007E3B60" w:rsidP="00071812">
      <w:pPr>
        <w:pStyle w:val="ListParagraph"/>
        <w:numPr>
          <w:ilvl w:val="0"/>
          <w:numId w:val="10"/>
        </w:numPr>
      </w:pPr>
      <w:r>
        <w:rPr>
          <w:lang w:bidi="cy-GB"/>
        </w:rPr>
        <w:t>Staff mewn Ysgolion sy'n gyfrifol am dderbyniadau i brosesu a gwneud penderfyniadau ar geisiadau UG a PG, lle darperir yr holl wybodaeth i'w hasesu, o fewn 2 ddiwrnod gwaith ar ôl derbyn y cais gan y Swyddfa Dderbyn.</w:t>
      </w:r>
    </w:p>
    <w:p w14:paraId="60F22157" w14:textId="77777777" w:rsidR="00071812" w:rsidRDefault="00071812" w:rsidP="00071812">
      <w:pPr>
        <w:pStyle w:val="ListParagraph"/>
        <w:numPr>
          <w:ilvl w:val="0"/>
          <w:numId w:val="10"/>
        </w:numPr>
      </w:pPr>
      <w:r>
        <w:rPr>
          <w:lang w:bidi="cy-GB"/>
        </w:rPr>
        <w:t>Pan na ellir gwneud penderfyniad yn unol â'r meini prawf a ddarperir gan yr Ysgol, bydd Derbyniadau yn cyfeirio ceisiadau UG a PG at diwtor y rhaglen berthnasol drwy'r dangosfwrdd o fewn 1-2 ddiwrnod ar ôl derbyn y cais.</w:t>
      </w:r>
    </w:p>
    <w:p w14:paraId="68D73DA1" w14:textId="569629CF" w:rsidR="00233332" w:rsidRDefault="00233332" w:rsidP="00071812">
      <w:pPr>
        <w:pStyle w:val="ListParagraph"/>
        <w:numPr>
          <w:ilvl w:val="0"/>
          <w:numId w:val="10"/>
        </w:numPr>
      </w:pPr>
      <w:r>
        <w:rPr>
          <w:lang w:bidi="cy-GB"/>
        </w:rPr>
        <w:t>Bydd ymgeiswyr yn cael eu dilyn am wybodaeth 5 diwrnod gwaith ar ôl y cais cychwynnol.</w:t>
      </w:r>
    </w:p>
    <w:p w14:paraId="6D269B16" w14:textId="0CFADE4A" w:rsidR="00233332" w:rsidRDefault="00233332" w:rsidP="00071812">
      <w:pPr>
        <w:pStyle w:val="ListParagraph"/>
        <w:numPr>
          <w:ilvl w:val="0"/>
          <w:numId w:val="10"/>
        </w:numPr>
      </w:pPr>
      <w:r>
        <w:rPr>
          <w:lang w:bidi="cy-GB"/>
        </w:rPr>
        <w:t>Bydd staff mewn Ysgolion sy'n gyfrifol am dderbyniadau yn cael eu dilyn 5 diwrnod gwaith ar ôl i'r cais gael ei gyfeirio.</w:t>
      </w:r>
    </w:p>
    <w:p w14:paraId="6D77B9AD" w14:textId="59642327" w:rsidR="00071812" w:rsidRDefault="00071812" w:rsidP="00071812">
      <w:pPr>
        <w:pStyle w:val="ListParagraph"/>
        <w:numPr>
          <w:ilvl w:val="0"/>
          <w:numId w:val="10"/>
        </w:numPr>
      </w:pPr>
      <w:r>
        <w:rPr>
          <w:lang w:bidi="cy-GB"/>
        </w:rPr>
        <w:t>Yn gyffredinol, ni ddylai prosesu ceisiadau fod yn fwy na 10 diwrnod gwaith heb reswm dilys (e.e. oedi mewn gwybodaeth a ddarperir, cyfweliad ei angen, amseroedd cyfarfod panel ymchwil).</w:t>
      </w:r>
    </w:p>
    <w:p w14:paraId="471438D1" w14:textId="6B84BA99" w:rsidR="00071812" w:rsidRDefault="00071812" w:rsidP="00071812">
      <w:pPr>
        <w:pStyle w:val="ListParagraph"/>
        <w:numPr>
          <w:ilvl w:val="0"/>
          <w:numId w:val="10"/>
        </w:numPr>
      </w:pPr>
      <w:r>
        <w:rPr>
          <w:lang w:bidi="cy-GB"/>
        </w:rPr>
        <w:t>Gall cytundebau penderfynu uchod gael eu heffeithio gan flaenoriaethau llwyth gwaith a methiannau o fewn systemau a ddefnyddir wrth recriwtio myfyrwyr.</w:t>
      </w:r>
    </w:p>
    <w:p w14:paraId="5055C48A" w14:textId="77777777" w:rsidR="00071812" w:rsidRDefault="00071812" w:rsidP="00071812">
      <w:pPr>
        <w:pStyle w:val="ListParagraph"/>
      </w:pPr>
    </w:p>
    <w:p w14:paraId="232F43EA" w14:textId="70024F05" w:rsidR="00071812" w:rsidRPr="00334EA9" w:rsidRDefault="00C4285F" w:rsidP="00071812">
      <w:pPr>
        <w:rPr>
          <w:b/>
          <w:bCs/>
        </w:rPr>
      </w:pPr>
      <w:r>
        <w:rPr>
          <w:b/>
          <w:lang w:bidi="cy-GB"/>
        </w:rPr>
        <w:t>4. Mesurau perfformiad allweddol</w:t>
      </w:r>
    </w:p>
    <w:p w14:paraId="674D20A7" w14:textId="77777777" w:rsidR="00071812" w:rsidRDefault="00071812" w:rsidP="00071812">
      <w:pPr>
        <w:pStyle w:val="ListParagraph"/>
        <w:numPr>
          <w:ilvl w:val="0"/>
          <w:numId w:val="9"/>
        </w:numPr>
      </w:pPr>
      <w:r>
        <w:rPr>
          <w:lang w:bidi="cy-GB"/>
        </w:rPr>
        <w:t xml:space="preserve">Cynyddu derbyniadau cynigion </w:t>
      </w:r>
    </w:p>
    <w:p w14:paraId="14EA984D" w14:textId="77777777" w:rsidR="00071812" w:rsidRDefault="00071812" w:rsidP="00071812">
      <w:pPr>
        <w:pStyle w:val="ListParagraph"/>
        <w:numPr>
          <w:ilvl w:val="0"/>
          <w:numId w:val="9"/>
        </w:numPr>
      </w:pPr>
      <w:r>
        <w:rPr>
          <w:lang w:bidi="cy-GB"/>
        </w:rPr>
        <w:t xml:space="preserve">Lleihau penderfyniadau ymgeisio / amseroedd penderfynu </w:t>
      </w:r>
    </w:p>
    <w:p w14:paraId="06E173E1" w14:textId="77777777" w:rsidR="00071812" w:rsidRDefault="00071812" w:rsidP="00071812">
      <w:pPr>
        <w:pStyle w:val="ListParagraph"/>
        <w:numPr>
          <w:ilvl w:val="0"/>
          <w:numId w:val="9"/>
        </w:numPr>
      </w:pPr>
      <w:r>
        <w:rPr>
          <w:lang w:bidi="cy-GB"/>
        </w:rPr>
        <w:t>Cyflawni targedau cofrestru myfyrwyr gofynnol</w:t>
      </w:r>
    </w:p>
    <w:p w14:paraId="1227312B" w14:textId="77777777" w:rsidR="00071812" w:rsidRDefault="00071812" w:rsidP="00071812"/>
    <w:p w14:paraId="0495FB78" w14:textId="77777777" w:rsidR="00071812" w:rsidRDefault="00071812" w:rsidP="00071812">
      <w:r>
        <w:rPr>
          <w:lang w:bidi="cy-GB"/>
        </w:rPr>
        <w:br w:type="page"/>
      </w:r>
    </w:p>
    <w:p w14:paraId="3E2A8BFC" w14:textId="649E918A" w:rsidR="00AA298E" w:rsidRDefault="00AA298E" w:rsidP="00AA298E">
      <w:pPr>
        <w:jc w:val="both"/>
        <w:rPr>
          <w:rFonts w:ascii="Arial" w:hAnsi="Arial" w:cs="Arial"/>
          <w:sz w:val="28"/>
          <w:szCs w:val="28"/>
        </w:rPr>
      </w:pPr>
    </w:p>
    <w:sectPr w:rsidR="00AA298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8354" w14:textId="77777777" w:rsidR="008E75E2" w:rsidRDefault="008E75E2">
      <w:pPr>
        <w:spacing w:after="0" w:line="240" w:lineRule="auto"/>
      </w:pPr>
      <w:r>
        <w:separator/>
      </w:r>
    </w:p>
  </w:endnote>
  <w:endnote w:type="continuationSeparator" w:id="0">
    <w:p w14:paraId="137BF04A" w14:textId="77777777" w:rsidR="008E75E2" w:rsidRDefault="008E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7CAB2" w14:textId="77777777" w:rsidR="00AA298E" w:rsidRDefault="00AA298E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727B8FF" w14:textId="77777777" w:rsidR="00AA298E" w:rsidRDefault="00AA2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F7DAF" w14:textId="77777777" w:rsidR="008E75E2" w:rsidRDefault="008E75E2">
      <w:pPr>
        <w:spacing w:after="0" w:line="240" w:lineRule="auto"/>
      </w:pPr>
      <w:r>
        <w:separator/>
      </w:r>
    </w:p>
  </w:footnote>
  <w:footnote w:type="continuationSeparator" w:id="0">
    <w:p w14:paraId="163062D8" w14:textId="77777777" w:rsidR="008E75E2" w:rsidRDefault="008E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2007" w14:textId="77777777" w:rsidR="00AA298E" w:rsidRPr="00B515C9" w:rsidRDefault="00AA298E" w:rsidP="00B515C9">
    <w:pPr>
      <w:pStyle w:val="Header"/>
      <w:rPr>
        <w:color w:val="767171" w:themeColor="background2" w:themeShade="80"/>
      </w:rPr>
    </w:pPr>
    <w:r>
      <w:rPr>
        <w:lang w:bidi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78F8"/>
    <w:multiLevelType w:val="hybridMultilevel"/>
    <w:tmpl w:val="20F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1285"/>
    <w:multiLevelType w:val="multilevel"/>
    <w:tmpl w:val="6580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43879"/>
    <w:multiLevelType w:val="hybridMultilevel"/>
    <w:tmpl w:val="4F6407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3165"/>
    <w:multiLevelType w:val="hybridMultilevel"/>
    <w:tmpl w:val="6772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754E"/>
    <w:multiLevelType w:val="hybridMultilevel"/>
    <w:tmpl w:val="F310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435DE"/>
    <w:multiLevelType w:val="hybridMultilevel"/>
    <w:tmpl w:val="8C52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A51E2"/>
    <w:multiLevelType w:val="hybridMultilevel"/>
    <w:tmpl w:val="05A2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41FEE"/>
    <w:multiLevelType w:val="multilevel"/>
    <w:tmpl w:val="7D7694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C8D0CE5"/>
    <w:multiLevelType w:val="hybridMultilevel"/>
    <w:tmpl w:val="DF38E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28974">
    <w:abstractNumId w:val="7"/>
  </w:num>
  <w:num w:numId="2" w16cid:durableId="1457748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126081">
    <w:abstractNumId w:val="4"/>
  </w:num>
  <w:num w:numId="4" w16cid:durableId="1392271345">
    <w:abstractNumId w:val="8"/>
  </w:num>
  <w:num w:numId="5" w16cid:durableId="1646012621">
    <w:abstractNumId w:val="1"/>
  </w:num>
  <w:num w:numId="6" w16cid:durableId="487748309">
    <w:abstractNumId w:val="2"/>
  </w:num>
  <w:num w:numId="7" w16cid:durableId="174999531">
    <w:abstractNumId w:val="3"/>
  </w:num>
  <w:num w:numId="8" w16cid:durableId="516961919">
    <w:abstractNumId w:val="6"/>
  </w:num>
  <w:num w:numId="9" w16cid:durableId="210850793">
    <w:abstractNumId w:val="5"/>
  </w:num>
  <w:num w:numId="10" w16cid:durableId="6251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E"/>
    <w:rsid w:val="00071812"/>
    <w:rsid w:val="00195C12"/>
    <w:rsid w:val="001F4586"/>
    <w:rsid w:val="00233332"/>
    <w:rsid w:val="0036687C"/>
    <w:rsid w:val="00404E96"/>
    <w:rsid w:val="00415D5E"/>
    <w:rsid w:val="00421EEF"/>
    <w:rsid w:val="004E4205"/>
    <w:rsid w:val="00506B52"/>
    <w:rsid w:val="00541B4D"/>
    <w:rsid w:val="00547BE2"/>
    <w:rsid w:val="00561E02"/>
    <w:rsid w:val="00627313"/>
    <w:rsid w:val="00702129"/>
    <w:rsid w:val="00716F23"/>
    <w:rsid w:val="007C4546"/>
    <w:rsid w:val="007E3B60"/>
    <w:rsid w:val="008E75E2"/>
    <w:rsid w:val="00913137"/>
    <w:rsid w:val="00992B2B"/>
    <w:rsid w:val="00A67842"/>
    <w:rsid w:val="00A848AD"/>
    <w:rsid w:val="00AA298E"/>
    <w:rsid w:val="00BB5D94"/>
    <w:rsid w:val="00C2116B"/>
    <w:rsid w:val="00C4285F"/>
    <w:rsid w:val="00C63E5C"/>
    <w:rsid w:val="00CB513A"/>
    <w:rsid w:val="00D40501"/>
    <w:rsid w:val="00DC3009"/>
    <w:rsid w:val="00E51935"/>
    <w:rsid w:val="00E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2CD8"/>
  <w15:chartTrackingRefBased/>
  <w15:docId w15:val="{9FD4D5BB-D0E9-4E0A-8CB4-9273CFF4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AA298E"/>
    <w:pPr>
      <w:numPr>
        <w:numId w:val="1"/>
      </w:numPr>
      <w:spacing w:before="360" w:after="120"/>
      <w:ind w:left="431" w:hanging="431"/>
      <w:outlineLvl w:val="0"/>
    </w:pPr>
    <w:rPr>
      <w:rFonts w:ascii="Arial" w:eastAsiaTheme="majorEastAsia" w:hAnsi="Arial" w:cstheme="majorBidi"/>
      <w:color w:val="000000" w:themeColor="text1"/>
      <w:kern w:val="0"/>
      <w:sz w:val="28"/>
      <w:szCs w:val="32"/>
      <w14:ligatures w14:val="none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A298E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000000" w:themeColor="text1"/>
      <w:kern w:val="0"/>
      <w:sz w:val="24"/>
      <w:szCs w:val="26"/>
      <w14:ligatures w14:val="none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A298E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000000" w:themeColor="text1"/>
      <w:kern w:val="0"/>
      <w:sz w:val="24"/>
      <w:szCs w:val="24"/>
      <w14:ligatures w14:val="none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AA298E"/>
    <w:pPr>
      <w:numPr>
        <w:ilvl w:val="3"/>
        <w:numId w:val="1"/>
      </w:numPr>
      <w:spacing w:before="40" w:after="0"/>
      <w:ind w:left="862" w:hanging="862"/>
      <w:outlineLvl w:val="3"/>
    </w:pPr>
    <w:rPr>
      <w:rFonts w:ascii="Arial" w:eastAsiaTheme="majorEastAsia" w:hAnsi="Arial" w:cstheme="majorBidi"/>
      <w:iCs/>
      <w:color w:val="000000" w:themeColor="text1"/>
      <w:kern w:val="0"/>
      <w:sz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298E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000000" w:themeColor="text1"/>
      <w:kern w:val="0"/>
      <w:sz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98E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000000" w:themeColor="text1"/>
      <w:kern w:val="0"/>
      <w:sz w:val="24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98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98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98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AA298E"/>
    <w:rPr>
      <w:rFonts w:ascii="Arial" w:eastAsiaTheme="majorEastAsia" w:hAnsi="Arial" w:cstheme="majorBidi"/>
      <w:color w:val="000000" w:themeColor="text1"/>
      <w:kern w:val="0"/>
      <w:sz w:val="28"/>
      <w:szCs w:val="32"/>
      <w14:ligatures w14:val="none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A298E"/>
    <w:rPr>
      <w:rFonts w:ascii="Arial" w:eastAsiaTheme="majorEastAsia" w:hAnsi="Arial" w:cstheme="majorBidi"/>
      <w:color w:val="000000" w:themeColor="text1"/>
      <w:kern w:val="0"/>
      <w:sz w:val="24"/>
      <w:szCs w:val="26"/>
      <w14:ligatures w14:val="none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A298E"/>
    <w:rPr>
      <w:rFonts w:ascii="Arial" w:eastAsiaTheme="majorEastAsia" w:hAnsi="Arial" w:cstheme="majorBidi"/>
      <w:color w:val="000000" w:themeColor="text1"/>
      <w:kern w:val="0"/>
      <w:sz w:val="24"/>
      <w:szCs w:val="24"/>
      <w14:ligatures w14:val="none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AA298E"/>
    <w:rPr>
      <w:rFonts w:ascii="Arial" w:eastAsiaTheme="majorEastAsia" w:hAnsi="Arial" w:cstheme="majorBidi"/>
      <w:iCs/>
      <w:color w:val="000000" w:themeColor="text1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A298E"/>
    <w:rPr>
      <w:rFonts w:ascii="Arial" w:eastAsiaTheme="majorEastAsia" w:hAnsi="Arial" w:cstheme="majorBidi"/>
      <w:color w:val="000000" w:themeColor="text1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98E"/>
    <w:rPr>
      <w:rFonts w:ascii="Arial" w:eastAsiaTheme="majorEastAsia" w:hAnsi="Arial" w:cstheme="majorBidi"/>
      <w:color w:val="000000" w:themeColor="text1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98E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98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98E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298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A298E"/>
    <w:rPr>
      <w:rFonts w:ascii="Arial" w:hAnsi="Arial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298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A298E"/>
    <w:rPr>
      <w:rFonts w:ascii="Arial" w:hAnsi="Arial"/>
      <w:color w:val="000000" w:themeColor="text1"/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AA29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1E639-0C36-407B-9EC7-F9EB4C3E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D6F56-E41A-416C-8310-54067553D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FE54D-5826-4C43-A712-A3C56C3A50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Claire</dc:creator>
  <cp:keywords/>
  <dc:description/>
  <cp:lastModifiedBy>Bowen, Lisa</cp:lastModifiedBy>
  <cp:revision>2</cp:revision>
  <dcterms:created xsi:type="dcterms:W3CDTF">2025-04-23T14:21:00Z</dcterms:created>
  <dcterms:modified xsi:type="dcterms:W3CDTF">2025-04-23T14:21:00Z</dcterms:modified>
</cp:coreProperties>
</file>