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223B45D" w14:textId="66E26D27" w:rsidR="00510E3B" w:rsidRDefault="00510E3B" w:rsidP="0009597B">
      <w:pPr>
        <w:pStyle w:val="Title"/>
        <w:jc w:val="center"/>
      </w:pPr>
      <w:r>
        <w:rPr>
          <w:lang w:bidi="cy-GB"/>
        </w:rPr>
        <w:t xml:space="preserve">Cod Ymarfer </w:t>
      </w:r>
    </w:p>
    <w:p w14:paraId="17369CF2" w14:textId="013FB076" w:rsidR="00B75892" w:rsidRDefault="00811353" w:rsidP="0009597B">
      <w:pPr>
        <w:pStyle w:val="Title"/>
        <w:jc w:val="center"/>
      </w:pPr>
      <w:r>
        <w:rPr>
          <w:lang w:bidi="cy-GB"/>
        </w:rPr>
        <w:t>ar R</w:t>
      </w:r>
      <w:r w:rsidR="00510E3B">
        <w:rPr>
          <w:lang w:bidi="cy-GB"/>
        </w:rPr>
        <w:t xml:space="preserve">yddid </w:t>
      </w:r>
      <w:r w:rsidR="003E4B00">
        <w:rPr>
          <w:lang w:bidi="cy-GB"/>
        </w:rPr>
        <w:t xml:space="preserve">i </w:t>
      </w:r>
      <w:r w:rsidR="00510E3B">
        <w:rPr>
          <w:lang w:bidi="cy-GB"/>
        </w:rPr>
        <w:t>Lefaru</w:t>
      </w:r>
    </w:p>
    <w:p w14:paraId="138B9132" w14:textId="77777777" w:rsidR="00510E3B" w:rsidRPr="00510E3B" w:rsidRDefault="00510E3B" w:rsidP="00510E3B"/>
    <w:p w14:paraId="1DAD50F9" w14:textId="6D13DE1B" w:rsidR="00C05B84" w:rsidRDefault="003E4B00" w:rsidP="008569CD">
      <w:pPr>
        <w:pStyle w:val="Subtitle"/>
        <w:jc w:val="center"/>
      </w:pPr>
      <w:r>
        <w:rPr>
          <w:lang w:bidi="cy-GB"/>
        </w:rPr>
        <w:t>TAFLEN FLAEN</w:t>
      </w:r>
      <w:r w:rsidR="000F3FF4">
        <w:rPr>
          <w:lang w:bidi="cy-GB"/>
        </w:rPr>
        <w:t xml:space="preserve"> </w:t>
      </w:r>
      <w:r>
        <w:rPr>
          <w:lang w:bidi="cy-GB"/>
        </w:rPr>
        <w:t xml:space="preserve">Y </w:t>
      </w:r>
      <w:r w:rsidR="000F3FF4">
        <w:rPr>
          <w:lang w:bidi="cy-GB"/>
        </w:rPr>
        <w:t>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228284794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381AD0B3" w:rsidR="005D0B18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Cod Ymarfer</w:t>
            </w:r>
            <w:r w:rsidR="00811353">
              <w:rPr>
                <w:rStyle w:val="SubtleEmphasis"/>
                <w:lang w:val="cy-GB" w:bidi="cy-GB"/>
              </w:rPr>
              <w:t xml:space="preserve"> ar R</w:t>
            </w:r>
            <w:r>
              <w:rPr>
                <w:rStyle w:val="SubtleEmphasis"/>
                <w:lang w:val="cy-GB" w:bidi="cy-GB"/>
              </w:rPr>
              <w:t xml:space="preserve">yddid </w:t>
            </w:r>
            <w:proofErr w:type="spellStart"/>
            <w:r w:rsidR="003E4B00">
              <w:rPr>
                <w:rStyle w:val="SubtleEmphasis"/>
                <w:lang w:bidi="cy-GB"/>
              </w:rPr>
              <w:t>i</w:t>
            </w:r>
            <w:proofErr w:type="spellEnd"/>
            <w:r w:rsidR="003E4B00">
              <w:rPr>
                <w:rStyle w:val="SubtleEmphasis"/>
                <w:lang w:bidi="cy-GB"/>
              </w:rPr>
              <w:t xml:space="preserve"> </w:t>
            </w:r>
            <w:r>
              <w:rPr>
                <w:rStyle w:val="SubtleEmphasis"/>
                <w:lang w:val="cy-GB" w:bidi="cy-GB"/>
              </w:rPr>
              <w:t>Lefaru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5BE3AEB7" w:rsidR="00424E11" w:rsidRPr="00D9301C" w:rsidRDefault="00CF64AE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Mehefin 2025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31ECD9F7" w:rsidR="00424E11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Bwrdd y Llywodraethwyr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70444587" w:rsidR="00424E11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3.0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11C24DD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DYDDIAD</w:t>
            </w:r>
            <w:r w:rsidR="003E4B00">
              <w:rPr>
                <w:rStyle w:val="SubtleEmphasis"/>
                <w:b/>
                <w:lang w:bidi="cy-GB"/>
              </w:rPr>
              <w:t xml:space="preserve"> YR </w:t>
            </w:r>
            <w:r w:rsidRPr="00FE2C3C">
              <w:rPr>
                <w:rStyle w:val="SubtleEmphasis"/>
                <w:b/>
                <w:lang w:val="cy-GB" w:bidi="cy-GB"/>
              </w:rPr>
              <w:t>ADOLYGIAD BLAENOROL</w:t>
            </w:r>
          </w:p>
        </w:tc>
        <w:tc>
          <w:tcPr>
            <w:tcW w:w="4508" w:type="dxa"/>
            <w:vAlign w:val="center"/>
          </w:tcPr>
          <w:p w14:paraId="61A35459" w14:textId="72BC6215" w:rsidR="00424E11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Medi 2021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78D3A6BD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 xml:space="preserve">DYDDIAD </w:t>
            </w:r>
            <w:r w:rsidR="003E4B00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val="cy-GB" w:bidi="cy-GB"/>
              </w:rPr>
              <w:t>ADOLYGIAD NESAF</w:t>
            </w:r>
          </w:p>
        </w:tc>
        <w:tc>
          <w:tcPr>
            <w:tcW w:w="4508" w:type="dxa"/>
            <w:vAlign w:val="center"/>
          </w:tcPr>
          <w:p w14:paraId="7D5B4534" w14:textId="51780DAD" w:rsidR="00424E11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 xml:space="preserve">Medi 2028 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val="cy-GB"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6257D542" w14:textId="77777777" w:rsidR="00D9301C" w:rsidRPr="00EC2C8F" w:rsidRDefault="00D9301C" w:rsidP="00D9301C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* Dim newid mawr</w:t>
            </w:r>
          </w:p>
          <w:p w14:paraId="5E9D3418" w14:textId="5DD72B98" w:rsidR="00510E3B" w:rsidRPr="00EC2C8F" w:rsidRDefault="00510E3B" w:rsidP="00510E3B">
            <w:pPr>
              <w:pStyle w:val="CommentText"/>
              <w:rPr>
                <w:i/>
                <w:iCs/>
                <w:color w:val="404040" w:themeColor="text1" w:themeTint="BF"/>
                <w:szCs w:val="24"/>
              </w:rPr>
            </w:pPr>
          </w:p>
          <w:p w14:paraId="3F09CB51" w14:textId="44809948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A4EE906" w14:textId="12D1C687" w:rsidR="00510E3B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 xml:space="preserve">Polisi </w:t>
            </w:r>
            <w:r w:rsidR="00811353">
              <w:rPr>
                <w:rStyle w:val="SubtleEmphasis"/>
                <w:lang w:val="cy-GB" w:bidi="cy-GB"/>
              </w:rPr>
              <w:t>P</w:t>
            </w:r>
            <w:proofErr w:type="spellStart"/>
            <w:r w:rsidR="00811353">
              <w:rPr>
                <w:rStyle w:val="SubtleEmphasis"/>
              </w:rPr>
              <w:t>revent</w:t>
            </w:r>
            <w:proofErr w:type="spellEnd"/>
          </w:p>
          <w:p w14:paraId="7E9887A9" w14:textId="77777777" w:rsidR="00510E3B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Polisi Cydraddoldeb, Amrywiaeth a Chynhwysiant</w:t>
            </w:r>
          </w:p>
          <w:p w14:paraId="5F530D13" w14:textId="77777777" w:rsidR="00CF64AE" w:rsidRDefault="00CF64AE" w:rsidP="00E62C64">
            <w:pPr>
              <w:rPr>
                <w:rStyle w:val="SubtleEmphasis"/>
              </w:rPr>
            </w:pPr>
          </w:p>
          <w:p w14:paraId="33390210" w14:textId="208E41A0" w:rsidR="00510E3B" w:rsidRPr="00F95FCC" w:rsidRDefault="00CF64AE" w:rsidP="00E62C64">
            <w:pPr>
              <w:rPr>
                <w:rStyle w:val="SubtleEmphasis"/>
                <w:rFonts w:cs="Arial"/>
              </w:rPr>
            </w:pPr>
            <w:hyperlink r:id="rId12" w:history="1">
              <w:r w:rsidRPr="00F95FCC">
                <w:rPr>
                  <w:rFonts w:ascii="Arial" w:hAnsi="Arial" w:cs="Arial"/>
                  <w:color w:val="0000FF"/>
                  <w:u w:val="single"/>
                  <w:lang w:val="cy-GB" w:bidi="cy-GB"/>
                </w:rPr>
                <w:t xml:space="preserve">Polisïau | Prifysgol </w:t>
              </w:r>
              <w:r w:rsidR="003E4B00" w:rsidRPr="00F95FCC">
                <w:rPr>
                  <w:rFonts w:ascii="Arial" w:hAnsi="Arial" w:cs="Arial"/>
                  <w:color w:val="0000FF"/>
                  <w:u w:val="single"/>
                  <w:lang w:bidi="cy-GB"/>
                </w:rPr>
                <w:t>M</w:t>
              </w:r>
              <w:r w:rsidRPr="00F95FCC">
                <w:rPr>
                  <w:rFonts w:ascii="Arial" w:hAnsi="Arial" w:cs="Arial"/>
                  <w:color w:val="0000FF"/>
                  <w:u w:val="single"/>
                  <w:lang w:val="cy-GB" w:bidi="cy-GB"/>
                </w:rPr>
                <w:t>etropolitan Caerdydd</w:t>
              </w:r>
            </w:hyperlink>
          </w:p>
          <w:p w14:paraId="5482948D" w14:textId="5E007607" w:rsidR="00510E3B" w:rsidRPr="00D9301C" w:rsidRDefault="00510E3B" w:rsidP="00E62C64">
            <w:pPr>
              <w:rPr>
                <w:rStyle w:val="SubtleEmphasis"/>
              </w:rPr>
            </w:pP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2081A219" w:rsidR="00424E11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Medi 2025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6AD96980" w14:textId="39BAE713" w:rsidR="00424E11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Pennaeth Cydymffurfi</w:t>
            </w:r>
            <w:r w:rsidR="00811353">
              <w:rPr>
                <w:rStyle w:val="SubtleEmphasis"/>
                <w:lang w:val="cy-GB" w:bidi="cy-GB"/>
              </w:rPr>
              <w:t>o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48E71595" w:rsidR="00424E11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Ysgrifenyddiaeth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7961511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val="cy-GB" w:bidi="cy-GB"/>
              </w:rPr>
              <w:t>E-BOST CYS</w:t>
            </w:r>
            <w:r w:rsidR="003E4B00">
              <w:rPr>
                <w:rStyle w:val="SubtleEmphasis"/>
                <w:b/>
                <w:lang w:bidi="cy-GB"/>
              </w:rPr>
              <w:t>WLLT</w:t>
            </w:r>
          </w:p>
        </w:tc>
        <w:tc>
          <w:tcPr>
            <w:tcW w:w="4508" w:type="dxa"/>
            <w:vAlign w:val="center"/>
          </w:tcPr>
          <w:p w14:paraId="3A4E0954" w14:textId="5B3F8DA6" w:rsidR="00424E11" w:rsidRPr="00D9301C" w:rsidRDefault="00510E3B" w:rsidP="00E62C64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mdunstan@cardiffmet.ac.uk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val="cy-GB"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1" w:name="_Toc228284795"/>
      <w:r>
        <w:rPr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val="cy-GB"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val="cy-GB"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val="cy-GB"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1.0</w:t>
            </w:r>
          </w:p>
        </w:tc>
        <w:tc>
          <w:tcPr>
            <w:tcW w:w="3005" w:type="dxa"/>
          </w:tcPr>
          <w:p w14:paraId="7DB69C66" w14:textId="0A8A1B8F" w:rsidR="00376449" w:rsidRPr="00CD441C" w:rsidRDefault="00510E3B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Mehefin 2014</w:t>
            </w:r>
          </w:p>
        </w:tc>
        <w:tc>
          <w:tcPr>
            <w:tcW w:w="3006" w:type="dxa"/>
          </w:tcPr>
          <w:p w14:paraId="619AEAD7" w14:textId="3F780C2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Fersiwn gyntaf</w:t>
            </w:r>
          </w:p>
        </w:tc>
      </w:tr>
      <w:tr w:rsidR="00CD441C" w14:paraId="07106E38" w14:textId="77777777" w:rsidTr="00376449">
        <w:tc>
          <w:tcPr>
            <w:tcW w:w="3005" w:type="dxa"/>
          </w:tcPr>
          <w:p w14:paraId="6ABD9559" w14:textId="1FE7DFBB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2.0</w:t>
            </w:r>
          </w:p>
        </w:tc>
        <w:tc>
          <w:tcPr>
            <w:tcW w:w="3005" w:type="dxa"/>
          </w:tcPr>
          <w:p w14:paraId="06176E19" w14:textId="15BD670C" w:rsidR="00CD441C" w:rsidRPr="00CD441C" w:rsidRDefault="00510E3B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Rhagfyr 2020</w:t>
            </w:r>
          </w:p>
        </w:tc>
        <w:tc>
          <w:tcPr>
            <w:tcW w:w="3006" w:type="dxa"/>
          </w:tcPr>
          <w:p w14:paraId="4BE764BC" w14:textId="67B55464" w:rsidR="00CD441C" w:rsidRPr="00CD441C" w:rsidRDefault="00510E3B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Adolygiad a Diwygio i ystyried cyflwyno</w:t>
            </w:r>
            <w:r w:rsidR="003E4B00">
              <w:rPr>
                <w:rStyle w:val="SubtleEmphasis"/>
                <w:lang w:bidi="cy-GB"/>
              </w:rPr>
              <w:t>’r</w:t>
            </w:r>
            <w:r>
              <w:rPr>
                <w:rStyle w:val="SubtleEmphasis"/>
                <w:lang w:val="cy-GB" w:bidi="cy-GB"/>
              </w:rPr>
              <w:t xml:space="preserve"> Dyletswydd </w:t>
            </w:r>
            <w:r w:rsidR="00811353">
              <w:rPr>
                <w:rStyle w:val="SubtleEmphasis"/>
                <w:lang w:val="cy-GB" w:bidi="cy-GB"/>
              </w:rPr>
              <w:t>Prevent</w:t>
            </w:r>
            <w:r>
              <w:rPr>
                <w:rStyle w:val="SubtleEmphasis"/>
                <w:lang w:val="cy-GB" w:bidi="cy-GB"/>
              </w:rPr>
              <w:t xml:space="preserve"> (2015).</w:t>
            </w:r>
          </w:p>
        </w:tc>
      </w:tr>
      <w:tr w:rsidR="00CD441C" w14:paraId="53D8C905" w14:textId="77777777" w:rsidTr="00376449">
        <w:tc>
          <w:tcPr>
            <w:tcW w:w="3005" w:type="dxa"/>
          </w:tcPr>
          <w:p w14:paraId="2890E994" w14:textId="17543254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lastRenderedPageBreak/>
              <w:t>3.0</w:t>
            </w:r>
          </w:p>
        </w:tc>
        <w:tc>
          <w:tcPr>
            <w:tcW w:w="3005" w:type="dxa"/>
          </w:tcPr>
          <w:p w14:paraId="5A5DA4F7" w14:textId="6CBFECF6" w:rsidR="00CD441C" w:rsidRPr="00CD441C" w:rsidRDefault="00115FBE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Mawrth 2025</w:t>
            </w:r>
          </w:p>
        </w:tc>
        <w:tc>
          <w:tcPr>
            <w:tcW w:w="3006" w:type="dxa"/>
          </w:tcPr>
          <w:p w14:paraId="558E6C2C" w14:textId="66681CF0" w:rsidR="00CD441C" w:rsidRPr="00CD441C" w:rsidRDefault="00115FBE" w:rsidP="00376449">
            <w:pPr>
              <w:rPr>
                <w:rStyle w:val="SubtleEmphasis"/>
              </w:rPr>
            </w:pPr>
            <w:r>
              <w:rPr>
                <w:rStyle w:val="SubtleEmphasis"/>
                <w:lang w:val="cy-GB" w:bidi="cy-GB"/>
              </w:rPr>
              <w:t>Adolygiad o'r darpariaethau.</w:t>
            </w:r>
          </w:p>
        </w:tc>
      </w:tr>
    </w:tbl>
    <w:p w14:paraId="12A0BC07" w14:textId="234AE89E" w:rsidR="00084894" w:rsidRPr="00376449" w:rsidRDefault="00084894" w:rsidP="00376449"/>
    <w:p w14:paraId="2FD28679" w14:textId="22B634B3" w:rsidR="00351D20" w:rsidRDefault="00351D20" w:rsidP="00E90874">
      <w:pPr>
        <w:pStyle w:val="Heading1"/>
        <w:numPr>
          <w:ilvl w:val="0"/>
          <w:numId w:val="0"/>
        </w:numPr>
      </w:pPr>
      <w:bookmarkStart w:id="2" w:name="_Toc228284796"/>
      <w:r>
        <w:rPr>
          <w:lang w:bidi="cy-GB"/>
        </w:rPr>
        <w:t>H</w:t>
      </w:r>
      <w:r w:rsidR="003E4B00">
        <w:rPr>
          <w:lang w:bidi="cy-GB"/>
        </w:rPr>
        <w:t>y</w:t>
      </w:r>
      <w:r>
        <w:rPr>
          <w:lang w:bidi="cy-GB"/>
        </w:rPr>
        <w:t>b Polisi</w:t>
      </w:r>
      <w:bookmarkEnd w:id="2"/>
    </w:p>
    <w:p w14:paraId="35564E9A" w14:textId="59045483" w:rsidR="00351D20" w:rsidRDefault="00351D20" w:rsidP="00351D20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Am ragor o wybodaeth am bolisïau:</w:t>
      </w:r>
    </w:p>
    <w:p w14:paraId="11BCD0EF" w14:textId="218F6273" w:rsidR="00EC2C8F" w:rsidRDefault="00EC2C8F" w:rsidP="00EC2C8F">
      <w:pPr>
        <w:pStyle w:val="ActionPoints"/>
      </w:pPr>
      <w:r>
        <w:rPr>
          <w:lang w:bidi="cy-GB"/>
        </w:rPr>
        <w:t xml:space="preserve">Gallwch fynd i dudalennau'r Ysgrifenyddiaeth ar InSite yn </w:t>
      </w:r>
      <w:hyperlink r:id="rId13" w:history="1">
        <w:r w:rsidRPr="0088438E">
          <w:rPr>
            <w:rStyle w:val="Hyperlink"/>
            <w:lang w:bidi="cy-GB"/>
          </w:rPr>
          <w:t>https://outlookuwicac.sharepoint.com/sites/Secretariat</w:t>
        </w:r>
      </w:hyperlink>
      <w:r>
        <w:rPr>
          <w:lang w:bidi="cy-GB"/>
        </w:rPr>
        <w:t xml:space="preserve"> ; </w:t>
      </w:r>
    </w:p>
    <w:p w14:paraId="565269EA" w14:textId="6A6AAAA9" w:rsidR="00351D20" w:rsidRDefault="00260329" w:rsidP="00351D20">
      <w:pPr>
        <w:pStyle w:val="ActionPoints"/>
      </w:pPr>
      <w:r>
        <w:rPr>
          <w:lang w:bidi="cy-GB"/>
        </w:rPr>
        <w:t>Gallwch fynd i'r H</w:t>
      </w:r>
      <w:r w:rsidR="003E4B00">
        <w:rPr>
          <w:lang w:bidi="cy-GB"/>
        </w:rPr>
        <w:t>y</w:t>
      </w:r>
      <w:r>
        <w:rPr>
          <w:lang w:bidi="cy-GB"/>
        </w:rPr>
        <w:t xml:space="preserve">b Polisi yn </w:t>
      </w:r>
      <w:hyperlink r:id="rId14" w:history="1">
        <w:r>
          <w:rPr>
            <w:rStyle w:val="Hyperlink"/>
            <w:lang w:bidi="cy-GB"/>
          </w:rPr>
          <w:t>cardiffmet.ac.uk/</w:t>
        </w:r>
        <w:proofErr w:type="spellStart"/>
        <w:r>
          <w:rPr>
            <w:rStyle w:val="Hyperlink"/>
            <w:lang w:bidi="cy-GB"/>
          </w:rPr>
          <w:t>about</w:t>
        </w:r>
        <w:proofErr w:type="spellEnd"/>
        <w:r>
          <w:rPr>
            <w:rStyle w:val="Hyperlink"/>
            <w:lang w:bidi="cy-GB"/>
          </w:rPr>
          <w:t>/</w:t>
        </w:r>
        <w:proofErr w:type="spellStart"/>
        <w:r>
          <w:rPr>
            <w:rStyle w:val="Hyperlink"/>
            <w:lang w:bidi="cy-GB"/>
          </w:rPr>
          <w:t>policyhub</w:t>
        </w:r>
        <w:proofErr w:type="spellEnd"/>
      </w:hyperlink>
      <w:r>
        <w:rPr>
          <w:lang w:bidi="cy-GB"/>
        </w:rPr>
        <w:t xml:space="preserve"> ; neu</w:t>
      </w:r>
    </w:p>
    <w:p w14:paraId="5024C122" w14:textId="56077873" w:rsidR="00B65212" w:rsidRDefault="00351D20" w:rsidP="00EC2C8F">
      <w:pPr>
        <w:pStyle w:val="ActionPoints"/>
      </w:pPr>
      <w:r>
        <w:rPr>
          <w:lang w:bidi="cy-GB"/>
        </w:rPr>
        <w:t xml:space="preserve">Cysylltwch â </w:t>
      </w:r>
      <w:hyperlink r:id="rId15" w:history="1">
        <w:r w:rsidRPr="006F0BC0">
          <w:rPr>
            <w:rStyle w:val="Hyperlink"/>
            <w:lang w:bidi="cy-GB"/>
          </w:rPr>
          <w:t>policies@cardiffmet.ac.uk</w:t>
        </w:r>
      </w:hyperlink>
      <w:r>
        <w:rPr>
          <w:lang w:bidi="cy-GB"/>
        </w:rPr>
        <w:t xml:space="preserve"> . </w:t>
      </w:r>
      <w:r w:rsidR="00B65212">
        <w:rPr>
          <w:lang w:bidi="cy-GB"/>
        </w:rPr>
        <w:br w:type="page"/>
      </w:r>
    </w:p>
    <w:sdt>
      <w:sdtPr>
        <w:rPr>
          <w:rFonts w:asciiTheme="minorHAnsi" w:eastAsia="Times New Roman" w:hAnsiTheme="minorHAnsi" w:cs="Times New Roman"/>
          <w:color w:val="auto"/>
          <w:szCs w:val="24"/>
          <w:shd w:val="clear" w:color="auto" w:fill="E6E6E6"/>
          <w:lang w:val="en-GB" w:eastAsia="en-GB"/>
        </w:rPr>
        <w:id w:val="869342007"/>
        <w:docPartObj>
          <w:docPartGallery w:val="Table of Contents"/>
          <w:docPartUnique/>
        </w:docPartObj>
      </w:sdtPr>
      <w:sdtEndPr>
        <w:rPr>
          <w:rFonts w:ascii="Times New Roman" w:hAnsi="Times New Roman"/>
          <w:color w:val="2B579A"/>
          <w:lang w:bidi="cy-GB"/>
        </w:rPr>
      </w:sdtEndPr>
      <w:sdtContent>
        <w:p w14:paraId="4E39E4CD" w14:textId="77777777" w:rsidR="003E4B00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EC2C8F">
            <w:rPr>
              <w:rStyle w:val="Heading1Char"/>
              <w:lang w:bidi="cy-GB"/>
            </w:rPr>
            <w:t xml:space="preserve">Cynnwys 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0A551459" w14:textId="5CA8F3CA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797" w:history="1">
            <w:r w:rsidRPr="00C24413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A4410" w14:textId="2D2A5F0E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798" w:history="1">
            <w:r w:rsidRPr="00C24413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Diben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220AF" w14:textId="46F4B6A4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799" w:history="1">
            <w:r w:rsidRPr="00C24413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Cwmpas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CB19D" w14:textId="2FB5016F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800" w:history="1">
            <w:r w:rsidRPr="00C24413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Dyletswyddau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6BE48" w14:textId="28687053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801" w:history="1">
            <w:r w:rsidRPr="00C24413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Egwyddorion Cyffredinol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EBFBA" w14:textId="147EA9C6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802" w:history="1">
            <w:r w:rsidRPr="00C24413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Cyfyngiadau Cyfreithiol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E07E2" w14:textId="76006DDF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803" w:history="1">
            <w:r w:rsidRPr="00C24413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Gweithdrefn ar gyfer cymeradwyo digwyddiadau / siaradwyr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11D41" w14:textId="26F636EC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804" w:history="1">
            <w:r w:rsidRPr="00C24413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Torri'r Cod Ymarfer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C0A46" w14:textId="4AF69A76" w:rsidR="003E4B00" w:rsidRDefault="003E4B0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805" w:history="1">
            <w:r w:rsidRPr="00C24413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Archebu Ystafelloedd a Chyfleusterau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2FA17" w14:textId="50894EDD" w:rsidR="003E4B00" w:rsidRDefault="003E4B00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806" w:history="1">
            <w:r w:rsidRPr="00C24413">
              <w:rPr>
                <w:rStyle w:val="Hyperlink"/>
                <w:rFonts w:asciiTheme="majorHAnsi" w:hAnsiTheme="majorHAnsi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13C50" w14:textId="1974B940" w:rsidR="003E4B00" w:rsidRDefault="003E4B00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28284807" w:history="1">
            <w:r w:rsidRPr="00C24413">
              <w:rPr>
                <w:rStyle w:val="Hyperlink"/>
                <w:rFonts w:asciiTheme="majorHAnsi" w:hAnsiTheme="majorHAnsi"/>
                <w:noProof/>
              </w:rPr>
              <w:t>11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C24413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_Toc228284807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C3995" w14:textId="5C57E0D4" w:rsidR="00811353" w:rsidRPr="00811353" w:rsidRDefault="00176A6B" w:rsidP="00811353">
          <w:pPr>
            <w:rPr>
              <w:b/>
              <w:bCs/>
              <w:noProof/>
              <w:shd w:val="clear" w:color="auto" w:fill="E6E6E6"/>
            </w:rPr>
          </w:pPr>
          <w:r w:rsidRPr="00A10647">
            <w:rPr>
              <w:color w:val="2B579A"/>
              <w:shd w:val="clear" w:color="auto" w:fill="E6E6E6"/>
              <w:lang w:bidi="cy-GB"/>
            </w:rPr>
            <w:fldChar w:fldCharType="end"/>
          </w:r>
          <w:r w:rsidR="00811353" w:rsidRPr="00811353">
            <w:rPr>
              <w:rFonts w:ascii="Arial" w:hAnsi="Arial" w:cs="Arial"/>
              <w:lang w:bidi="cy-GB"/>
            </w:rPr>
            <w:t xml:space="preserve"> </w:t>
          </w:r>
          <w:proofErr w:type="spellStart"/>
          <w:r w:rsidR="00811353" w:rsidRPr="00811353">
            <w:rPr>
              <w:rFonts w:ascii="Arial" w:hAnsi="Arial" w:cs="Arial"/>
              <w:lang w:bidi="cy-GB"/>
            </w:rPr>
            <w:t>Atodiad</w:t>
          </w:r>
          <w:proofErr w:type="spellEnd"/>
          <w:r w:rsidR="00811353" w:rsidRPr="00811353">
            <w:rPr>
              <w:rFonts w:ascii="Arial" w:hAnsi="Arial" w:cs="Arial"/>
              <w:lang w:bidi="cy-GB"/>
            </w:rPr>
            <w:t xml:space="preserve"> 1: </w:t>
          </w:r>
          <w:proofErr w:type="spellStart"/>
          <w:r w:rsidR="00811353" w:rsidRPr="00811353">
            <w:rPr>
              <w:rFonts w:ascii="Arial" w:hAnsi="Arial" w:cs="Arial"/>
              <w:lang w:bidi="cy-GB"/>
            </w:rPr>
            <w:t>Ffurflen</w:t>
          </w:r>
          <w:proofErr w:type="spellEnd"/>
          <w:r w:rsidR="00811353" w:rsidRPr="00811353">
            <w:rPr>
              <w:rFonts w:ascii="Arial" w:hAnsi="Arial" w:cs="Arial"/>
              <w:lang w:bidi="cy-GB"/>
            </w:rPr>
            <w:t xml:space="preserve"> </w:t>
          </w:r>
          <w:proofErr w:type="spellStart"/>
          <w:r w:rsidR="00811353" w:rsidRPr="00811353">
            <w:rPr>
              <w:rFonts w:ascii="Arial" w:hAnsi="Arial" w:cs="Arial"/>
              <w:lang w:bidi="cy-GB"/>
            </w:rPr>
            <w:t>Archebu</w:t>
          </w:r>
          <w:proofErr w:type="spellEnd"/>
          <w:r w:rsidR="00811353" w:rsidRPr="00811353">
            <w:rPr>
              <w:rFonts w:ascii="Arial" w:hAnsi="Arial" w:cs="Arial"/>
              <w:lang w:bidi="cy-GB"/>
            </w:rPr>
            <w:t xml:space="preserve"> </w:t>
          </w:r>
          <w:proofErr w:type="spellStart"/>
          <w:r w:rsidR="00811353" w:rsidRPr="00811353">
            <w:rPr>
              <w:rFonts w:ascii="Arial" w:hAnsi="Arial" w:cs="Arial"/>
              <w:lang w:bidi="cy-GB"/>
            </w:rPr>
            <w:t>Siaradwr</w:t>
          </w:r>
          <w:proofErr w:type="spellEnd"/>
          <w:r w:rsidR="00811353" w:rsidRPr="00811353">
            <w:rPr>
              <w:rFonts w:ascii="Arial" w:hAnsi="Arial" w:cs="Arial"/>
              <w:lang w:bidi="cy-GB"/>
            </w:rPr>
            <w:t xml:space="preserve"> </w:t>
          </w:r>
          <w:proofErr w:type="spellStart"/>
          <w:r w:rsidR="00811353" w:rsidRPr="00811353">
            <w:rPr>
              <w:rFonts w:ascii="Arial" w:hAnsi="Arial" w:cs="Arial"/>
              <w:lang w:bidi="cy-GB"/>
            </w:rPr>
            <w:t>Gwadd</w:t>
          </w:r>
          <w:proofErr w:type="spellEnd"/>
          <w:r w:rsidR="00811353" w:rsidRPr="00811353">
            <w:rPr>
              <w:rFonts w:ascii="Arial" w:hAnsi="Arial" w:cs="Arial"/>
              <w:lang w:bidi="cy-GB"/>
            </w:rPr>
            <w:t xml:space="preserve"> / </w:t>
          </w:r>
          <w:proofErr w:type="spellStart"/>
          <w:r w:rsidR="00811353" w:rsidRPr="00811353">
            <w:rPr>
              <w:rFonts w:ascii="Arial" w:hAnsi="Arial" w:cs="Arial"/>
              <w:lang w:bidi="cy-GB"/>
            </w:rPr>
            <w:t>Digwyddiad</w:t>
          </w:r>
          <w:proofErr w:type="spellEnd"/>
        </w:p>
        <w:p w14:paraId="3D712157" w14:textId="54C9CA04" w:rsidR="00811353" w:rsidRDefault="00000000">
          <w:pPr>
            <w:rPr>
              <w:color w:val="2B579A"/>
              <w:shd w:val="clear" w:color="auto" w:fill="E6E6E6"/>
              <w:lang w:bidi="cy-GB"/>
            </w:rPr>
          </w:pPr>
        </w:p>
      </w:sdtContent>
    </w:sdt>
    <w:p w14:paraId="232BF06E" w14:textId="1918B525" w:rsidR="003E4B00" w:rsidRPr="00811353" w:rsidRDefault="003E4B00">
      <w:pPr>
        <w:rPr>
          <w:b/>
          <w:bCs/>
          <w:noProof/>
          <w:shd w:val="clear" w:color="auto" w:fill="E6E6E6"/>
        </w:rPr>
      </w:pPr>
    </w:p>
    <w:p w14:paraId="0E0AD105" w14:textId="77777777" w:rsidR="003E4B00" w:rsidRDefault="003E4B00" w:rsidP="00115FBE">
      <w:pPr>
        <w:pStyle w:val="Title"/>
        <w:jc w:val="center"/>
        <w:rPr>
          <w:lang w:bidi="cy-GB"/>
        </w:rPr>
      </w:pPr>
    </w:p>
    <w:p w14:paraId="295717A1" w14:textId="65853A47" w:rsidR="0077217C" w:rsidRDefault="00115FBE" w:rsidP="00115FBE">
      <w:pPr>
        <w:pStyle w:val="Title"/>
        <w:jc w:val="center"/>
      </w:pPr>
      <w:r>
        <w:rPr>
          <w:lang w:bidi="cy-GB"/>
        </w:rPr>
        <w:t xml:space="preserve">Cod Ymarfer </w:t>
      </w:r>
      <w:r w:rsidR="00811353">
        <w:rPr>
          <w:lang w:bidi="cy-GB"/>
        </w:rPr>
        <w:t>ar R</w:t>
      </w:r>
      <w:r>
        <w:rPr>
          <w:lang w:bidi="cy-GB"/>
        </w:rPr>
        <w:t xml:space="preserve">yddid </w:t>
      </w:r>
      <w:r w:rsidR="003E4B00">
        <w:rPr>
          <w:lang w:bidi="cy-GB"/>
        </w:rPr>
        <w:t xml:space="preserve">i </w:t>
      </w:r>
      <w:r>
        <w:rPr>
          <w:lang w:bidi="cy-GB"/>
        </w:rPr>
        <w:t>Lefaru</w:t>
      </w:r>
    </w:p>
    <w:p w14:paraId="60412CCD" w14:textId="5E9DFBC0" w:rsidR="00BA4D5D" w:rsidRPr="00BA4D5D" w:rsidRDefault="00EA69F4" w:rsidP="00BA4D5D">
      <w:pPr>
        <w:pStyle w:val="Heading1"/>
        <w:ind w:left="431" w:hanging="431"/>
      </w:pPr>
      <w:bookmarkStart w:id="3" w:name="_Toc228284797"/>
      <w:r>
        <w:rPr>
          <w:lang w:bidi="cy-GB"/>
        </w:rPr>
        <w:t>Cyflwyniad</w:t>
      </w:r>
      <w:bookmarkEnd w:id="3"/>
    </w:p>
    <w:p w14:paraId="25E11FD2" w14:textId="61D44692" w:rsidR="00115FBE" w:rsidRDefault="00115FBE" w:rsidP="00115FBE">
      <w:pPr>
        <w:pStyle w:val="Heading2"/>
      </w:pPr>
      <w:r>
        <w:rPr>
          <w:lang w:bidi="cy-GB"/>
        </w:rPr>
        <w:t xml:space="preserve">Mae Prifysgol Met Caerdydd ('y Brifysgol') wedi ymrwymo i sicrhau rhyddid </w:t>
      </w:r>
      <w:r w:rsidR="003E4B00">
        <w:rPr>
          <w:lang w:bidi="cy-GB"/>
        </w:rPr>
        <w:t>i lefaru</w:t>
      </w:r>
      <w:r>
        <w:rPr>
          <w:lang w:bidi="cy-GB"/>
        </w:rPr>
        <w:t xml:space="preserve"> ar ei heiddo ac yn ei gweithgareddau, ar yr amod bod arfer y rhyddid hwnnw o fewn y gyfraith.  </w:t>
      </w:r>
    </w:p>
    <w:p w14:paraId="77B30877" w14:textId="5CBC0045" w:rsidR="00115FBE" w:rsidRDefault="00115FBE" w:rsidP="00115FBE">
      <w:pPr>
        <w:pStyle w:val="Heading2"/>
      </w:pPr>
      <w:r>
        <w:rPr>
          <w:lang w:bidi="cy-GB"/>
        </w:rPr>
        <w:t xml:space="preserve">Mae Deddf Addysg (Rhif 2) 1986 (Adran 43) yn ei gwneud yn ofynnol i'r Brifysgol (pob unigolyn) a'r rhai sy'n ymwneud â'i llywodraeth gymryd camau sy'n rhesymol ymarferol i sicrhau bod rhyddid </w:t>
      </w:r>
      <w:r w:rsidR="003E4B00">
        <w:rPr>
          <w:lang w:bidi="cy-GB"/>
        </w:rPr>
        <w:t>i lefaru</w:t>
      </w:r>
      <w:r>
        <w:rPr>
          <w:lang w:bidi="cy-GB"/>
        </w:rPr>
        <w:t xml:space="preserve"> o fewn y gyfraith wedi'i sicrhau i'w haelodau, ei myfyrwyr a'i gweithwyr, ac i siaradwyr gwadd. Mae hyn hefyd yn cynnwys y ddyletswydd i sicrhau nad yw defnyddio unrhyw safle yn cael ei wrthod i unrhyw unigolyn neu gorff ar unrhyw sail sy'n gysylltiedig â'u credoau </w:t>
      </w:r>
      <w:r w:rsidR="003E4B00">
        <w:rPr>
          <w:lang w:bidi="cy-GB"/>
        </w:rPr>
        <w:t>a’u</w:t>
      </w:r>
      <w:r>
        <w:rPr>
          <w:lang w:bidi="cy-GB"/>
        </w:rPr>
        <w:t xml:space="preserve"> barn, neu eu polisïau.</w:t>
      </w:r>
    </w:p>
    <w:p w14:paraId="35C41A53" w14:textId="18544259" w:rsidR="00115FBE" w:rsidRDefault="00115FBE" w:rsidP="00115FBE">
      <w:pPr>
        <w:pStyle w:val="Heading2"/>
        <w:ind w:left="578" w:hanging="578"/>
      </w:pPr>
      <w:r>
        <w:rPr>
          <w:lang w:bidi="cy-GB"/>
        </w:rPr>
        <w:t xml:space="preserve">Mae Adran 43 hefyd yn ei gwneud yn ofynnol i'r Brifysgol gyhoeddi a chadw Cod Ymarfer </w:t>
      </w:r>
      <w:r w:rsidR="003E4B00">
        <w:rPr>
          <w:lang w:bidi="cy-GB"/>
        </w:rPr>
        <w:t xml:space="preserve">cyfredol </w:t>
      </w:r>
      <w:r>
        <w:rPr>
          <w:lang w:bidi="cy-GB"/>
        </w:rPr>
        <w:t>i nodi'r gweithdrefnau a'r ymddygiad sy'n ofynnol gan y rhai sy'n trefnu cyfarfodydd, neu'n mynychu'r cyfarfodydd hynny, neu weithgareddau eraill.</w:t>
      </w:r>
    </w:p>
    <w:p w14:paraId="7130307E" w14:textId="77777777" w:rsidR="00115FBE" w:rsidRDefault="00115FBE" w:rsidP="00115FBE">
      <w:pPr>
        <w:pStyle w:val="Heading1"/>
      </w:pPr>
      <w:bookmarkStart w:id="4" w:name="_Toc228284798"/>
      <w:r>
        <w:rPr>
          <w:lang w:bidi="cy-GB"/>
        </w:rPr>
        <w:t>Diben</w:t>
      </w:r>
      <w:bookmarkEnd w:id="4"/>
    </w:p>
    <w:p w14:paraId="705484DF" w14:textId="0534BA66" w:rsidR="5E802755" w:rsidRDefault="00115FBE" w:rsidP="5E802755">
      <w:pPr>
        <w:pStyle w:val="Heading2"/>
      </w:pPr>
      <w:r>
        <w:rPr>
          <w:lang w:bidi="cy-GB"/>
        </w:rPr>
        <w:t xml:space="preserve">Diben y Cod Ymarfer hwn yw nodi dull y Brifysgol o ymdrin â </w:t>
      </w:r>
      <w:r w:rsidR="003E4B00">
        <w:rPr>
          <w:lang w:bidi="cy-GB"/>
        </w:rPr>
        <w:t xml:space="preserve">materion sy’n ymwneud â </w:t>
      </w:r>
      <w:r>
        <w:rPr>
          <w:lang w:bidi="cy-GB"/>
        </w:rPr>
        <w:t xml:space="preserve">rhyddid </w:t>
      </w:r>
      <w:r w:rsidR="003E4B00">
        <w:rPr>
          <w:lang w:bidi="cy-GB"/>
        </w:rPr>
        <w:t>i lefaru</w:t>
      </w:r>
      <w:r>
        <w:rPr>
          <w:lang w:bidi="cy-GB"/>
        </w:rPr>
        <w:t xml:space="preserve">, ac </w:t>
      </w:r>
      <w:r w:rsidR="003E4B00">
        <w:rPr>
          <w:lang w:bidi="cy-GB"/>
        </w:rPr>
        <w:t xml:space="preserve">i </w:t>
      </w:r>
      <w:r>
        <w:rPr>
          <w:lang w:bidi="cy-GB"/>
        </w:rPr>
        <w:t xml:space="preserve">amlinellu ei gweithdrefnau ar gyfer cydbwyso'r </w:t>
      </w:r>
      <w:r>
        <w:rPr>
          <w:lang w:bidi="cy-GB"/>
        </w:rPr>
        <w:lastRenderedPageBreak/>
        <w:t xml:space="preserve">egwyddor â dyletswyddau cyfreithiol eraill. Mae hyn yn cynnwys cyfreithiau sy'n amddiffyn diogelwch </w:t>
      </w:r>
      <w:r w:rsidR="003E4B00">
        <w:rPr>
          <w:lang w:bidi="cy-GB"/>
        </w:rPr>
        <w:t>gwladol</w:t>
      </w:r>
      <w:r>
        <w:rPr>
          <w:lang w:bidi="cy-GB"/>
        </w:rPr>
        <w:t>, diogelwch y cyhoedd, er mwyn atal troseddu ac er mwyn amddiffyn hawliau cyfreithiol eraill (e.e. atal aflonyddu a gwahaniaethu).</w:t>
      </w:r>
    </w:p>
    <w:p w14:paraId="37A96940" w14:textId="77777777" w:rsidR="00BA4D5D" w:rsidRDefault="00BA4D5D" w:rsidP="00BA4D5D">
      <w:pPr>
        <w:pStyle w:val="Heading1"/>
      </w:pPr>
      <w:bookmarkStart w:id="5" w:name="_Toc228284799"/>
      <w:r>
        <w:rPr>
          <w:lang w:bidi="cy-GB"/>
        </w:rPr>
        <w:t>Cwmpas</w:t>
      </w:r>
      <w:bookmarkEnd w:id="5"/>
    </w:p>
    <w:p w14:paraId="40E5B719" w14:textId="1138741B" w:rsidR="007B322A" w:rsidRPr="007B322A" w:rsidRDefault="00BA4D5D" w:rsidP="007B322A">
      <w:pPr>
        <w:pStyle w:val="Heading2"/>
        <w:rPr>
          <w:color w:val="415464"/>
          <w:sz w:val="28"/>
        </w:rPr>
      </w:pPr>
      <w:r w:rsidRPr="00BA4D5D">
        <w:rPr>
          <w:lang w:bidi="cy-GB"/>
        </w:rPr>
        <w:t xml:space="preserve">Mae'r Cod Ymarfer hwn yn berthnasol i holl aelodau Prifysgol </w:t>
      </w:r>
      <w:r w:rsidR="003E4B00">
        <w:rPr>
          <w:lang w:bidi="cy-GB"/>
        </w:rPr>
        <w:t>M</w:t>
      </w:r>
      <w:r w:rsidRPr="00BA4D5D">
        <w:rPr>
          <w:lang w:bidi="cy-GB"/>
        </w:rPr>
        <w:t xml:space="preserve">etropolitan Caerdydd, sy'n cynnwys (ond heb fod yn gyfyngedig i) y Canghellor, y Dirprwy Ganghellor, aelodau </w:t>
      </w:r>
      <w:r w:rsidR="003E4B00">
        <w:rPr>
          <w:lang w:bidi="cy-GB"/>
        </w:rPr>
        <w:t>o F</w:t>
      </w:r>
      <w:r w:rsidRPr="00BA4D5D">
        <w:rPr>
          <w:lang w:bidi="cy-GB"/>
        </w:rPr>
        <w:t xml:space="preserve">wrdd y Llywodraethwyr, yr Is-Ganghellor a'r Llywydd, holl weithwyr y Brifysgol, a'i myfyrwyr cofrestredig. </w:t>
      </w:r>
    </w:p>
    <w:p w14:paraId="03CC6E00" w14:textId="5A5384BF" w:rsidR="007B322A" w:rsidRPr="007B322A" w:rsidRDefault="007B322A" w:rsidP="007B322A">
      <w:pPr>
        <w:pStyle w:val="Heading2"/>
        <w:rPr>
          <w:color w:val="415464"/>
          <w:sz w:val="28"/>
        </w:rPr>
      </w:pPr>
      <w:r w:rsidRPr="00BA4D5D">
        <w:rPr>
          <w:lang w:bidi="cy-GB"/>
        </w:rPr>
        <w:t>Mae</w:t>
      </w:r>
      <w:r w:rsidR="003E4B00">
        <w:rPr>
          <w:lang w:bidi="cy-GB"/>
        </w:rPr>
        <w:t>’r</w:t>
      </w:r>
      <w:r w:rsidRPr="00BA4D5D">
        <w:rPr>
          <w:lang w:bidi="cy-GB"/>
        </w:rPr>
        <w:t xml:space="preserve"> Undeb Myfyrwyr ym Mhrifysgol </w:t>
      </w:r>
      <w:r w:rsidR="003E4B00">
        <w:rPr>
          <w:lang w:bidi="cy-GB"/>
        </w:rPr>
        <w:t>M</w:t>
      </w:r>
      <w:r w:rsidRPr="00BA4D5D">
        <w:rPr>
          <w:lang w:bidi="cy-GB"/>
        </w:rPr>
        <w:t xml:space="preserve">etropolitan Caerdydd hefyd yn ddarostyngedig i reolau a rheoliadau sy'n ymwneud â rhyddid </w:t>
      </w:r>
      <w:r w:rsidR="003E4B00">
        <w:rPr>
          <w:lang w:bidi="cy-GB"/>
        </w:rPr>
        <w:t>i lefaru</w:t>
      </w:r>
      <w:r w:rsidRPr="00BA4D5D">
        <w:rPr>
          <w:lang w:bidi="cy-GB"/>
        </w:rPr>
        <w:t xml:space="preserve"> fel y'u nodir gan y Comisiwn Elusennau. Fodd bynnag, wrth archebu a defnyddio manna</w:t>
      </w:r>
      <w:r w:rsidR="003E4B00">
        <w:rPr>
          <w:lang w:bidi="cy-GB"/>
        </w:rPr>
        <w:t>u’r B</w:t>
      </w:r>
      <w:r w:rsidRPr="00BA4D5D">
        <w:rPr>
          <w:lang w:bidi="cy-GB"/>
        </w:rPr>
        <w:t>rifysgol a rhwydweithiau digidol ar gyfer cyfarfodydd a digwyddiadau, mae'r egwyddorion a'r gweithdrefnau a ddisgrifir yma hefyd yn berthnasol i weithgareddau</w:t>
      </w:r>
      <w:r w:rsidR="003E4B00">
        <w:rPr>
          <w:lang w:bidi="cy-GB"/>
        </w:rPr>
        <w:t>’r</w:t>
      </w:r>
      <w:r w:rsidRPr="00BA4D5D">
        <w:rPr>
          <w:lang w:bidi="cy-GB"/>
        </w:rPr>
        <w:t xml:space="preserve"> Undeb Myfyrwyr.</w:t>
      </w:r>
    </w:p>
    <w:p w14:paraId="33811B34" w14:textId="36A5A13E" w:rsidR="007B322A" w:rsidRPr="00F51960" w:rsidRDefault="007B322A" w:rsidP="007B322A">
      <w:pPr>
        <w:pStyle w:val="Heading2"/>
        <w:rPr>
          <w:color w:val="415464"/>
          <w:sz w:val="28"/>
        </w:rPr>
      </w:pPr>
      <w:r>
        <w:rPr>
          <w:lang w:bidi="cy-GB"/>
        </w:rPr>
        <w:t>Mae'r Cod hefyd yn berthnasol i siaradwyr gwadd, ac i bob ymwelydd arall, i</w:t>
      </w:r>
      <w:r w:rsidR="003E4B00">
        <w:rPr>
          <w:lang w:bidi="cy-GB"/>
        </w:rPr>
        <w:t>’r</w:t>
      </w:r>
      <w:r>
        <w:rPr>
          <w:lang w:bidi="cy-GB"/>
        </w:rPr>
        <w:t xml:space="preserve"> holl safleoedd sy'n eiddo i ac yn cael e</w:t>
      </w:r>
      <w:r w:rsidR="003E4B00">
        <w:rPr>
          <w:lang w:bidi="cy-GB"/>
        </w:rPr>
        <w:t>u rh</w:t>
      </w:r>
      <w:r>
        <w:rPr>
          <w:lang w:bidi="cy-GB"/>
        </w:rPr>
        <w:t>eol</w:t>
      </w:r>
      <w:r w:rsidR="003E4B00">
        <w:rPr>
          <w:lang w:bidi="cy-GB"/>
        </w:rPr>
        <w:t>i gan y Brifysgol</w:t>
      </w:r>
      <w:r>
        <w:rPr>
          <w:lang w:bidi="cy-GB"/>
        </w:rPr>
        <w:t>, gan gynnwys safleoedd Undeb y Myfyrwyr.</w:t>
      </w:r>
    </w:p>
    <w:p w14:paraId="135D59B2" w14:textId="082050CF" w:rsidR="00F51960" w:rsidRPr="00EC4E3C" w:rsidRDefault="00F51960" w:rsidP="007B322A">
      <w:pPr>
        <w:pStyle w:val="Heading2"/>
        <w:rPr>
          <w:color w:val="415464"/>
          <w:sz w:val="28"/>
        </w:rPr>
      </w:pPr>
      <w:r>
        <w:rPr>
          <w:lang w:bidi="cy-GB"/>
        </w:rPr>
        <w:t>Lle mae'r Cod yn cyfeirio at ryddid i lefaru, mae'n cynnwys pob math o gyfathrebu a mynegiant waeth beth fo'r cyfrwng a ddefnyddir.</w:t>
      </w:r>
    </w:p>
    <w:p w14:paraId="64750F22" w14:textId="6E9F591A" w:rsidR="00EC4E3C" w:rsidRPr="007B322A" w:rsidRDefault="00EC4E3C" w:rsidP="007B322A">
      <w:pPr>
        <w:pStyle w:val="Heading2"/>
        <w:rPr>
          <w:color w:val="415464"/>
          <w:sz w:val="28"/>
        </w:rPr>
      </w:pPr>
      <w:r>
        <w:rPr>
          <w:lang w:bidi="cy-GB"/>
        </w:rPr>
        <w:t xml:space="preserve">Cydnabyddir y gallai rhai staff neu fyfyrwyr fod wedi'u lleoli (hyd yn oed dros dro) mewn awdurdodaeth gyfreithiol arall lle nad yw'r un hawliau rhyddid i lefaru yn cael eu diogelu. </w:t>
      </w:r>
    </w:p>
    <w:p w14:paraId="46742C9A" w14:textId="697BFCCD" w:rsidR="00BA4D5D" w:rsidRPr="00CF64AE" w:rsidRDefault="00BA4D5D" w:rsidP="00CF64AE">
      <w:pPr>
        <w:pStyle w:val="Heading2"/>
        <w:rPr>
          <w:color w:val="415464"/>
          <w:szCs w:val="24"/>
        </w:rPr>
      </w:pPr>
      <w:r w:rsidRPr="007B322A">
        <w:rPr>
          <w:rFonts w:cs="Arial"/>
          <w:color w:val="auto"/>
          <w:szCs w:val="24"/>
          <w:lang w:bidi="cy-GB"/>
        </w:rPr>
        <w:t>Mae'r egwyddorion a amlinellir ym mharagraff 5 (isod) yn cwmpasu'r holl weithgareddau, cyfarfodydd a digwyddiadau a gynhelir yn enw'r Brifysgol, neu sy'n gysylltiedig â hi, boed ar y safle neu oddi arno, wyneb yn wyneb neu ar-lein a pha un a oes siaradwyr allanol yn cymryd rhan ai peidio. Mae'r gweithdrefnau a amlinellir ym mharagraff 7 (isod) yn cwmpasu pob cyfarfod a digwyddiad fel y'u diffinnir yn yr adran honno.</w:t>
      </w:r>
    </w:p>
    <w:p w14:paraId="6B761490" w14:textId="78A3AAAB" w:rsidR="00BA4D5D" w:rsidRDefault="00B1459C" w:rsidP="00BA4D5D">
      <w:pPr>
        <w:pStyle w:val="Heading1"/>
      </w:pPr>
      <w:bookmarkStart w:id="6" w:name="_Toc228284800"/>
      <w:r>
        <w:rPr>
          <w:lang w:bidi="cy-GB"/>
        </w:rPr>
        <w:t>Dyletswyddau Statudol</w:t>
      </w:r>
      <w:bookmarkEnd w:id="6"/>
    </w:p>
    <w:p w14:paraId="27505DE5" w14:textId="4F0D295A" w:rsidR="000629A8" w:rsidRDefault="000629A8" w:rsidP="000629A8">
      <w:pPr>
        <w:pStyle w:val="Heading2"/>
      </w:pPr>
      <w:r>
        <w:rPr>
          <w:lang w:bidi="cy-GB"/>
        </w:rPr>
        <w:t xml:space="preserve">Rhyddid </w:t>
      </w:r>
      <w:r w:rsidR="003E4B00">
        <w:rPr>
          <w:lang w:bidi="cy-GB"/>
        </w:rPr>
        <w:t>i L</w:t>
      </w:r>
      <w:r>
        <w:rPr>
          <w:lang w:bidi="cy-GB"/>
        </w:rPr>
        <w:t>efaru – Adran 43 o Ddeddf Addysg (Rhif 2) 1986</w:t>
      </w:r>
    </w:p>
    <w:p w14:paraId="33FF1972" w14:textId="48C7291B" w:rsidR="000629A8" w:rsidRPr="007A0287" w:rsidRDefault="007A0287" w:rsidP="007A0287">
      <w:pPr>
        <w:pStyle w:val="Heading2"/>
        <w:numPr>
          <w:ilvl w:val="0"/>
          <w:numId w:val="0"/>
        </w:numPr>
        <w:ind w:left="576" w:hanging="576"/>
        <w:rPr>
          <w:rFonts w:cs="Arial"/>
          <w:color w:val="auto"/>
          <w:szCs w:val="24"/>
        </w:rPr>
      </w:pPr>
      <w:r>
        <w:rPr>
          <w:rFonts w:cs="Arial"/>
          <w:color w:val="auto"/>
          <w:sz w:val="22"/>
          <w:lang w:bidi="cy-GB"/>
        </w:rPr>
        <w:t>4.1.1</w:t>
      </w:r>
      <w:r>
        <w:rPr>
          <w:rFonts w:cs="Arial"/>
          <w:color w:val="auto"/>
          <w:sz w:val="22"/>
          <w:lang w:bidi="cy-GB"/>
        </w:rPr>
        <w:tab/>
      </w:r>
      <w:r w:rsidR="003E4B00">
        <w:rPr>
          <w:rFonts w:cs="Arial"/>
          <w:color w:val="auto"/>
          <w:szCs w:val="24"/>
          <w:lang w:bidi="cy-GB"/>
        </w:rPr>
        <w:t xml:space="preserve">Mae </w:t>
      </w:r>
      <w:r w:rsidR="000629A8" w:rsidRPr="007A0287">
        <w:rPr>
          <w:rFonts w:cs="Arial"/>
          <w:color w:val="auto"/>
          <w:szCs w:val="24"/>
          <w:lang w:bidi="cy-GB"/>
        </w:rPr>
        <w:t xml:space="preserve">dyletswydd ar brifysgolion (pob unigolyn a chorff llywodraethu) o dan adran 43 </w:t>
      </w:r>
      <w:r w:rsidR="003E4B00">
        <w:rPr>
          <w:rFonts w:cs="Arial"/>
          <w:color w:val="auto"/>
          <w:szCs w:val="24"/>
          <w:lang w:bidi="cy-GB"/>
        </w:rPr>
        <w:t>i g</w:t>
      </w:r>
      <w:r w:rsidR="000629A8" w:rsidRPr="007A0287">
        <w:rPr>
          <w:rFonts w:cs="Arial"/>
          <w:color w:val="auto"/>
          <w:szCs w:val="24"/>
          <w:lang w:bidi="cy-GB"/>
        </w:rPr>
        <w:t xml:space="preserve">ymryd y camau sy'n rhesymol ymarferol i sicrhau bod rhyddid </w:t>
      </w:r>
      <w:r w:rsidR="003E4B00">
        <w:rPr>
          <w:rFonts w:cs="Arial"/>
          <w:color w:val="auto"/>
          <w:szCs w:val="24"/>
          <w:lang w:bidi="cy-GB"/>
        </w:rPr>
        <w:t xml:space="preserve">i lefaru o fewn y gyfraith </w:t>
      </w:r>
      <w:r w:rsidR="000629A8" w:rsidRPr="007A0287">
        <w:rPr>
          <w:rFonts w:cs="Arial"/>
          <w:color w:val="auto"/>
          <w:szCs w:val="24"/>
          <w:lang w:bidi="cy-GB"/>
        </w:rPr>
        <w:t xml:space="preserve">wedi'i sicrhau i aelodau, myfyrwyr a gweithwyr y brifysgol ac i siaradwyr gwadd. Mae hyn yn cynnwys y ddyletswydd na chaiff </w:t>
      </w:r>
      <w:r w:rsidR="003E4B00">
        <w:rPr>
          <w:rFonts w:cs="Arial"/>
          <w:color w:val="auto"/>
          <w:szCs w:val="24"/>
          <w:lang w:bidi="cy-GB"/>
        </w:rPr>
        <w:t xml:space="preserve">sefydliadau wrthod mynediad i’w safle </w:t>
      </w:r>
      <w:r w:rsidR="000629A8" w:rsidRPr="007A0287">
        <w:rPr>
          <w:rFonts w:cs="Arial"/>
          <w:color w:val="auto"/>
          <w:szCs w:val="24"/>
          <w:lang w:bidi="cy-GB"/>
        </w:rPr>
        <w:t>i unrhyw unigolyn neu g</w:t>
      </w:r>
      <w:r w:rsidR="003E4B00">
        <w:rPr>
          <w:rFonts w:cs="Arial"/>
          <w:color w:val="auto"/>
          <w:szCs w:val="24"/>
          <w:lang w:bidi="cy-GB"/>
        </w:rPr>
        <w:t>y</w:t>
      </w:r>
      <w:r w:rsidR="000629A8" w:rsidRPr="007A0287">
        <w:rPr>
          <w:rFonts w:cs="Arial"/>
          <w:color w:val="auto"/>
          <w:szCs w:val="24"/>
          <w:lang w:bidi="cy-GB"/>
        </w:rPr>
        <w:t xml:space="preserve">rff ar unrhyw sail sy'n gysylltiedig â: </w:t>
      </w:r>
    </w:p>
    <w:p w14:paraId="4B6549A6" w14:textId="228B9B41" w:rsidR="007A0287" w:rsidRPr="007A0287" w:rsidRDefault="007A0287" w:rsidP="007A0287">
      <w:pPr>
        <w:pStyle w:val="ListParagraph"/>
        <w:numPr>
          <w:ilvl w:val="0"/>
          <w:numId w:val="28"/>
        </w:numPr>
        <w:spacing w:after="0" w:line="276" w:lineRule="auto"/>
        <w:rPr>
          <w:rFonts w:cs="Arial"/>
          <w:color w:val="auto"/>
          <w:szCs w:val="24"/>
        </w:rPr>
      </w:pPr>
      <w:r w:rsidRPr="007A0287">
        <w:rPr>
          <w:rFonts w:cs="Arial"/>
          <w:color w:val="auto"/>
          <w:szCs w:val="24"/>
          <w:lang w:bidi="cy-GB"/>
        </w:rPr>
        <w:t xml:space="preserve">credoau neu safbwyntiau’r unigolyn hwnnw neu unrhyw aelod o’r corff hwnnw; neu </w:t>
      </w:r>
    </w:p>
    <w:p w14:paraId="6A357394" w14:textId="355B85F4" w:rsidR="00A05E79" w:rsidRPr="001A00F4" w:rsidRDefault="003E4B00" w:rsidP="00EC2C8F">
      <w:pPr>
        <w:pStyle w:val="ListParagraph"/>
        <w:numPr>
          <w:ilvl w:val="0"/>
          <w:numId w:val="28"/>
        </w:numPr>
        <w:spacing w:after="0" w:line="276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  <w:lang w:bidi="cy-GB"/>
        </w:rPr>
        <w:lastRenderedPageBreak/>
        <w:t>b</w:t>
      </w:r>
      <w:r w:rsidR="007A0287" w:rsidRPr="007A0287">
        <w:rPr>
          <w:rFonts w:cs="Arial"/>
          <w:color w:val="auto"/>
          <w:szCs w:val="24"/>
          <w:lang w:bidi="cy-GB"/>
        </w:rPr>
        <w:t xml:space="preserve">olisi neu amcanion y corff hwnnw. </w:t>
      </w:r>
    </w:p>
    <w:p w14:paraId="0F457F56" w14:textId="243FB2A6" w:rsidR="000629A8" w:rsidRDefault="000629A8" w:rsidP="00EC2C8F">
      <w:pPr>
        <w:pStyle w:val="Heading2"/>
      </w:pPr>
      <w:r w:rsidRPr="000629A8">
        <w:rPr>
          <w:lang w:bidi="cy-GB"/>
        </w:rPr>
        <w:t xml:space="preserve">Rhyddid Mynegiant – Erthygl 10 o Gonfensiwn Ewropeaidd ar Hawliau Dynol (Deddf Hawliau Dynol 1998) </w:t>
      </w:r>
    </w:p>
    <w:p w14:paraId="0515B85A" w14:textId="11240F3F" w:rsidR="00960BBC" w:rsidRDefault="00960BBC" w:rsidP="00960BBC">
      <w:pPr>
        <w:pStyle w:val="Heading2"/>
        <w:numPr>
          <w:ilvl w:val="0"/>
          <w:numId w:val="0"/>
        </w:numPr>
      </w:pPr>
      <w:r>
        <w:rPr>
          <w:lang w:bidi="cy-GB"/>
        </w:rPr>
        <w:t xml:space="preserve">4.2.1 Mae Rhyddid Mynegiant o dan Erthygl 10 yn hawl gymwys: </w:t>
      </w:r>
    </w:p>
    <w:p w14:paraId="7D4FAD1A" w14:textId="0A8C0516" w:rsidR="00960BBC" w:rsidRDefault="00960BBC" w:rsidP="00AD708A">
      <w:pPr>
        <w:pStyle w:val="Heading3"/>
        <w:numPr>
          <w:ilvl w:val="0"/>
          <w:numId w:val="0"/>
        </w:numPr>
        <w:ind w:left="720"/>
      </w:pPr>
      <w:r>
        <w:rPr>
          <w:lang w:bidi="cy-GB"/>
        </w:rPr>
        <w:t xml:space="preserve">“Mae gan bawb yr hawl i ryddid mynegiant. Mae'r hawl hon yn cynnwys y rhyddid i </w:t>
      </w:r>
      <w:r w:rsidR="003E4B00">
        <w:rPr>
          <w:lang w:bidi="cy-GB"/>
        </w:rPr>
        <w:t xml:space="preserve">arddel </w:t>
      </w:r>
      <w:r>
        <w:rPr>
          <w:lang w:bidi="cy-GB"/>
        </w:rPr>
        <w:t xml:space="preserve">barn ac i </w:t>
      </w:r>
      <w:r w:rsidR="003E4B00">
        <w:rPr>
          <w:lang w:bidi="cy-GB"/>
        </w:rPr>
        <w:t>gael a rhannu</w:t>
      </w:r>
      <w:r>
        <w:rPr>
          <w:lang w:bidi="cy-GB"/>
        </w:rPr>
        <w:t xml:space="preserve"> gwybodaeth a syniadau heb ymyrraeth gan awdurdod cyhoeddus, a heb ystyried ffiniau (1).</w:t>
      </w:r>
    </w:p>
    <w:p w14:paraId="0DC43228" w14:textId="5E7EFF58" w:rsidR="003E4B00" w:rsidRPr="003E4B00" w:rsidRDefault="003E4B00" w:rsidP="003E4B00">
      <w:pPr>
        <w:pStyle w:val="Heading3"/>
        <w:numPr>
          <w:ilvl w:val="0"/>
          <w:numId w:val="0"/>
        </w:numPr>
        <w:ind w:left="720"/>
        <w:rPr>
          <w:lang w:val="en-GB" w:bidi="cy-GB"/>
        </w:rPr>
      </w:pPr>
      <w:r w:rsidRPr="003E4B00">
        <w:rPr>
          <w:lang w:val="en-GB" w:bidi="cy-GB"/>
        </w:rPr>
        <w:t xml:space="preserve">Gall y </w:t>
      </w:r>
      <w:proofErr w:type="spellStart"/>
      <w:r w:rsidRPr="003E4B00">
        <w:rPr>
          <w:lang w:val="en-GB" w:bidi="cy-GB"/>
        </w:rPr>
        <w:t>bydd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gweithredu'r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rhyddid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hwn</w:t>
      </w:r>
      <w:proofErr w:type="spellEnd"/>
      <w:r w:rsidRPr="003E4B00">
        <w:rPr>
          <w:lang w:val="en-GB" w:bidi="cy-GB"/>
        </w:rPr>
        <w:t xml:space="preserve">, </w:t>
      </w:r>
      <w:proofErr w:type="spellStart"/>
      <w:r w:rsidRPr="003E4B00">
        <w:rPr>
          <w:lang w:val="en-GB" w:bidi="cy-GB"/>
        </w:rPr>
        <w:t>gan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fod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dyletswyddau</w:t>
      </w:r>
      <w:proofErr w:type="spellEnd"/>
      <w:r w:rsidRPr="003E4B00">
        <w:rPr>
          <w:lang w:val="en-GB" w:bidi="cy-GB"/>
        </w:rPr>
        <w:t xml:space="preserve"> a </w:t>
      </w:r>
      <w:proofErr w:type="spellStart"/>
      <w:r w:rsidRPr="003E4B00">
        <w:rPr>
          <w:lang w:val="en-GB" w:bidi="cy-GB"/>
        </w:rPr>
        <w:t>chyfrifoldeb</w:t>
      </w:r>
      <w:proofErr w:type="spellEnd"/>
    </w:p>
    <w:p w14:paraId="5BE76E6E" w14:textId="60354013" w:rsidR="007A0287" w:rsidRPr="003E4B00" w:rsidRDefault="003E4B00" w:rsidP="00811353">
      <w:pPr>
        <w:pStyle w:val="Heading3"/>
        <w:numPr>
          <w:ilvl w:val="0"/>
          <w:numId w:val="0"/>
        </w:numPr>
        <w:ind w:left="720"/>
        <w:rPr>
          <w:lang w:val="en-GB" w:bidi="cy-GB"/>
        </w:rPr>
      </w:pPr>
      <w:proofErr w:type="spellStart"/>
      <w:r w:rsidRPr="003E4B00">
        <w:rPr>
          <w:lang w:val="en-GB" w:bidi="cy-GB"/>
        </w:rPr>
        <w:t>ymhlyg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ynddo</w:t>
      </w:r>
      <w:proofErr w:type="spellEnd"/>
      <w:r w:rsidRPr="003E4B00">
        <w:rPr>
          <w:lang w:val="en-GB" w:bidi="cy-GB"/>
        </w:rPr>
        <w:t xml:space="preserve">, </w:t>
      </w:r>
      <w:proofErr w:type="spellStart"/>
      <w:r w:rsidRPr="003E4B00">
        <w:rPr>
          <w:lang w:val="en-GB" w:bidi="cy-GB"/>
        </w:rPr>
        <w:t>yn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ddibynnol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ar</w:t>
      </w:r>
      <w:proofErr w:type="spellEnd"/>
      <w:r w:rsidRPr="003E4B00">
        <w:rPr>
          <w:lang w:val="en-GB" w:bidi="cy-GB"/>
        </w:rPr>
        <w:t xml:space="preserve"> y math o </w:t>
      </w:r>
      <w:proofErr w:type="spellStart"/>
      <w:r w:rsidRPr="003E4B00">
        <w:rPr>
          <w:lang w:val="en-GB" w:bidi="cy-GB"/>
        </w:rPr>
        <w:t>ffurfioldebau</w:t>
      </w:r>
      <w:proofErr w:type="spellEnd"/>
      <w:r w:rsidRPr="003E4B00">
        <w:rPr>
          <w:lang w:val="en-GB" w:bidi="cy-GB"/>
        </w:rPr>
        <w:t xml:space="preserve">, </w:t>
      </w:r>
      <w:proofErr w:type="spellStart"/>
      <w:r w:rsidRPr="003E4B00">
        <w:rPr>
          <w:lang w:val="en-GB" w:bidi="cy-GB"/>
        </w:rPr>
        <w:t>amodau</w:t>
      </w:r>
      <w:proofErr w:type="spellEnd"/>
      <w:r w:rsidRPr="003E4B00">
        <w:rPr>
          <w:lang w:val="en-GB" w:bidi="cy-GB"/>
        </w:rPr>
        <w:t>,</w:t>
      </w:r>
      <w:r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cyfyngiadau</w:t>
      </w:r>
      <w:proofErr w:type="spellEnd"/>
      <w:r w:rsidRPr="003E4B00">
        <w:rPr>
          <w:lang w:val="en-GB" w:bidi="cy-GB"/>
        </w:rPr>
        <w:t xml:space="preserve"> neu </w:t>
      </w:r>
      <w:proofErr w:type="spellStart"/>
      <w:r w:rsidRPr="003E4B00">
        <w:rPr>
          <w:lang w:val="en-GB" w:bidi="cy-GB"/>
        </w:rPr>
        <w:t>gosbau</w:t>
      </w:r>
      <w:proofErr w:type="spellEnd"/>
      <w:r w:rsidRPr="003E4B00">
        <w:rPr>
          <w:lang w:val="en-GB" w:bidi="cy-GB"/>
        </w:rPr>
        <w:t xml:space="preserve"> a </w:t>
      </w:r>
      <w:proofErr w:type="spellStart"/>
      <w:r w:rsidRPr="003E4B00">
        <w:rPr>
          <w:lang w:val="en-GB" w:bidi="cy-GB"/>
        </w:rPr>
        <w:t>ragnodir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gan</w:t>
      </w:r>
      <w:proofErr w:type="spellEnd"/>
      <w:r w:rsidRPr="003E4B00">
        <w:rPr>
          <w:lang w:val="en-GB" w:bidi="cy-GB"/>
        </w:rPr>
        <w:t xml:space="preserve"> y </w:t>
      </w:r>
      <w:proofErr w:type="spellStart"/>
      <w:r w:rsidRPr="003E4B00">
        <w:rPr>
          <w:lang w:val="en-GB" w:bidi="cy-GB"/>
        </w:rPr>
        <w:t>gyfraith</w:t>
      </w:r>
      <w:proofErr w:type="spellEnd"/>
      <w:r w:rsidRPr="003E4B00">
        <w:rPr>
          <w:lang w:val="en-GB" w:bidi="cy-GB"/>
        </w:rPr>
        <w:t xml:space="preserve"> ac </w:t>
      </w:r>
      <w:proofErr w:type="spellStart"/>
      <w:r w:rsidRPr="003E4B00">
        <w:rPr>
          <w:lang w:val="en-GB" w:bidi="cy-GB"/>
        </w:rPr>
        <w:t>sy'n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angenrheidiol</w:t>
      </w:r>
      <w:proofErr w:type="spellEnd"/>
      <w:r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mewn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cymdeithas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ddemocrataidd</w:t>
      </w:r>
      <w:proofErr w:type="spellEnd"/>
      <w:r w:rsidRPr="003E4B00">
        <w:rPr>
          <w:lang w:val="en-GB" w:bidi="cy-GB"/>
        </w:rPr>
        <w:t xml:space="preserve">, er </w:t>
      </w:r>
      <w:proofErr w:type="spellStart"/>
      <w:r w:rsidRPr="003E4B00">
        <w:rPr>
          <w:lang w:val="en-GB" w:bidi="cy-GB"/>
        </w:rPr>
        <w:t>diogelwch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cenedlaethol</w:t>
      </w:r>
      <w:proofErr w:type="spellEnd"/>
      <w:r w:rsidRPr="003E4B00">
        <w:rPr>
          <w:lang w:val="en-GB" w:bidi="cy-GB"/>
        </w:rPr>
        <w:t xml:space="preserve">, </w:t>
      </w:r>
      <w:proofErr w:type="spellStart"/>
      <w:r w:rsidRPr="003E4B00">
        <w:rPr>
          <w:lang w:val="en-GB" w:bidi="cy-GB"/>
        </w:rPr>
        <w:t>cyfanrwydd</w:t>
      </w:r>
      <w:proofErr w:type="spellEnd"/>
      <w:r w:rsidR="00811353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tiriogaethol</w:t>
      </w:r>
      <w:proofErr w:type="spellEnd"/>
      <w:r w:rsidRPr="003E4B00">
        <w:rPr>
          <w:lang w:val="en-GB" w:bidi="cy-GB"/>
        </w:rPr>
        <w:t xml:space="preserve"> neu </w:t>
      </w:r>
      <w:proofErr w:type="spellStart"/>
      <w:r w:rsidRPr="003E4B00">
        <w:rPr>
          <w:lang w:val="en-GB" w:bidi="cy-GB"/>
        </w:rPr>
        <w:t>ddiogelwch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cyhoeddus</w:t>
      </w:r>
      <w:proofErr w:type="spellEnd"/>
      <w:r w:rsidRPr="003E4B00">
        <w:rPr>
          <w:lang w:val="en-GB" w:bidi="cy-GB"/>
        </w:rPr>
        <w:t xml:space="preserve">, er </w:t>
      </w:r>
      <w:proofErr w:type="spellStart"/>
      <w:r w:rsidRPr="003E4B00">
        <w:rPr>
          <w:lang w:val="en-GB" w:bidi="cy-GB"/>
        </w:rPr>
        <w:t>mwyn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gwarchod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rhag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anhrefn</w:t>
      </w:r>
      <w:proofErr w:type="spellEnd"/>
      <w:r>
        <w:rPr>
          <w:lang w:val="en-GB" w:bidi="cy-GB"/>
        </w:rPr>
        <w:t xml:space="preserve"> </w:t>
      </w:r>
      <w:r w:rsidRPr="003E4B00">
        <w:rPr>
          <w:lang w:val="en-GB" w:bidi="cy-GB"/>
        </w:rPr>
        <w:t xml:space="preserve">neu </w:t>
      </w:r>
      <w:proofErr w:type="spellStart"/>
      <w:r w:rsidRPr="003E4B00">
        <w:rPr>
          <w:lang w:val="en-GB" w:bidi="cy-GB"/>
        </w:rPr>
        <w:t>droseddu</w:t>
      </w:r>
      <w:proofErr w:type="spellEnd"/>
      <w:r w:rsidRPr="003E4B00">
        <w:rPr>
          <w:lang w:val="en-GB" w:bidi="cy-GB"/>
        </w:rPr>
        <w:t xml:space="preserve">, </w:t>
      </w:r>
      <w:proofErr w:type="spellStart"/>
      <w:r w:rsidRPr="003E4B00">
        <w:rPr>
          <w:lang w:val="en-GB" w:bidi="cy-GB"/>
        </w:rPr>
        <w:t>gwarchod</w:t>
      </w:r>
      <w:proofErr w:type="spellEnd"/>
      <w:r w:rsidRPr="003E4B00">
        <w:rPr>
          <w:lang w:val="en-GB" w:bidi="cy-GB"/>
        </w:rPr>
        <w:t xml:space="preserve"> iechyd neu </w:t>
      </w:r>
      <w:proofErr w:type="spellStart"/>
      <w:r w:rsidRPr="003E4B00">
        <w:rPr>
          <w:lang w:val="en-GB" w:bidi="cy-GB"/>
        </w:rPr>
        <w:t>foesau</w:t>
      </w:r>
      <w:proofErr w:type="spellEnd"/>
      <w:r w:rsidRPr="003E4B00">
        <w:rPr>
          <w:lang w:val="en-GB" w:bidi="cy-GB"/>
        </w:rPr>
        <w:t xml:space="preserve">, </w:t>
      </w:r>
      <w:proofErr w:type="spellStart"/>
      <w:r w:rsidRPr="003E4B00">
        <w:rPr>
          <w:lang w:val="en-GB" w:bidi="cy-GB"/>
        </w:rPr>
        <w:t>gwarchod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enw</w:t>
      </w:r>
      <w:proofErr w:type="spellEnd"/>
      <w:r w:rsidRPr="003E4B00">
        <w:rPr>
          <w:lang w:val="en-GB" w:bidi="cy-GB"/>
        </w:rPr>
        <w:t xml:space="preserve"> da neu </w:t>
      </w:r>
      <w:proofErr w:type="spellStart"/>
      <w:r w:rsidRPr="003E4B00">
        <w:rPr>
          <w:lang w:val="en-GB" w:bidi="cy-GB"/>
        </w:rPr>
        <w:t>hawliau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pobl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eraill</w:t>
      </w:r>
      <w:proofErr w:type="spellEnd"/>
      <w:r w:rsidRPr="003E4B00">
        <w:rPr>
          <w:lang w:val="en-GB" w:bidi="cy-GB"/>
        </w:rPr>
        <w:t xml:space="preserve">, </w:t>
      </w:r>
      <w:proofErr w:type="spellStart"/>
      <w:r w:rsidRPr="003E4B00">
        <w:rPr>
          <w:lang w:val="en-GB" w:bidi="cy-GB"/>
        </w:rPr>
        <w:t>gwarchod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rhag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datgelu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gwybodaeth</w:t>
      </w:r>
      <w:proofErr w:type="spellEnd"/>
      <w:r w:rsidRPr="003E4B00">
        <w:rPr>
          <w:lang w:val="en-GB" w:bidi="cy-GB"/>
        </w:rPr>
        <w:t xml:space="preserve"> a </w:t>
      </w:r>
      <w:proofErr w:type="spellStart"/>
      <w:r w:rsidRPr="003E4B00">
        <w:rPr>
          <w:lang w:val="en-GB" w:bidi="cy-GB"/>
        </w:rPr>
        <w:t>dderbyniwyd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yn</w:t>
      </w:r>
      <w:proofErr w:type="spellEnd"/>
      <w:r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gyfrinachol</w:t>
      </w:r>
      <w:proofErr w:type="spellEnd"/>
      <w:r w:rsidRPr="003E4B00">
        <w:rPr>
          <w:lang w:val="en-GB" w:bidi="cy-GB"/>
        </w:rPr>
        <w:t xml:space="preserve">, neu er </w:t>
      </w:r>
      <w:proofErr w:type="spellStart"/>
      <w:r w:rsidRPr="003E4B00">
        <w:rPr>
          <w:lang w:val="en-GB" w:bidi="cy-GB"/>
        </w:rPr>
        <w:t>mwyn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cadw</w:t>
      </w:r>
      <w:proofErr w:type="spellEnd"/>
      <w:r w:rsidRPr="003E4B00"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awdurdod</w:t>
      </w:r>
      <w:proofErr w:type="spellEnd"/>
      <w:r w:rsidRPr="003E4B00">
        <w:rPr>
          <w:lang w:val="en-GB" w:bidi="cy-GB"/>
        </w:rPr>
        <w:t xml:space="preserve"> ac </w:t>
      </w:r>
      <w:proofErr w:type="spellStart"/>
      <w:r w:rsidRPr="003E4B00">
        <w:rPr>
          <w:lang w:val="en-GB" w:bidi="cy-GB"/>
        </w:rPr>
        <w:t>amhleidgarwch</w:t>
      </w:r>
      <w:proofErr w:type="spellEnd"/>
      <w:r w:rsidRPr="003E4B00">
        <w:rPr>
          <w:lang w:val="en-GB" w:bidi="cy-GB"/>
        </w:rPr>
        <w:t xml:space="preserve"> y</w:t>
      </w:r>
      <w:r>
        <w:rPr>
          <w:lang w:val="en-GB" w:bidi="cy-GB"/>
        </w:rPr>
        <w:t xml:space="preserve"> </w:t>
      </w:r>
      <w:proofErr w:type="spellStart"/>
      <w:r w:rsidRPr="003E4B00">
        <w:rPr>
          <w:lang w:val="en-GB" w:bidi="cy-GB"/>
        </w:rPr>
        <w:t>farnwriaeth</w:t>
      </w:r>
      <w:proofErr w:type="spellEnd"/>
      <w:r w:rsidR="00062245">
        <w:rPr>
          <w:lang w:bidi="cy-GB"/>
        </w:rPr>
        <w:t xml:space="preserve">.(2)” </w:t>
      </w:r>
    </w:p>
    <w:p w14:paraId="1E931423" w14:textId="03D3A192" w:rsidR="00A05E79" w:rsidRDefault="000629A8" w:rsidP="00EC2C8F">
      <w:pPr>
        <w:pStyle w:val="Heading2"/>
      </w:pPr>
      <w:r>
        <w:rPr>
          <w:lang w:bidi="cy-GB"/>
        </w:rPr>
        <w:t>Rhyddid Academaidd – Adran 202 Deddf Diwygio Addysg 1998</w:t>
      </w:r>
    </w:p>
    <w:p w14:paraId="6B1E6902" w14:textId="5E7FF335" w:rsidR="001A00F4" w:rsidRPr="00811353" w:rsidRDefault="001A00F4" w:rsidP="001A00F4">
      <w:pPr>
        <w:shd w:val="clear" w:color="auto" w:fill="FFFFFF"/>
        <w:spacing w:after="150"/>
        <w:ind w:left="576" w:hanging="576"/>
        <w:rPr>
          <w:rFonts w:ascii="Arial" w:hAnsi="Arial" w:cs="Arial"/>
        </w:rPr>
      </w:pPr>
      <w:r w:rsidRPr="00811353">
        <w:rPr>
          <w:rFonts w:ascii="Arial" w:hAnsi="Arial" w:cs="Arial"/>
          <w:lang w:val="cy-GB" w:bidi="cy-GB"/>
        </w:rPr>
        <w:t>4.3.1</w:t>
      </w:r>
      <w:r w:rsidRPr="00811353">
        <w:rPr>
          <w:rFonts w:ascii="Arial" w:hAnsi="Arial" w:cs="Arial"/>
          <w:lang w:val="cy-GB" w:bidi="cy-GB"/>
        </w:rPr>
        <w:tab/>
        <w:t xml:space="preserve">Mae Adran 202 o Ddeddf Diwygio Addysg 1998 wedi'i gweithredu yn Erthyglau Llywodraeth y Brifysgol (Erthygl 7):  </w:t>
      </w:r>
    </w:p>
    <w:p w14:paraId="6FED522B" w14:textId="343DBFA2" w:rsidR="00AD708A" w:rsidRPr="00811353" w:rsidRDefault="001A00F4" w:rsidP="008735FE">
      <w:pPr>
        <w:shd w:val="clear" w:color="auto" w:fill="FFFFFF"/>
        <w:spacing w:after="150"/>
        <w:ind w:left="576"/>
        <w:rPr>
          <w:rFonts w:ascii="Arial" w:hAnsi="Arial" w:cs="Arial"/>
        </w:rPr>
      </w:pPr>
      <w:r w:rsidRPr="00811353">
        <w:rPr>
          <w:rFonts w:ascii="Arial" w:hAnsi="Arial" w:cs="Arial"/>
          <w:lang w:val="cy-GB" w:bidi="cy-GB"/>
        </w:rPr>
        <w:t xml:space="preserve">“Bydd y Brifysgol [Bwrdd y Llywodraethwyr] yn ystyried yr angen i sicrhau bod gan staff academaidd ryddid o fewn y gyfraith, i gynnal addysgu ac ymchwil, gan gynnwys cyhoeddi canlyniadau ymchwil, mewn ffordd sy’n cwestiynu ac yn profi  doethineb </w:t>
      </w:r>
      <w:r w:rsidR="003E4B00" w:rsidRPr="00811353">
        <w:rPr>
          <w:rFonts w:ascii="Arial" w:hAnsi="Arial" w:cs="Arial"/>
          <w:lang w:val="cy-GB" w:bidi="cy-GB"/>
        </w:rPr>
        <w:t>safonol</w:t>
      </w:r>
      <w:r w:rsidRPr="00811353">
        <w:rPr>
          <w:rFonts w:ascii="Arial" w:hAnsi="Arial" w:cs="Arial"/>
          <w:lang w:val="cy-GB" w:bidi="cy-GB"/>
        </w:rPr>
        <w:t xml:space="preserve">, ac </w:t>
      </w:r>
      <w:r w:rsidR="003E4B00" w:rsidRPr="00811353">
        <w:rPr>
          <w:rFonts w:ascii="Arial" w:hAnsi="Arial" w:cs="Arial"/>
          <w:lang w:val="cy-GB" w:bidi="cy-GB"/>
        </w:rPr>
        <w:t>i g</w:t>
      </w:r>
      <w:r w:rsidRPr="00811353">
        <w:rPr>
          <w:rFonts w:ascii="Arial" w:hAnsi="Arial" w:cs="Arial"/>
          <w:lang w:val="cy-GB" w:bidi="cy-GB"/>
        </w:rPr>
        <w:t xml:space="preserve">yflwyno </w:t>
      </w:r>
      <w:r w:rsidR="003E4B00" w:rsidRPr="00811353">
        <w:rPr>
          <w:rFonts w:ascii="Arial" w:hAnsi="Arial" w:cs="Arial"/>
          <w:lang w:val="cy-GB" w:bidi="cy-GB"/>
        </w:rPr>
        <w:t>barn</w:t>
      </w:r>
      <w:r w:rsidRPr="00811353">
        <w:rPr>
          <w:rFonts w:ascii="Arial" w:hAnsi="Arial" w:cs="Arial"/>
          <w:lang w:val="cy-GB" w:bidi="cy-GB"/>
        </w:rPr>
        <w:t xml:space="preserve"> dadleuol neu amhoblogaidd, heb eu rhoi eu hunain mewn perygl o golli eu </w:t>
      </w:r>
      <w:r w:rsidR="003E4B00" w:rsidRPr="00811353">
        <w:rPr>
          <w:rFonts w:ascii="Arial" w:hAnsi="Arial" w:cs="Arial"/>
          <w:lang w:val="cy-GB" w:bidi="cy-GB"/>
        </w:rPr>
        <w:t>swyddi</w:t>
      </w:r>
      <w:r w:rsidRPr="00811353">
        <w:rPr>
          <w:rFonts w:ascii="Arial" w:hAnsi="Arial" w:cs="Arial"/>
          <w:lang w:val="cy-GB" w:bidi="cy-GB"/>
        </w:rPr>
        <w:t xml:space="preserve"> neu</w:t>
      </w:r>
      <w:r w:rsidR="003E4B00" w:rsidRPr="00811353">
        <w:rPr>
          <w:rFonts w:ascii="Arial" w:hAnsi="Arial" w:cs="Arial"/>
          <w:lang w:val="cy-GB" w:bidi="cy-GB"/>
        </w:rPr>
        <w:t>’u</w:t>
      </w:r>
      <w:r w:rsidRPr="00811353">
        <w:rPr>
          <w:rFonts w:ascii="Arial" w:hAnsi="Arial" w:cs="Arial"/>
          <w:lang w:val="cy-GB" w:bidi="cy-GB"/>
        </w:rPr>
        <w:t xml:space="preserve"> </w:t>
      </w:r>
      <w:r w:rsidR="003E4B00" w:rsidRPr="00811353">
        <w:rPr>
          <w:rFonts w:ascii="Arial" w:hAnsi="Arial" w:cs="Arial"/>
          <w:lang w:val="cy-GB" w:bidi="cy-GB"/>
        </w:rPr>
        <w:t>b</w:t>
      </w:r>
      <w:r w:rsidRPr="00811353">
        <w:rPr>
          <w:rFonts w:ascii="Arial" w:hAnsi="Arial" w:cs="Arial"/>
          <w:lang w:val="cy-GB" w:bidi="cy-GB"/>
        </w:rPr>
        <w:t>reintiau”.</w:t>
      </w:r>
    </w:p>
    <w:p w14:paraId="21B5E0A8" w14:textId="0FBBB838" w:rsidR="00503E19" w:rsidRDefault="000629A8" w:rsidP="00503E19">
      <w:pPr>
        <w:pStyle w:val="Heading1"/>
      </w:pPr>
      <w:bookmarkStart w:id="7" w:name="_Toc228284801"/>
      <w:r>
        <w:rPr>
          <w:lang w:bidi="cy-GB"/>
        </w:rPr>
        <w:t>Egwyddorion Cyffredinol</w:t>
      </w:r>
      <w:bookmarkEnd w:id="7"/>
    </w:p>
    <w:p w14:paraId="5075213B" w14:textId="39BC74EF" w:rsidR="00503E19" w:rsidRPr="00BB5951" w:rsidRDefault="00503E19" w:rsidP="00503E19">
      <w:pPr>
        <w:pStyle w:val="Heading2"/>
        <w:rPr>
          <w:color w:val="415464"/>
          <w:szCs w:val="24"/>
        </w:rPr>
      </w:pPr>
      <w:r w:rsidRPr="00503E19">
        <w:rPr>
          <w:szCs w:val="24"/>
          <w:lang w:bidi="cy-GB"/>
        </w:rPr>
        <w:t>Mae amgylchedd Addysg Uwch iach yn un lle</w:t>
      </w:r>
      <w:r w:rsidR="003E4B00">
        <w:rPr>
          <w:szCs w:val="24"/>
          <w:lang w:bidi="cy-GB"/>
        </w:rPr>
        <w:t xml:space="preserve">’r anogir </w:t>
      </w:r>
      <w:r w:rsidRPr="00503E19">
        <w:rPr>
          <w:szCs w:val="24"/>
          <w:lang w:bidi="cy-GB"/>
        </w:rPr>
        <w:t>dadl yn gadarnhaol,</w:t>
      </w:r>
      <w:r w:rsidR="003E4B00">
        <w:rPr>
          <w:szCs w:val="24"/>
          <w:lang w:bidi="cy-GB"/>
        </w:rPr>
        <w:t xml:space="preserve"> a</w:t>
      </w:r>
      <w:r w:rsidRPr="00503E19">
        <w:rPr>
          <w:szCs w:val="24"/>
          <w:lang w:bidi="cy-GB"/>
        </w:rPr>
        <w:t xml:space="preserve"> lle gellir ystyried</w:t>
      </w:r>
      <w:r w:rsidR="003E4B00">
        <w:rPr>
          <w:szCs w:val="24"/>
          <w:lang w:bidi="cy-GB"/>
        </w:rPr>
        <w:t xml:space="preserve"> ac </w:t>
      </w:r>
      <w:r w:rsidRPr="00503E19">
        <w:rPr>
          <w:szCs w:val="24"/>
          <w:lang w:bidi="cy-GB"/>
        </w:rPr>
        <w:t xml:space="preserve">archwilio </w:t>
      </w:r>
      <w:r w:rsidR="003E4B00">
        <w:rPr>
          <w:szCs w:val="24"/>
          <w:lang w:bidi="cy-GB"/>
        </w:rPr>
        <w:t xml:space="preserve">amrywiaeth </w:t>
      </w:r>
      <w:r w:rsidRPr="00503E19">
        <w:rPr>
          <w:szCs w:val="24"/>
          <w:lang w:bidi="cy-GB"/>
        </w:rPr>
        <w:t xml:space="preserve">eang o syniadau </w:t>
      </w:r>
      <w:r w:rsidR="003E4B00">
        <w:rPr>
          <w:szCs w:val="24"/>
          <w:lang w:bidi="cy-GB"/>
        </w:rPr>
        <w:t xml:space="preserve">mewn </w:t>
      </w:r>
      <w:r w:rsidRPr="00503E19">
        <w:rPr>
          <w:szCs w:val="24"/>
          <w:lang w:bidi="cy-GB"/>
        </w:rPr>
        <w:t xml:space="preserve">cwricwlwm academaidd ac ym mywyd cyhoeddus ehangach y sefydliad. </w:t>
      </w:r>
      <w:r w:rsidRPr="00503E19">
        <w:rPr>
          <w:rFonts w:cs="Arial"/>
          <w:color w:val="auto"/>
          <w:szCs w:val="24"/>
          <w:lang w:bidi="cy-GB"/>
        </w:rPr>
        <w:t xml:space="preserve">Mae diwylliant o drafodaeth rydd ac agored yn hanfodol i helpu myfyrwyr i ddatblygu meddyliau bywiog, chwilfrydig a'r gallu i gwestiynu a dadlau'n rhesymegol. </w:t>
      </w:r>
    </w:p>
    <w:p w14:paraId="558D7B3E" w14:textId="4257647E" w:rsidR="00BB5951" w:rsidRPr="00503E19" w:rsidRDefault="00BB5951" w:rsidP="00503E19">
      <w:pPr>
        <w:pStyle w:val="Heading2"/>
        <w:rPr>
          <w:color w:val="415464"/>
          <w:szCs w:val="24"/>
        </w:rPr>
      </w:pPr>
      <w:r>
        <w:rPr>
          <w:szCs w:val="24"/>
          <w:lang w:bidi="cy-GB"/>
        </w:rPr>
        <w:t>Mae'r ddyletswydd o dan adran 43 o Ddeddf Addysg (Rhif 2) 1986 yn gosod dyletswydd g</w:t>
      </w:r>
      <w:r w:rsidR="003E4B00">
        <w:rPr>
          <w:szCs w:val="24"/>
          <w:lang w:bidi="cy-GB"/>
        </w:rPr>
        <w:t>yfreithiol gadarnhaol</w:t>
      </w:r>
      <w:r>
        <w:rPr>
          <w:szCs w:val="24"/>
          <w:lang w:bidi="cy-GB"/>
        </w:rPr>
        <w:t xml:space="preserve"> ar y Brifysgol i wneud popeth sy'n rhesymol ymarferol i sicrhau bod rhyddid </w:t>
      </w:r>
      <w:r w:rsidR="003E4B00">
        <w:rPr>
          <w:szCs w:val="24"/>
          <w:lang w:bidi="cy-GB"/>
        </w:rPr>
        <w:t>i lefaru</w:t>
      </w:r>
      <w:r>
        <w:rPr>
          <w:szCs w:val="24"/>
          <w:lang w:bidi="cy-GB"/>
        </w:rPr>
        <w:t xml:space="preserve"> yn cael ei sicrhau (paragraff 4.1 uchod).</w:t>
      </w:r>
      <w:r w:rsidR="003E4B00">
        <w:rPr>
          <w:szCs w:val="24"/>
          <w:lang w:bidi="cy-GB"/>
        </w:rPr>
        <w:t xml:space="preserve"> Hefyd, caiff staff academaidd hawl </w:t>
      </w:r>
      <w:r>
        <w:rPr>
          <w:szCs w:val="24"/>
          <w:lang w:bidi="cy-GB"/>
        </w:rPr>
        <w:t>ychwanegol i ryddid academaidd</w:t>
      </w:r>
      <w:r w:rsidR="003E4B00">
        <w:rPr>
          <w:szCs w:val="24"/>
          <w:lang w:bidi="cy-GB"/>
        </w:rPr>
        <w:t xml:space="preserve"> </w:t>
      </w:r>
      <w:r>
        <w:rPr>
          <w:szCs w:val="24"/>
          <w:lang w:bidi="cy-GB"/>
        </w:rPr>
        <w:t xml:space="preserve">(paragraff 4.3 uchod). </w:t>
      </w:r>
    </w:p>
    <w:p w14:paraId="09DC021D" w14:textId="64D336D9" w:rsidR="002F4F95" w:rsidRPr="002F4F95" w:rsidRDefault="00503E19" w:rsidP="002F4F95">
      <w:pPr>
        <w:pStyle w:val="Heading2"/>
        <w:rPr>
          <w:color w:val="415464"/>
          <w:szCs w:val="24"/>
        </w:rPr>
      </w:pPr>
      <w:r w:rsidRPr="00503E19">
        <w:rPr>
          <w:rFonts w:cs="Arial"/>
          <w:color w:val="auto"/>
          <w:szCs w:val="24"/>
          <w:lang w:bidi="cy-GB"/>
        </w:rPr>
        <w:t xml:space="preserve">Mae'r Brifysgol wedi ymrwymo'n llwyr i egwyddorion rhyddid </w:t>
      </w:r>
      <w:r w:rsidR="003E4B00">
        <w:rPr>
          <w:rFonts w:cs="Arial"/>
          <w:color w:val="auto"/>
          <w:szCs w:val="24"/>
          <w:lang w:bidi="cy-GB"/>
        </w:rPr>
        <w:t>i lefaru</w:t>
      </w:r>
      <w:r w:rsidRPr="00503E19">
        <w:rPr>
          <w:rFonts w:cs="Arial"/>
          <w:color w:val="auto"/>
          <w:szCs w:val="24"/>
          <w:lang w:bidi="cy-GB"/>
        </w:rPr>
        <w:t xml:space="preserve"> a rhyddid academaidd a bydd yn cymryd pob cam rhesymol ymarferol i sicrhau ei fod yn cael ei ddiogelu o fewn cyd-destun y Brifysgol. Fodd bynnag, mae'r ymrwymiad hwn yn cael ei gydbwyso yn erbyn dyletswyddau ar gyfer atal troseddu ac anhrefn, ar gyfer sicrhau diogelwch y cyhoedd, ein staff a'n myfyrwyr, ac mewn perthynas â'n hymrwymiadau a'n cyfrifoldebau dros gydraddoldeb, amrywiaeth a chynhwysiant.</w:t>
      </w:r>
    </w:p>
    <w:p w14:paraId="01EAB5C2" w14:textId="423F5754" w:rsidR="00215570" w:rsidRPr="00BB5951" w:rsidRDefault="00503E19" w:rsidP="00BB5951">
      <w:pPr>
        <w:pStyle w:val="Heading2"/>
        <w:rPr>
          <w:color w:val="415464"/>
          <w:szCs w:val="24"/>
        </w:rPr>
      </w:pPr>
      <w:r w:rsidRPr="002F4F95">
        <w:rPr>
          <w:rFonts w:cs="Arial"/>
          <w:color w:val="auto"/>
          <w:szCs w:val="24"/>
          <w:lang w:bidi="cy-GB"/>
        </w:rPr>
        <w:lastRenderedPageBreak/>
        <w:t xml:space="preserve">Mae'r Brifysgol yn disgwyl i bawb sy'n cymryd rhan mewn gweithgareddau yn ei henw fod yn sensitif i amrywiaeth ei chymuned ddysgu. Wrth gynnal ei hymrwymiad i Ryddid </w:t>
      </w:r>
      <w:r w:rsidR="00811353">
        <w:rPr>
          <w:rFonts w:cs="Arial"/>
          <w:color w:val="auto"/>
          <w:szCs w:val="24"/>
          <w:lang w:bidi="cy-GB"/>
        </w:rPr>
        <w:t>i L</w:t>
      </w:r>
      <w:r w:rsidRPr="002F4F95">
        <w:rPr>
          <w:rFonts w:cs="Arial"/>
          <w:color w:val="auto"/>
          <w:szCs w:val="24"/>
          <w:lang w:bidi="cy-GB"/>
        </w:rPr>
        <w:t>efaru, mae'r Brifysgol hefyd yn ymwybodol o'i Dyletswydd Cydraddoldeb Sector Cyhoeddus o dan Adran 149 o Ddeddf Cydraddoldeb 2010 i feithrin cysylltiadau da ymhlith gwahanol gymunedau a phobl.</w:t>
      </w:r>
    </w:p>
    <w:p w14:paraId="356F0237" w14:textId="77777777" w:rsidR="00E060D3" w:rsidRDefault="00503E19" w:rsidP="00E060D3">
      <w:pPr>
        <w:pStyle w:val="Heading1"/>
      </w:pPr>
      <w:bookmarkStart w:id="8" w:name="_Toc228284802"/>
      <w:r>
        <w:rPr>
          <w:lang w:bidi="cy-GB"/>
        </w:rPr>
        <w:t>Cyfyngiadau Cyfreithiol</w:t>
      </w:r>
      <w:bookmarkEnd w:id="8"/>
    </w:p>
    <w:p w14:paraId="1A9FCE64" w14:textId="2227B168" w:rsidR="00E060D3" w:rsidRDefault="00E060D3" w:rsidP="00E060D3">
      <w:pPr>
        <w:pStyle w:val="Heading2"/>
      </w:pPr>
      <w:r w:rsidRPr="00E060D3">
        <w:rPr>
          <w:lang w:bidi="cy-GB"/>
        </w:rPr>
        <w:t xml:space="preserve">Ni fydd y Brifysgol </w:t>
      </w:r>
      <w:r w:rsidR="003E4B00">
        <w:rPr>
          <w:lang w:bidi="cy-GB"/>
        </w:rPr>
        <w:t>mewn unrhyw ffordd</w:t>
      </w:r>
      <w:r w:rsidRPr="00E060D3">
        <w:rPr>
          <w:lang w:bidi="cy-GB"/>
        </w:rPr>
        <w:t xml:space="preserve"> afresymol </w:t>
      </w:r>
      <w:r w:rsidR="003E4B00">
        <w:rPr>
          <w:lang w:bidi="cy-GB"/>
        </w:rPr>
        <w:t>yn gwrthod c</w:t>
      </w:r>
      <w:r w:rsidRPr="00E060D3">
        <w:rPr>
          <w:lang w:bidi="cy-GB"/>
        </w:rPr>
        <w:t>aniatá</w:t>
      </w:r>
      <w:r w:rsidR="003E4B00">
        <w:rPr>
          <w:lang w:bidi="cy-GB"/>
        </w:rPr>
        <w:t>u</w:t>
      </w:r>
      <w:r w:rsidRPr="00E060D3">
        <w:rPr>
          <w:lang w:bidi="cy-GB"/>
        </w:rPr>
        <w:t xml:space="preserve"> i ddigwyddiadau (gan gynnwys siaradwyr gwadd) gael eu cynnal ar ei safle neu ei rwydweithiau oni </w:t>
      </w:r>
      <w:r w:rsidR="003E4B00">
        <w:rPr>
          <w:lang w:bidi="cy-GB"/>
        </w:rPr>
        <w:t>nodir darpariaeth</w:t>
      </w:r>
      <w:r w:rsidRPr="00E060D3">
        <w:rPr>
          <w:lang w:bidi="cy-GB"/>
        </w:rPr>
        <w:t xml:space="preserve"> gyfreithiol </w:t>
      </w:r>
      <w:r w:rsidR="003E4B00">
        <w:rPr>
          <w:lang w:bidi="cy-GB"/>
        </w:rPr>
        <w:t xml:space="preserve">wrthwynebus yn </w:t>
      </w:r>
      <w:r w:rsidRPr="00E060D3">
        <w:rPr>
          <w:lang w:bidi="cy-GB"/>
        </w:rPr>
        <w:t xml:space="preserve">rheswm dros wrthod </w:t>
      </w:r>
      <w:r w:rsidR="003E4B00">
        <w:rPr>
          <w:lang w:bidi="cy-GB"/>
        </w:rPr>
        <w:t>digwyddiadau</w:t>
      </w:r>
      <w:r w:rsidRPr="00E060D3">
        <w:rPr>
          <w:lang w:bidi="cy-GB"/>
        </w:rPr>
        <w:t>/</w:t>
      </w:r>
      <w:r w:rsidR="003E4B00">
        <w:rPr>
          <w:lang w:bidi="cy-GB"/>
        </w:rPr>
        <w:t>c</w:t>
      </w:r>
      <w:r w:rsidRPr="00E060D3">
        <w:rPr>
          <w:lang w:bidi="cy-GB"/>
        </w:rPr>
        <w:t>yfyngu</w:t>
      </w:r>
      <w:r w:rsidR="003E4B00">
        <w:rPr>
          <w:lang w:bidi="cy-GB"/>
        </w:rPr>
        <w:t xml:space="preserve"> arnynt</w:t>
      </w:r>
      <w:r w:rsidRPr="00E060D3">
        <w:rPr>
          <w:lang w:bidi="cy-GB"/>
        </w:rPr>
        <w:t xml:space="preserve">. Rhestrir rhai enghreifftiau perthnasol o gyfyngiadau posibl ym mharagraff 6.3 isod. Nid yw'r rhestr hon yn gynhwysfawr fodd bynnag.   </w:t>
      </w:r>
    </w:p>
    <w:p w14:paraId="3296ECCE" w14:textId="252AAE0A" w:rsidR="00E060D3" w:rsidRPr="00E060D3" w:rsidRDefault="00E060D3" w:rsidP="00E060D3">
      <w:pPr>
        <w:pStyle w:val="Heading2"/>
      </w:pPr>
      <w:r w:rsidRPr="00E060D3">
        <w:rPr>
          <w:rFonts w:cs="Arial"/>
          <w:lang w:bidi="cy-GB"/>
        </w:rPr>
        <w:t xml:space="preserve">Yn gyffredinol, ni fydd mynegi </w:t>
      </w:r>
      <w:r w:rsidR="003E4B00">
        <w:rPr>
          <w:rFonts w:cs="Arial"/>
          <w:lang w:bidi="cy-GB"/>
        </w:rPr>
        <w:t>barn</w:t>
      </w:r>
      <w:r w:rsidRPr="00E060D3">
        <w:rPr>
          <w:rFonts w:cs="Arial"/>
          <w:lang w:bidi="cy-GB"/>
        </w:rPr>
        <w:t xml:space="preserve"> dadleuol nad </w:t>
      </w:r>
      <w:r w:rsidR="003E4B00">
        <w:rPr>
          <w:rFonts w:cs="Arial"/>
          <w:lang w:bidi="cy-GB"/>
        </w:rPr>
        <w:t>yw’n torri’r gyfraith</w:t>
      </w:r>
      <w:r w:rsidRPr="00E060D3">
        <w:rPr>
          <w:rFonts w:cs="Arial"/>
          <w:lang w:bidi="cy-GB"/>
        </w:rPr>
        <w:t xml:space="preserve"> yn sail resymol dros </w:t>
      </w:r>
      <w:r w:rsidR="003E4B00">
        <w:rPr>
          <w:rFonts w:cs="Arial"/>
          <w:lang w:bidi="cy-GB"/>
        </w:rPr>
        <w:t>beidio a rhoi caniatâ</w:t>
      </w:r>
      <w:r w:rsidRPr="00E060D3">
        <w:rPr>
          <w:rFonts w:cs="Arial"/>
          <w:lang w:bidi="cy-GB"/>
        </w:rPr>
        <w:t xml:space="preserve"> i ddigwyddiad.  </w:t>
      </w:r>
    </w:p>
    <w:p w14:paraId="68B0CCF2" w14:textId="7164AE06" w:rsidR="00D51968" w:rsidRPr="00D51968" w:rsidRDefault="003E4B00" w:rsidP="00D51968">
      <w:pPr>
        <w:pStyle w:val="Heading2"/>
      </w:pPr>
      <w:r>
        <w:rPr>
          <w:rFonts w:cs="Arial"/>
          <w:lang w:bidi="cy-GB"/>
        </w:rPr>
        <w:t>Mae seiliau rhesymol</w:t>
      </w:r>
      <w:r w:rsidR="00E060D3" w:rsidRPr="00E060D3">
        <w:rPr>
          <w:rFonts w:cs="Arial"/>
          <w:lang w:bidi="cy-GB"/>
        </w:rPr>
        <w:t xml:space="preserve"> dros wrt</w:t>
      </w:r>
      <w:r>
        <w:rPr>
          <w:rFonts w:cs="Arial"/>
          <w:lang w:bidi="cy-GB"/>
        </w:rPr>
        <w:t>hos yn c</w:t>
      </w:r>
      <w:r w:rsidR="00E060D3" w:rsidRPr="00E060D3">
        <w:rPr>
          <w:rFonts w:cs="Arial"/>
          <w:lang w:bidi="cy-GB"/>
        </w:rPr>
        <w:t>ynnwys</w:t>
      </w:r>
      <w:r>
        <w:rPr>
          <w:rFonts w:cs="Arial"/>
          <w:lang w:bidi="cy-GB"/>
        </w:rPr>
        <w:t>, ond heb fod wedi’u cyfyngi, i’r</w:t>
      </w:r>
      <w:r w:rsidR="00E060D3" w:rsidRPr="00E060D3">
        <w:rPr>
          <w:rFonts w:cs="Arial"/>
          <w:lang w:bidi="cy-GB"/>
        </w:rPr>
        <w:t xml:space="preserve"> </w:t>
      </w:r>
      <w:r>
        <w:rPr>
          <w:rFonts w:cs="Arial"/>
          <w:lang w:bidi="cy-GB"/>
        </w:rPr>
        <w:t>ffaith f</w:t>
      </w:r>
      <w:r w:rsidR="00E060D3" w:rsidRPr="00E060D3">
        <w:rPr>
          <w:rFonts w:cs="Arial"/>
          <w:lang w:bidi="cy-GB"/>
        </w:rPr>
        <w:t>od y digwyddiad yn debygol o:</w:t>
      </w:r>
    </w:p>
    <w:p w14:paraId="333D6E8D" w14:textId="55683205" w:rsidR="00D51968" w:rsidRDefault="003E4B00" w:rsidP="00D51968">
      <w:pPr>
        <w:pStyle w:val="Heading2"/>
        <w:numPr>
          <w:ilvl w:val="0"/>
          <w:numId w:val="26"/>
        </w:numPr>
      </w:pPr>
      <w:r>
        <w:rPr>
          <w:lang w:bidi="cy-GB"/>
        </w:rPr>
        <w:t>Ysgogi’r rhai sy’n ei fynychu</w:t>
      </w:r>
      <w:r w:rsidR="00E060D3" w:rsidRPr="003B56CE">
        <w:rPr>
          <w:lang w:bidi="cy-GB"/>
        </w:rPr>
        <w:t xml:space="preserve"> i gyflawni gweithred droseddol (e.e. yn groes i Ddeddfau Terfysgaeth 2000 a 2006).</w:t>
      </w:r>
    </w:p>
    <w:p w14:paraId="5CE19B22" w14:textId="08CC9812" w:rsidR="00D51968" w:rsidRDefault="00E060D3" w:rsidP="00D51968">
      <w:pPr>
        <w:pStyle w:val="Heading2"/>
        <w:numPr>
          <w:ilvl w:val="0"/>
          <w:numId w:val="26"/>
        </w:numPr>
      </w:pPr>
      <w:r w:rsidRPr="003B56CE">
        <w:rPr>
          <w:lang w:bidi="cy-GB"/>
        </w:rPr>
        <w:t>A</w:t>
      </w:r>
      <w:r w:rsidR="003E4B00">
        <w:rPr>
          <w:lang w:bidi="cy-GB"/>
        </w:rPr>
        <w:t>rawin at d</w:t>
      </w:r>
      <w:r w:rsidRPr="003B56CE">
        <w:rPr>
          <w:lang w:bidi="cy-GB"/>
        </w:rPr>
        <w:t>orri’r heddwch (yn groes i Ddeddf Trefn Gyhoeddus 1986).</w:t>
      </w:r>
    </w:p>
    <w:p w14:paraId="21E7AB54" w14:textId="252C96D1" w:rsidR="00D51968" w:rsidRDefault="00E060D3" w:rsidP="00D51968">
      <w:pPr>
        <w:pStyle w:val="Heading2"/>
        <w:numPr>
          <w:ilvl w:val="0"/>
          <w:numId w:val="26"/>
        </w:numPr>
      </w:pPr>
      <w:r w:rsidRPr="003B56CE">
        <w:rPr>
          <w:lang w:bidi="cy-GB"/>
        </w:rPr>
        <w:t>Arwain at fynegi barn yn anghyfreithlon (e.e. yn groes i Ddeddf Casineb Hiliol a Chrefyddol 2006 neu sy'n agor y Brifysgol i her o dan Ddeddf Cydraddoldeb 2010 neu Ddeddf Diogelu rhag Aflonyddu 1997).</w:t>
      </w:r>
    </w:p>
    <w:p w14:paraId="1A890AC6" w14:textId="7FD69BF9" w:rsidR="00D51968" w:rsidRDefault="003E4B00" w:rsidP="00D51968">
      <w:pPr>
        <w:pStyle w:val="Heading2"/>
        <w:numPr>
          <w:ilvl w:val="0"/>
          <w:numId w:val="26"/>
        </w:numPr>
      </w:pPr>
      <w:r>
        <w:rPr>
          <w:lang w:bidi="cy-GB"/>
        </w:rPr>
        <w:t>Cefnogi</w:t>
      </w:r>
      <w:r w:rsidR="00E060D3" w:rsidRPr="003B56CE">
        <w:rPr>
          <w:lang w:bidi="cy-GB"/>
        </w:rPr>
        <w:t xml:space="preserve"> sefydliad</w:t>
      </w:r>
      <w:r>
        <w:rPr>
          <w:lang w:bidi="cy-GB"/>
        </w:rPr>
        <w:t xml:space="preserve">au sydd â </w:t>
      </w:r>
      <w:r w:rsidR="00E060D3" w:rsidRPr="003B56CE">
        <w:rPr>
          <w:lang w:bidi="cy-GB"/>
        </w:rPr>
        <w:t xml:space="preserve">nodau ac amcanion anghyfreithlon neu </w:t>
      </w:r>
      <w:r>
        <w:rPr>
          <w:lang w:bidi="cy-GB"/>
        </w:rPr>
        <w:t xml:space="preserve">sydd </w:t>
      </w:r>
      <w:r w:rsidR="00E060D3" w:rsidRPr="003B56CE">
        <w:rPr>
          <w:lang w:bidi="cy-GB"/>
        </w:rPr>
        <w:t xml:space="preserve">ar restr </w:t>
      </w:r>
      <w:r>
        <w:rPr>
          <w:lang w:bidi="cy-GB"/>
        </w:rPr>
        <w:t xml:space="preserve">o sefydladau sydd wedi’u gwahardd gan </w:t>
      </w:r>
      <w:r w:rsidR="00E060D3" w:rsidRPr="003B56CE">
        <w:rPr>
          <w:lang w:bidi="cy-GB"/>
        </w:rPr>
        <w:t>L</w:t>
      </w:r>
      <w:r>
        <w:rPr>
          <w:lang w:bidi="cy-GB"/>
        </w:rPr>
        <w:t>y</w:t>
      </w:r>
      <w:r w:rsidR="00E060D3" w:rsidRPr="003B56CE">
        <w:rPr>
          <w:lang w:bidi="cy-GB"/>
        </w:rPr>
        <w:t>wodraeth y DU (yn groes i Ddeddfau Terfysgaeth 2000 a 2006)</w:t>
      </w:r>
    </w:p>
    <w:p w14:paraId="453E70D4" w14:textId="77710F40" w:rsidR="00E060D3" w:rsidRPr="003B56CE" w:rsidRDefault="00E060D3" w:rsidP="00D51968">
      <w:pPr>
        <w:pStyle w:val="Heading2"/>
        <w:numPr>
          <w:ilvl w:val="0"/>
          <w:numId w:val="26"/>
        </w:numPr>
      </w:pPr>
      <w:r w:rsidRPr="003B56CE">
        <w:rPr>
          <w:lang w:bidi="cy-GB"/>
        </w:rPr>
        <w:t>Hyrwyddo radical</w:t>
      </w:r>
      <w:r w:rsidR="003E4B00">
        <w:rPr>
          <w:lang w:bidi="cy-GB"/>
        </w:rPr>
        <w:t xml:space="preserve">eiddio </w:t>
      </w:r>
      <w:r w:rsidRPr="003B56CE">
        <w:rPr>
          <w:lang w:bidi="cy-GB"/>
        </w:rPr>
        <w:t xml:space="preserve">ac eithafiaeth (yn groes i ddyletswydd </w:t>
      </w:r>
      <w:r w:rsidR="00811353">
        <w:rPr>
          <w:lang w:bidi="cy-GB"/>
        </w:rPr>
        <w:t xml:space="preserve">Prevent </w:t>
      </w:r>
      <w:r w:rsidRPr="003B56CE">
        <w:rPr>
          <w:lang w:bidi="cy-GB"/>
        </w:rPr>
        <w:t>y Brifysgol o dan Ddeddf Gwrthderfysgaeth a Diogelwch 2015).</w:t>
      </w:r>
    </w:p>
    <w:p w14:paraId="29FCDC17" w14:textId="4E22C2F7" w:rsidR="003A7850" w:rsidRDefault="003A7850" w:rsidP="00D973DB">
      <w:pPr>
        <w:pStyle w:val="Heading1"/>
      </w:pPr>
      <w:bookmarkStart w:id="9" w:name="_Toc228284803"/>
      <w:r>
        <w:rPr>
          <w:lang w:bidi="cy-GB"/>
        </w:rPr>
        <w:t>Gweithdrefn</w:t>
      </w:r>
      <w:r w:rsidR="003E4B00">
        <w:rPr>
          <w:lang w:bidi="cy-GB"/>
        </w:rPr>
        <w:t>au</w:t>
      </w:r>
      <w:r>
        <w:rPr>
          <w:lang w:bidi="cy-GB"/>
        </w:rPr>
        <w:t xml:space="preserve"> ar gyfer cymeradwyo digwyddiadau / siaradwyr</w:t>
      </w:r>
      <w:bookmarkEnd w:id="9"/>
      <w:r>
        <w:rPr>
          <w:lang w:bidi="cy-GB"/>
        </w:rPr>
        <w:t xml:space="preserve"> </w:t>
      </w:r>
    </w:p>
    <w:p w14:paraId="379F42C7" w14:textId="61B5AC87" w:rsidR="00DD3D66" w:rsidRPr="00BB488E" w:rsidRDefault="00DD3D66" w:rsidP="00DD3D66">
      <w:pPr>
        <w:pStyle w:val="Heading2"/>
        <w:rPr>
          <w:szCs w:val="24"/>
        </w:rPr>
      </w:pPr>
      <w:r w:rsidRPr="00BB488E">
        <w:rPr>
          <w:rFonts w:cs="Arial"/>
          <w:color w:val="auto"/>
          <w:szCs w:val="24"/>
          <w:lang w:bidi="cy-GB"/>
        </w:rPr>
        <w:t xml:space="preserve">Dylid </w:t>
      </w:r>
      <w:r w:rsidR="003E4B00">
        <w:rPr>
          <w:rFonts w:cs="Arial"/>
          <w:color w:val="auto"/>
          <w:szCs w:val="24"/>
          <w:lang w:bidi="cy-GB"/>
        </w:rPr>
        <w:t>ystyried</w:t>
      </w:r>
      <w:r w:rsidRPr="00BB488E">
        <w:rPr>
          <w:rFonts w:cs="Arial"/>
          <w:color w:val="auto"/>
          <w:szCs w:val="24"/>
          <w:lang w:bidi="cy-GB"/>
        </w:rPr>
        <w:t xml:space="preserve"> unrhyw swyddog </w:t>
      </w:r>
      <w:r w:rsidR="003E4B00">
        <w:rPr>
          <w:rFonts w:cs="Arial"/>
          <w:color w:val="auto"/>
          <w:szCs w:val="24"/>
          <w:lang w:bidi="cy-GB"/>
        </w:rPr>
        <w:t>y B</w:t>
      </w:r>
      <w:r w:rsidRPr="00BB488E">
        <w:rPr>
          <w:rFonts w:cs="Arial"/>
          <w:color w:val="auto"/>
          <w:szCs w:val="24"/>
          <w:lang w:bidi="cy-GB"/>
        </w:rPr>
        <w:t>rifysgol a enwir y cyfeirir at</w:t>
      </w:r>
      <w:r w:rsidR="003E4B00">
        <w:rPr>
          <w:rFonts w:cs="Arial"/>
          <w:color w:val="auto"/>
          <w:szCs w:val="24"/>
          <w:lang w:bidi="cy-GB"/>
        </w:rPr>
        <w:t>ynt</w:t>
      </w:r>
      <w:r w:rsidRPr="00BB488E">
        <w:rPr>
          <w:rFonts w:cs="Arial"/>
          <w:color w:val="auto"/>
          <w:szCs w:val="24"/>
          <w:lang w:bidi="cy-GB"/>
        </w:rPr>
        <w:t xml:space="preserve"> yn y Cod Ymarfer hwn fel pe bai'n cynnwys unrhyw un o'u henwebeion penodedig.</w:t>
      </w:r>
    </w:p>
    <w:p w14:paraId="7525038C" w14:textId="77777777" w:rsidR="00DD3D66" w:rsidRPr="00BB488E" w:rsidRDefault="00DD3D66" w:rsidP="00DD3D66">
      <w:pPr>
        <w:pStyle w:val="Heading2"/>
        <w:rPr>
          <w:szCs w:val="24"/>
        </w:rPr>
      </w:pPr>
      <w:r w:rsidRPr="00BB488E">
        <w:rPr>
          <w:rFonts w:cs="Arial"/>
          <w:color w:val="auto"/>
          <w:szCs w:val="24"/>
          <w:lang w:bidi="cy-GB"/>
        </w:rPr>
        <w:t xml:space="preserve">Cyfarfodydd neu ddigwyddiadau y mae'r Weithdrefn hon yn berthnasol iddynt yw'r rhai lle gellir ystyried bod y pwnc neu'r siaradwr(wyr) yn </w:t>
      </w:r>
      <w:r w:rsidRPr="00BB488E">
        <w:rPr>
          <w:rFonts w:cs="Arial"/>
          <w:color w:val="auto"/>
          <w:szCs w:val="24"/>
          <w:u w:val="single"/>
          <w:lang w:bidi="cy-GB"/>
        </w:rPr>
        <w:t>ddadleuol</w:t>
      </w:r>
      <w:r w:rsidRPr="00BB488E">
        <w:rPr>
          <w:rFonts w:cs="Arial"/>
          <w:color w:val="auto"/>
          <w:szCs w:val="24"/>
          <w:lang w:bidi="cy-GB"/>
        </w:rPr>
        <w:t xml:space="preserve"> . Mae hyn yn cynnwys cyfarfodydd lle mae posibilrwydd na fydd y siaradwr(wyr) na'r mynychwyr yn gallu mynd i mewn i'r adeilad na'i adael yn ddiogel a/neu draddodi eu haraith, a/neu lle mae'n bosibl y gallai torri'r heddwch ddigwydd. Mae'n berthnasol i bob cyfarfod a gynhelir yn enw'r Brifysgol, neu sy'n gysylltiedig â hi, boed ar y safle neu oddi ar y safle, wyneb yn wyneb neu ar-lein.</w:t>
      </w:r>
    </w:p>
    <w:p w14:paraId="47CC94B7" w14:textId="51B53456" w:rsidR="00BB488E" w:rsidRPr="00BB488E" w:rsidRDefault="00DD3D66" w:rsidP="00BB488E">
      <w:pPr>
        <w:pStyle w:val="Heading2"/>
        <w:rPr>
          <w:szCs w:val="24"/>
        </w:rPr>
      </w:pPr>
      <w:r w:rsidRPr="00BB488E">
        <w:rPr>
          <w:rFonts w:cs="Arial"/>
          <w:color w:val="auto"/>
          <w:szCs w:val="24"/>
          <w:lang w:bidi="cy-GB"/>
        </w:rPr>
        <w:lastRenderedPageBreak/>
        <w:t>Bydd trefnwyr unrhyw ddigwyddiad o'r fath yn sicrhau bod un person yn cael ei benodi'n 'Brif Drefnydd'. Bydd y Prif Drefnydd yn sicrhau bod rhybudd yn cael ei roi i'r Pennaeth Cydymffurfi</w:t>
      </w:r>
      <w:r w:rsidR="003E4B00">
        <w:rPr>
          <w:rFonts w:cs="Arial"/>
          <w:color w:val="auto"/>
          <w:szCs w:val="24"/>
          <w:lang w:bidi="cy-GB"/>
        </w:rPr>
        <w:t>o</w:t>
      </w:r>
      <w:r w:rsidRPr="00BB488E">
        <w:rPr>
          <w:rFonts w:cs="Arial"/>
          <w:color w:val="auto"/>
          <w:szCs w:val="24"/>
          <w:lang w:bidi="cy-GB"/>
        </w:rPr>
        <w:t xml:space="preserve"> o leiaf bedair wythnos cyn dyddiad arfaethedig y digwyddiad. Bydd hysbysiad o'r fath yn cynnwys datganiad ysgrifenedig o deitl unrhyw ddigwyddiad, enw'r siaradwr(wyr), unrhyw sefydliadau y gwyddys bod y siaradwr yn gysylltiedig â nhw, trosolwg cyffredinol o unrhyw gyflwyniad neu sgwrs, ac amseriad a lleoliad arfaethedig y digwyddiad. Mae ffurflen safonol at y diben hwn yn Atodiad 1. Dylai'r Prif Drefnydd sicrhau bod y rheolwr perthnasol o fewn yr Ysgol neu'r adran yn cael gwybod am y digwyddiad a/neu'r siaradwr a gynlluniwyd. </w:t>
      </w:r>
    </w:p>
    <w:p w14:paraId="5B69B907" w14:textId="0D2ADCC6" w:rsidR="00B07E4A" w:rsidRPr="00B07E4A" w:rsidRDefault="00B07E4A" w:rsidP="00BB488E">
      <w:pPr>
        <w:pStyle w:val="Heading2"/>
        <w:rPr>
          <w:szCs w:val="24"/>
        </w:rPr>
      </w:pPr>
      <w:r>
        <w:rPr>
          <w:rFonts w:cs="Arial"/>
          <w:lang w:bidi="cy-GB"/>
        </w:rPr>
        <w:t>Mae Undeb y Myfyrwyr wedi cytuno y bydd pob siaradwr allanol sy'n annerch grwpiau a chymdeithasau myfyrwyr yn cael ei asesu gan Bennaeth Cydymffurfio'r Brifysgol o dan ddarpariaethau'r Cod Ymarfer hwn.</w:t>
      </w:r>
    </w:p>
    <w:p w14:paraId="4C12FBD9" w14:textId="355E2A87" w:rsidR="00BB488E" w:rsidRPr="00607D53" w:rsidRDefault="00DD3D66" w:rsidP="00BB488E">
      <w:pPr>
        <w:pStyle w:val="Heading2"/>
        <w:rPr>
          <w:szCs w:val="24"/>
        </w:rPr>
      </w:pPr>
      <w:r w:rsidRPr="00BB488E">
        <w:rPr>
          <w:rFonts w:cs="Arial"/>
          <w:color w:val="auto"/>
          <w:szCs w:val="24"/>
          <w:lang w:bidi="cy-GB"/>
        </w:rPr>
        <w:t xml:space="preserve">Ni chaiff y Prif Drefnydd gadarnhau na hyrwyddo'r digwyddiad nes </w:t>
      </w:r>
      <w:r w:rsidR="003E4B00">
        <w:rPr>
          <w:rFonts w:cs="Arial"/>
          <w:color w:val="auto"/>
          <w:szCs w:val="24"/>
          <w:lang w:bidi="cy-GB"/>
        </w:rPr>
        <w:t>cafwyd</w:t>
      </w:r>
      <w:r w:rsidRPr="00BB488E">
        <w:rPr>
          <w:rFonts w:cs="Arial"/>
          <w:color w:val="auto"/>
          <w:szCs w:val="24"/>
          <w:lang w:bidi="cy-GB"/>
        </w:rPr>
        <w:t xml:space="preserve"> cymeradwyaeth i </w:t>
      </w:r>
      <w:r w:rsidR="003E4B00">
        <w:rPr>
          <w:rFonts w:cs="Arial"/>
          <w:color w:val="auto"/>
          <w:szCs w:val="24"/>
          <w:lang w:bidi="cy-GB"/>
        </w:rPr>
        <w:t>fwrw ati</w:t>
      </w:r>
      <w:r w:rsidRPr="00BB488E">
        <w:rPr>
          <w:rFonts w:cs="Arial"/>
          <w:color w:val="auto"/>
          <w:szCs w:val="24"/>
          <w:lang w:bidi="cy-GB"/>
        </w:rPr>
        <w:t>.</w:t>
      </w:r>
    </w:p>
    <w:p w14:paraId="59F59A3D" w14:textId="1CB7E773" w:rsidR="00607D53" w:rsidRPr="00BB488E" w:rsidRDefault="00607D53" w:rsidP="00BB488E">
      <w:pPr>
        <w:pStyle w:val="Heading2"/>
        <w:rPr>
          <w:szCs w:val="24"/>
        </w:rPr>
      </w:pPr>
      <w:r>
        <w:rPr>
          <w:rFonts w:cs="Arial"/>
          <w:color w:val="auto"/>
          <w:szCs w:val="24"/>
          <w:lang w:bidi="cy-GB"/>
        </w:rPr>
        <w:t xml:space="preserve">Os yw aelodau'r Brifysgol neu Undeb y Myfyrwyr wedi nodi bod digwyddiad, cyfarfod neu siaradwr arfaethedig yn peri risg o dan y Cod hwn, rhaid iddynt roi gwybod am eu pryder i'r Pennaeth Cydymffurfio.  </w:t>
      </w:r>
    </w:p>
    <w:p w14:paraId="7718BC31" w14:textId="5AA95C82" w:rsidR="00E3322F" w:rsidRPr="00EB5A57" w:rsidRDefault="00BB488E" w:rsidP="00E3322F">
      <w:pPr>
        <w:pStyle w:val="Heading2"/>
        <w:rPr>
          <w:szCs w:val="24"/>
        </w:rPr>
      </w:pPr>
      <w:r w:rsidRPr="00EB5A57">
        <w:rPr>
          <w:rFonts w:cs="Arial"/>
          <w:color w:val="auto"/>
          <w:szCs w:val="24"/>
          <w:lang w:bidi="cy-GB"/>
        </w:rPr>
        <w:t xml:space="preserve">Bydd </w:t>
      </w:r>
      <w:r w:rsidR="003E4B00">
        <w:rPr>
          <w:rFonts w:cs="Arial"/>
          <w:color w:val="auto"/>
          <w:szCs w:val="24"/>
          <w:lang w:bidi="cy-GB"/>
        </w:rPr>
        <w:t xml:space="preserve">y </w:t>
      </w:r>
      <w:r w:rsidRPr="00EB5A57">
        <w:rPr>
          <w:rFonts w:cs="Arial"/>
          <w:color w:val="auto"/>
          <w:szCs w:val="24"/>
          <w:lang w:bidi="cy-GB"/>
        </w:rPr>
        <w:t>Pennaeth Cydymffurfio yn ystyried y digwyddiad, ac wrth lunio barn ynghylch a ddylid ei gymeradwyo gall</w:t>
      </w:r>
      <w:r w:rsidR="003E4B00">
        <w:rPr>
          <w:rFonts w:cs="Arial"/>
          <w:color w:val="auto"/>
          <w:szCs w:val="24"/>
          <w:lang w:bidi="cy-GB"/>
        </w:rPr>
        <w:t>ant</w:t>
      </w:r>
      <w:r w:rsidRPr="00EB5A57">
        <w:rPr>
          <w:rFonts w:cs="Arial"/>
          <w:color w:val="auto"/>
          <w:szCs w:val="24"/>
          <w:lang w:bidi="cy-GB"/>
        </w:rPr>
        <w:t xml:space="preserve"> geisio arweiniad arbenigol gan bartneriaid allweddol, gan gynnwys yr heddlu, yn ôl yr angen. Os y farn yw na ddylid caniatáu'r digwyddiad a gynlluniwyd, neu y dylid ei gyfyngu mewn rhyw ffordd, gwneir argymhelliad i'w gymeradwyo gan Ysgrifennydd y Brifysgol.  Fel arfer dim ond ar gyngor yr heddlu neu'r gwasanaethau diogelwch y bydd unrhyw argymhelliad i ganslo siaradwr neu ddigwyddiad yn llwyr yn cael ei gymeradwyo.</w:t>
      </w:r>
    </w:p>
    <w:p w14:paraId="06984E30" w14:textId="167CEC4F" w:rsidR="00EC4E3C" w:rsidRPr="00EC4E3C" w:rsidRDefault="00DD3D66" w:rsidP="00E3322F">
      <w:pPr>
        <w:pStyle w:val="Heading2"/>
        <w:rPr>
          <w:szCs w:val="24"/>
        </w:rPr>
      </w:pPr>
      <w:r w:rsidRPr="00EB5A57">
        <w:rPr>
          <w:rFonts w:cs="Arial"/>
          <w:color w:val="auto"/>
          <w:szCs w:val="24"/>
          <w:lang w:bidi="cy-GB"/>
        </w:rPr>
        <w:t>O fewn deg diwrnod gwaith i dderbyn hysbysiad o'r fath, bydd y Pennaeth Cydymffurfio yn cyhoeddi datganiad i'r Prif Drefnydd yn rhoi neu'n gwrthod caniatâd i'r digwyddiad fynd yn ei flaen. Gellir rhoi caniatâd yn amodol ar unrhyw amodau neu gyfyngiadau a ystyrir yn angenrheidiol i sicrhau</w:t>
      </w:r>
      <w:r w:rsidR="003E4B00">
        <w:rPr>
          <w:rFonts w:cs="Arial"/>
          <w:color w:val="auto"/>
          <w:szCs w:val="24"/>
          <w:lang w:bidi="cy-GB"/>
        </w:rPr>
        <w:t xml:space="preserve"> y cyflawnir</w:t>
      </w:r>
      <w:r w:rsidRPr="00EB5A57">
        <w:rPr>
          <w:rFonts w:cs="Arial"/>
          <w:color w:val="auto"/>
          <w:szCs w:val="24"/>
          <w:lang w:bidi="cy-GB"/>
        </w:rPr>
        <w:t xml:space="preserve"> cyfrifoldebau statudol y Brifysgol dros ryddid i lefaru o dan y gyfraith. Gallai amodau o'r fath gynnwys, er enghraifft:</w:t>
      </w:r>
    </w:p>
    <w:p w14:paraId="4DE702A2" w14:textId="42874808" w:rsidR="00EC4E3C" w:rsidRDefault="00DD3D66" w:rsidP="00EC4E3C">
      <w:pPr>
        <w:pStyle w:val="Heading2"/>
        <w:numPr>
          <w:ilvl w:val="0"/>
          <w:numId w:val="29"/>
        </w:numPr>
        <w:rPr>
          <w:rFonts w:cs="Arial"/>
          <w:color w:val="auto"/>
          <w:szCs w:val="24"/>
        </w:rPr>
      </w:pPr>
      <w:r w:rsidRPr="00EB5A57">
        <w:rPr>
          <w:rFonts w:cs="Arial"/>
          <w:color w:val="auto"/>
          <w:szCs w:val="24"/>
          <w:lang w:bidi="cy-GB"/>
        </w:rPr>
        <w:t xml:space="preserve">cyflwyno siaradwr gwrthwynebol. </w:t>
      </w:r>
    </w:p>
    <w:p w14:paraId="2E83B261" w14:textId="52FC7050" w:rsidR="00EC4E3C" w:rsidRDefault="00DD3D66" w:rsidP="00EC4E3C">
      <w:pPr>
        <w:pStyle w:val="Heading2"/>
        <w:numPr>
          <w:ilvl w:val="0"/>
          <w:numId w:val="29"/>
        </w:numPr>
        <w:rPr>
          <w:rFonts w:cs="Arial"/>
          <w:color w:val="auto"/>
          <w:szCs w:val="24"/>
        </w:rPr>
      </w:pPr>
      <w:r w:rsidRPr="00EB5A57">
        <w:rPr>
          <w:rFonts w:cs="Arial"/>
          <w:color w:val="auto"/>
          <w:szCs w:val="24"/>
          <w:lang w:bidi="cy-GB"/>
        </w:rPr>
        <w:t>Cadeirydd annibynnol.</w:t>
      </w:r>
    </w:p>
    <w:p w14:paraId="2987E5BC" w14:textId="7A614DB9" w:rsidR="00EC4E3C" w:rsidRDefault="00DD3D66" w:rsidP="00EC4E3C">
      <w:pPr>
        <w:pStyle w:val="Heading2"/>
        <w:numPr>
          <w:ilvl w:val="0"/>
          <w:numId w:val="29"/>
        </w:numPr>
        <w:rPr>
          <w:rFonts w:cs="Arial"/>
          <w:color w:val="auto"/>
          <w:szCs w:val="24"/>
        </w:rPr>
      </w:pPr>
      <w:r w:rsidRPr="00EB5A57">
        <w:rPr>
          <w:rFonts w:cs="Arial"/>
          <w:color w:val="auto"/>
          <w:szCs w:val="24"/>
          <w:lang w:bidi="cy-GB"/>
        </w:rPr>
        <w:t>rheolaethau mewn perthynas â diogelwch a thocynn</w:t>
      </w:r>
      <w:r w:rsidR="003E4B00">
        <w:rPr>
          <w:rFonts w:cs="Arial"/>
          <w:color w:val="auto"/>
          <w:szCs w:val="24"/>
          <w:lang w:bidi="cy-GB"/>
        </w:rPr>
        <w:t>u</w:t>
      </w:r>
      <w:r w:rsidRPr="00EB5A57">
        <w:rPr>
          <w:rFonts w:cs="Arial"/>
          <w:color w:val="auto"/>
          <w:szCs w:val="24"/>
          <w:lang w:bidi="cy-GB"/>
        </w:rPr>
        <w:t>.</w:t>
      </w:r>
    </w:p>
    <w:p w14:paraId="2BC932A6" w14:textId="5B75D728" w:rsidR="00E3322F" w:rsidRPr="00EC4E3C" w:rsidRDefault="00DD3D66" w:rsidP="00EC4E3C">
      <w:pPr>
        <w:pStyle w:val="Heading2"/>
        <w:numPr>
          <w:ilvl w:val="0"/>
          <w:numId w:val="29"/>
        </w:numPr>
        <w:rPr>
          <w:rFonts w:cs="Arial"/>
          <w:color w:val="auto"/>
          <w:szCs w:val="24"/>
        </w:rPr>
      </w:pPr>
      <w:r w:rsidRPr="00EB5A57">
        <w:rPr>
          <w:rFonts w:cs="Arial"/>
          <w:color w:val="auto"/>
          <w:szCs w:val="24"/>
          <w:lang w:bidi="cy-GB"/>
        </w:rPr>
        <w:t>amodau neu wahardd personé</w:t>
      </w:r>
      <w:r w:rsidR="003E4B00">
        <w:rPr>
          <w:rFonts w:cs="Arial"/>
          <w:color w:val="auto"/>
          <w:szCs w:val="24"/>
          <w:lang w:bidi="cy-GB"/>
        </w:rPr>
        <w:t>l o’r</w:t>
      </w:r>
      <w:r w:rsidRPr="00EB5A57">
        <w:rPr>
          <w:rFonts w:cs="Arial"/>
          <w:color w:val="auto"/>
          <w:szCs w:val="24"/>
          <w:lang w:bidi="cy-GB"/>
        </w:rPr>
        <w:t xml:space="preserve"> wasg neu </w:t>
      </w:r>
      <w:r w:rsidR="003E4B00">
        <w:rPr>
          <w:rFonts w:cs="Arial"/>
          <w:color w:val="auto"/>
          <w:szCs w:val="24"/>
          <w:lang w:bidi="cy-GB"/>
        </w:rPr>
        <w:t xml:space="preserve">fyd </w:t>
      </w:r>
      <w:r w:rsidRPr="00EB5A57">
        <w:rPr>
          <w:rFonts w:cs="Arial"/>
          <w:color w:val="auto"/>
          <w:szCs w:val="24"/>
          <w:lang w:bidi="cy-GB"/>
        </w:rPr>
        <w:t xml:space="preserve">darlledu. </w:t>
      </w:r>
    </w:p>
    <w:p w14:paraId="5AC306D7" w14:textId="6492F0D9" w:rsidR="00E3322F" w:rsidRPr="00EB5A57" w:rsidRDefault="00DD3D66" w:rsidP="00E3322F">
      <w:pPr>
        <w:pStyle w:val="Heading2"/>
        <w:rPr>
          <w:szCs w:val="24"/>
        </w:rPr>
      </w:pPr>
      <w:r w:rsidRPr="00EB5A57">
        <w:rPr>
          <w:rFonts w:cs="Arial"/>
          <w:color w:val="auto"/>
          <w:szCs w:val="24"/>
          <w:lang w:bidi="cy-GB"/>
        </w:rPr>
        <w:t>Rhaid i'r Prif Drefnydd a phob person arall sy'n ymwneud â threfnu'r digwyddiad y rhoddwyd caniatâd ar ei gyfer gydymffurfio ag unrhyw amod / cyfyngiad.</w:t>
      </w:r>
    </w:p>
    <w:p w14:paraId="4A566E25" w14:textId="4E0C4ADE" w:rsidR="00EB5A57" w:rsidRPr="00EB5A57" w:rsidRDefault="00DD3D66" w:rsidP="00EB5A57">
      <w:pPr>
        <w:pStyle w:val="Heading2"/>
        <w:rPr>
          <w:szCs w:val="24"/>
        </w:rPr>
      </w:pPr>
      <w:r w:rsidRPr="00EB5A57">
        <w:rPr>
          <w:rFonts w:cs="Arial"/>
          <w:color w:val="auto"/>
          <w:szCs w:val="24"/>
          <w:lang w:bidi="cy-GB"/>
        </w:rPr>
        <w:t xml:space="preserve">Mae gan y Prif Drefnydd ac unrhyw berson sy'n gweithredu fel Cadeirydd y cyfarfod ddyletswydd, cyn belled ag y bo modd, i sicrhau bod y gynulleidfa a'r </w:t>
      </w:r>
      <w:r w:rsidRPr="00EB5A57">
        <w:rPr>
          <w:rFonts w:cs="Arial"/>
          <w:color w:val="auto"/>
          <w:szCs w:val="24"/>
          <w:lang w:bidi="cy-GB"/>
        </w:rPr>
        <w:lastRenderedPageBreak/>
        <w:t xml:space="preserve">siaradwr yn gweithredu yn unol â'r gyfraith yn ystod y cyfarfod. Mewn achos o ymddygiad anghyfreithlon, mae'n ofynnol i'r Prif Drefnydd a'r Cadeirydd roi rhybuddion priodol </w:t>
      </w:r>
      <w:r w:rsidR="003E4B00">
        <w:rPr>
          <w:rFonts w:cs="Arial"/>
          <w:color w:val="auto"/>
          <w:szCs w:val="24"/>
          <w:lang w:bidi="cy-GB"/>
        </w:rPr>
        <w:t xml:space="preserve">a </w:t>
      </w:r>
      <w:r w:rsidRPr="00EB5A57">
        <w:rPr>
          <w:rFonts w:cs="Arial"/>
          <w:color w:val="auto"/>
          <w:szCs w:val="24"/>
          <w:lang w:bidi="cy-GB"/>
        </w:rPr>
        <w:t xml:space="preserve">gofyn i unrhyw stiwardiaid neu staff diogelwch sy'n bresennol symud yr unigolyn(ion) dan sylw. </w:t>
      </w:r>
    </w:p>
    <w:p w14:paraId="4DEFCD59" w14:textId="038A6903" w:rsidR="00D05E69" w:rsidRPr="00CD3B41" w:rsidRDefault="00D05E69" w:rsidP="00EB5A57">
      <w:pPr>
        <w:pStyle w:val="Heading2"/>
        <w:rPr>
          <w:szCs w:val="24"/>
        </w:rPr>
      </w:pPr>
      <w:r>
        <w:rPr>
          <w:rFonts w:cs="Arial"/>
          <w:color w:val="auto"/>
          <w:szCs w:val="24"/>
          <w:lang w:bidi="cy-GB"/>
        </w:rPr>
        <w:t xml:space="preserve">Mae'r egwyddorion cyffredinol a nodir ym mharagraff 5, a'r dyletswyddau statudol ym mharagraff 4 (uchod) hefyd yn berthnasol i ddigwyddiadau a chyfarfodydd prifysgol, lle nad oes angen rhoi rhybudd. Mae hyn yn cynnwys gweithgareddau cymdeithasol, preifat neu hamdden ar </w:t>
      </w:r>
      <w:r w:rsidR="003E4B00">
        <w:rPr>
          <w:rFonts w:cs="Arial"/>
          <w:color w:val="auto"/>
          <w:szCs w:val="24"/>
          <w:lang w:bidi="cy-GB"/>
        </w:rPr>
        <w:t>safle’r</w:t>
      </w:r>
      <w:r>
        <w:rPr>
          <w:rFonts w:cs="Arial"/>
          <w:color w:val="auto"/>
          <w:szCs w:val="24"/>
          <w:lang w:bidi="cy-GB"/>
        </w:rPr>
        <w:t xml:space="preserve"> </w:t>
      </w:r>
      <w:r w:rsidR="003E4B00">
        <w:rPr>
          <w:rFonts w:cs="Arial"/>
          <w:color w:val="auto"/>
          <w:szCs w:val="24"/>
          <w:lang w:bidi="cy-GB"/>
        </w:rPr>
        <w:t>B</w:t>
      </w:r>
      <w:r>
        <w:rPr>
          <w:rFonts w:cs="Arial"/>
          <w:color w:val="auto"/>
          <w:szCs w:val="24"/>
          <w:lang w:bidi="cy-GB"/>
        </w:rPr>
        <w:t xml:space="preserve">rifysgol. </w:t>
      </w:r>
    </w:p>
    <w:p w14:paraId="7E2323D9" w14:textId="02DBB841" w:rsidR="00CD3B41" w:rsidRPr="00CD3B41" w:rsidRDefault="00CD3B41" w:rsidP="00CD3B41">
      <w:pPr>
        <w:pStyle w:val="Heading2"/>
      </w:pPr>
      <w:r w:rsidRPr="00716907">
        <w:rPr>
          <w:lang w:bidi="cy-GB"/>
        </w:rPr>
        <w:t xml:space="preserve">Bydd adroddiad blynyddol ar ddigwyddiadau / siaradwyr a ystyrir o dan y Cod Ymarfer ar Ryddid </w:t>
      </w:r>
      <w:r w:rsidR="003E4B00">
        <w:rPr>
          <w:lang w:bidi="cy-GB"/>
        </w:rPr>
        <w:t>i L</w:t>
      </w:r>
      <w:r w:rsidRPr="00716907">
        <w:rPr>
          <w:lang w:bidi="cy-GB"/>
        </w:rPr>
        <w:t>efaru yn cael ei ddarparu i Fwrdd Academaidd y Brifysgol a Bwrdd y Llywodraethwyr.</w:t>
      </w:r>
    </w:p>
    <w:p w14:paraId="32391E41" w14:textId="5807E1F5" w:rsidR="00F7011E" w:rsidRDefault="001E3B8F" w:rsidP="00F7011E">
      <w:pPr>
        <w:pStyle w:val="Heading1"/>
      </w:pPr>
      <w:bookmarkStart w:id="10" w:name="_Toc228284804"/>
      <w:r>
        <w:rPr>
          <w:lang w:bidi="cy-GB"/>
        </w:rPr>
        <w:t>Torri'r Cod Ymarfer</w:t>
      </w:r>
      <w:bookmarkEnd w:id="10"/>
    </w:p>
    <w:p w14:paraId="2297CE3A" w14:textId="48C48ABF" w:rsidR="001E3B8F" w:rsidRDefault="001E3B8F" w:rsidP="001E3B8F">
      <w:pPr>
        <w:pStyle w:val="Heading2"/>
      </w:pPr>
      <w:r>
        <w:rPr>
          <w:lang w:bidi="cy-GB"/>
        </w:rPr>
        <w:t>Dylid adrodd am unrhyw dorri'r Cod Ymarfer hwn ac unrhyw ymddygiad neu gwrs gweithredu a allai ragfarnu arfer cyfreithlon rhyddid i lefaru</w:t>
      </w:r>
      <w:r w:rsidR="003E4B00">
        <w:rPr>
          <w:lang w:bidi="cy-GB"/>
        </w:rPr>
        <w:t xml:space="preserve"> i'r Pennaeth Cydymffurfio</w:t>
      </w:r>
      <w:r>
        <w:rPr>
          <w:lang w:bidi="cy-GB"/>
        </w:rPr>
        <w:t xml:space="preserve">. </w:t>
      </w:r>
    </w:p>
    <w:p w14:paraId="48ACDDB6" w14:textId="06824B08" w:rsidR="00EC4E3C" w:rsidRDefault="00E3322F" w:rsidP="00EC4E3C">
      <w:pPr>
        <w:pStyle w:val="Heading2"/>
      </w:pPr>
      <w:r>
        <w:rPr>
          <w:lang w:bidi="cy-GB"/>
        </w:rPr>
        <w:t xml:space="preserve">Gall unrhyw </w:t>
      </w:r>
      <w:r w:rsidR="003E4B00">
        <w:rPr>
          <w:lang w:bidi="cy-GB"/>
        </w:rPr>
        <w:t xml:space="preserve">achos o </w:t>
      </w:r>
      <w:r>
        <w:rPr>
          <w:lang w:bidi="cy-GB"/>
        </w:rPr>
        <w:t>dorri’r Polisi hwn, neu wyro oddi wrth y weithdrefn a amlinellir uchod arwain at gymryd camau o dan y Weithdrefn Disgyblu Staff neu’r Weithdrefn Disgyblu Myfyrwyr yn ôl yr angen.  Yn ogystal, os bydd unrhyw gamau o'r fath yn cynnwys torri'r gyfraith, bydd y Brifysgol yn cynorthwyo'r awdurdodau priodol yn eu hymchwiliadau.</w:t>
      </w:r>
    </w:p>
    <w:p w14:paraId="2655589F" w14:textId="02DF40BE" w:rsidR="004A2B84" w:rsidRDefault="00B07E4A" w:rsidP="004A2B84">
      <w:pPr>
        <w:pStyle w:val="Heading1"/>
        <w:spacing w:before="0"/>
      </w:pPr>
      <w:bookmarkStart w:id="11" w:name="_Toc228284805"/>
      <w:r>
        <w:rPr>
          <w:lang w:bidi="cy-GB"/>
        </w:rPr>
        <w:t>Archebu Ystafelloedd a Chyfleusterau</w:t>
      </w:r>
      <w:bookmarkEnd w:id="11"/>
    </w:p>
    <w:p w14:paraId="4A9016DC" w14:textId="2BA4C16A" w:rsidR="004A2B84" w:rsidRDefault="004A2B84" w:rsidP="004A2B84">
      <w:pPr>
        <w:pStyle w:val="Heading2"/>
      </w:pPr>
      <w:r w:rsidRPr="004A2B84">
        <w:rPr>
          <w:lang w:bidi="cy-GB"/>
        </w:rPr>
        <w:t>Rhaid gwneud pob archeb fewnol o ystafelloedd ar dir y Brifysgol yn unol â gweithdrefnau archebu ystafelloedd y Brifysgol drwy'r Uned Amserlen</w:t>
      </w:r>
      <w:r w:rsidR="00811353">
        <w:rPr>
          <w:lang w:bidi="cy-GB"/>
        </w:rPr>
        <w:t>nu</w:t>
      </w:r>
      <w:r w:rsidRPr="004A2B84">
        <w:rPr>
          <w:lang w:bidi="cy-GB"/>
        </w:rPr>
        <w:t xml:space="preserve"> neu'r Gwasanaethau Cyn</w:t>
      </w:r>
      <w:r w:rsidR="00811353">
        <w:rPr>
          <w:lang w:bidi="cy-GB"/>
        </w:rPr>
        <w:t xml:space="preserve">adledda </w:t>
      </w:r>
      <w:r w:rsidRPr="004A2B84">
        <w:rPr>
          <w:lang w:bidi="cy-GB"/>
        </w:rPr>
        <w:t xml:space="preserve">yn ôl yr angen.  </w:t>
      </w:r>
    </w:p>
    <w:p w14:paraId="01184A0E" w14:textId="0DA5D3B2" w:rsidR="004A2B84" w:rsidRDefault="004A2B84" w:rsidP="004A2B84">
      <w:pPr>
        <w:pStyle w:val="Heading2"/>
      </w:pPr>
      <w:r w:rsidRPr="004A2B84">
        <w:rPr>
          <w:lang w:bidi="cy-GB"/>
        </w:rPr>
        <w:t xml:space="preserve">Bydd unrhyw archeb o gyfleusterau'r Brifysgol gan neu ar ran person neu sefydliad allanol yn amodol ar </w:t>
      </w:r>
      <w:hyperlink r:id="rId16" w:history="1">
        <w:r w:rsidRPr="00CA60EA">
          <w:rPr>
            <w:rStyle w:val="Hyperlink"/>
            <w:lang w:bidi="cy-GB"/>
          </w:rPr>
          <w:t>Amodau Llogi Cyfleusterau'r Brifysgol</w:t>
        </w:r>
      </w:hyperlink>
      <w:r w:rsidRPr="004A2B84">
        <w:rPr>
          <w:lang w:bidi="cy-GB"/>
        </w:rPr>
        <w:t xml:space="preserve">. Caiff archebion o'r fath eu gweinyddu gan y Gwasanaethau Cynhadledd.   </w:t>
      </w:r>
    </w:p>
    <w:p w14:paraId="527C71E1" w14:textId="6FBA0639" w:rsidR="004A2B84" w:rsidRPr="004A2B84" w:rsidRDefault="004A2B84" w:rsidP="004A2B84">
      <w:pPr>
        <w:pStyle w:val="Heading2"/>
        <w:rPr>
          <w:szCs w:val="24"/>
        </w:rPr>
      </w:pPr>
      <w:r w:rsidRPr="004A2B84">
        <w:rPr>
          <w:rFonts w:cs="Arial"/>
          <w:color w:val="auto"/>
          <w:szCs w:val="24"/>
          <w:lang w:bidi="cy-GB"/>
        </w:rPr>
        <w:t>Mae</w:t>
      </w:r>
      <w:r w:rsidR="003E4B00">
        <w:rPr>
          <w:rFonts w:cs="Arial"/>
          <w:color w:val="auto"/>
          <w:szCs w:val="24"/>
          <w:lang w:bidi="cy-GB"/>
        </w:rPr>
        <w:t xml:space="preserve">’r holl archebion </w:t>
      </w:r>
      <w:r w:rsidRPr="004A2B84">
        <w:rPr>
          <w:rFonts w:cs="Arial"/>
          <w:color w:val="auto"/>
          <w:szCs w:val="24"/>
          <w:lang w:bidi="cy-GB"/>
        </w:rPr>
        <w:t xml:space="preserve">ystafelloedd a/neu gyfleusterau gan bobl fewnol ac allanol yn amodol ar gydymffurfio â'r Cod Ymarfer hwn. </w:t>
      </w:r>
    </w:p>
    <w:p w14:paraId="64EAEEB6" w14:textId="77777777" w:rsidR="004A2B84" w:rsidRPr="004A2B84" w:rsidRDefault="004A2B84" w:rsidP="004A2B84">
      <w:pPr>
        <w:pStyle w:val="Heading2"/>
        <w:rPr>
          <w:szCs w:val="24"/>
        </w:rPr>
      </w:pPr>
      <w:r w:rsidRPr="004A2B84">
        <w:rPr>
          <w:rFonts w:cs="Arial"/>
          <w:color w:val="auto"/>
          <w:szCs w:val="24"/>
          <w:lang w:bidi="cy-GB"/>
        </w:rPr>
        <w:t>Rhaid i unrhyw sefydliad allanol sydd â chysylltiad gwleidyddol, athronyddol, crefyddol neu ysbrydol sy'n dymuno archebu ar safle'r Brifysgol am y tro cyntaf gael ei gyfeirio at y Pennaeth Cydymffurfio gan y Gwasanaethau Cynadleddau am asesiad cychwynnol cyn cymryd yr archeb.</w:t>
      </w:r>
    </w:p>
    <w:p w14:paraId="36290C9D" w14:textId="26E831A6" w:rsidR="004A2B84" w:rsidRPr="00AD708A" w:rsidRDefault="004A2B84" w:rsidP="00AD708A">
      <w:pPr>
        <w:pStyle w:val="Heading2"/>
        <w:rPr>
          <w:szCs w:val="24"/>
        </w:rPr>
      </w:pPr>
      <w:r w:rsidRPr="004A2B84">
        <w:rPr>
          <w:rFonts w:cs="Arial"/>
          <w:color w:val="auto"/>
          <w:szCs w:val="24"/>
          <w:lang w:bidi="cy-GB"/>
        </w:rPr>
        <w:t>Os oes gan yr aelod staff sy'n derbyn archebion ar ran y Brifysgol unrhyw reswm i feddwl nad yw trefnydd y digwyddiad wedi dilyn y weithdrefn a amlinellir uchod, ac y gallai fod tor-heddwch neu anawsterau eraill sy'n gysylltiedig â'r digwyddiad a gynlluniwyd, byddant yn cyfeirio'r mater at y Pennaeth Cydymffurfio cyn cadarnhau'r archeb.</w:t>
      </w:r>
    </w:p>
    <w:p w14:paraId="131D226E" w14:textId="5AD8736F" w:rsidR="00C02DD5" w:rsidRDefault="00AE3A65" w:rsidP="00C02DD5">
      <w:pPr>
        <w:pStyle w:val="Heading1"/>
        <w:spacing w:before="0"/>
      </w:pPr>
      <w:bookmarkStart w:id="12" w:name="_Toc228284806"/>
      <w:r>
        <w:rPr>
          <w:lang w:bidi="cy-GB"/>
        </w:rPr>
        <w:t>Polisïau a Gweithdrefnau Cysylltiedig</w:t>
      </w:r>
      <w:bookmarkEnd w:id="12"/>
    </w:p>
    <w:p w14:paraId="59864A49" w14:textId="6B6DA443" w:rsidR="006377CE" w:rsidRDefault="00C02DD5" w:rsidP="00C02DD5">
      <w:pPr>
        <w:pStyle w:val="Heading2"/>
      </w:pPr>
      <w:r>
        <w:rPr>
          <w:lang w:bidi="cy-GB"/>
        </w:rPr>
        <w:lastRenderedPageBreak/>
        <w:t>Dylid darllen polisi a gweithdrefnau canlynol y Brifysgol ar y cyd â'r Cod Ymarfer hwn:</w:t>
      </w:r>
    </w:p>
    <w:p w14:paraId="646595CC" w14:textId="754E00B0" w:rsidR="002A5620" w:rsidRDefault="002A5620" w:rsidP="003F173C">
      <w:pPr>
        <w:pStyle w:val="Heading2"/>
        <w:numPr>
          <w:ilvl w:val="0"/>
          <w:numId w:val="27"/>
        </w:numPr>
      </w:pPr>
      <w:r>
        <w:rPr>
          <w:lang w:bidi="cy-GB"/>
        </w:rPr>
        <w:t xml:space="preserve">Y Polisi </w:t>
      </w:r>
      <w:r w:rsidR="00811353">
        <w:rPr>
          <w:lang w:bidi="cy-GB"/>
        </w:rPr>
        <w:t>Prevent</w:t>
      </w:r>
      <w:r>
        <w:rPr>
          <w:lang w:bidi="cy-GB"/>
        </w:rPr>
        <w:t>.</w:t>
      </w:r>
    </w:p>
    <w:p w14:paraId="0750C765" w14:textId="4C8EB89E" w:rsidR="002A5620" w:rsidRDefault="002A5620" w:rsidP="003F173C">
      <w:pPr>
        <w:pStyle w:val="Heading2"/>
        <w:numPr>
          <w:ilvl w:val="0"/>
          <w:numId w:val="27"/>
        </w:numPr>
      </w:pPr>
      <w:r>
        <w:rPr>
          <w:lang w:bidi="cy-GB"/>
        </w:rPr>
        <w:t xml:space="preserve">Y Polisi Cydraddoldeb, Amrywiaeth a Chynhwysiant. </w:t>
      </w:r>
    </w:p>
    <w:p w14:paraId="6DB3773C" w14:textId="2B9A2FCF" w:rsidR="003F173C" w:rsidRPr="008627B3" w:rsidRDefault="003F173C" w:rsidP="003F173C">
      <w:pPr>
        <w:pStyle w:val="Heading2"/>
        <w:numPr>
          <w:ilvl w:val="0"/>
          <w:numId w:val="0"/>
        </w:numPr>
        <w:ind w:left="1008" w:hanging="576"/>
      </w:pPr>
      <w:hyperlink r:id="rId17" w:history="1">
        <w:r w:rsidRPr="003F173C">
          <w:rPr>
            <w:rFonts w:eastAsiaTheme="minorHAnsi" w:cstheme="minorBidi"/>
            <w:color w:val="0000FF"/>
            <w:szCs w:val="22"/>
            <w:u w:val="single"/>
            <w:lang w:bidi="cy-GB"/>
          </w:rPr>
          <w:t xml:space="preserve">Polisïau | Prifysgol </w:t>
        </w:r>
        <w:r w:rsidR="003E4B00">
          <w:rPr>
            <w:rFonts w:eastAsiaTheme="minorHAnsi" w:cstheme="minorBidi"/>
            <w:color w:val="0000FF"/>
            <w:szCs w:val="22"/>
            <w:u w:val="single"/>
            <w:lang w:bidi="cy-GB"/>
          </w:rPr>
          <w:t>M</w:t>
        </w:r>
        <w:r w:rsidRPr="003F173C">
          <w:rPr>
            <w:rFonts w:eastAsiaTheme="minorHAnsi" w:cstheme="minorBidi"/>
            <w:color w:val="0000FF"/>
            <w:szCs w:val="22"/>
            <w:u w:val="single"/>
            <w:lang w:bidi="cy-GB"/>
          </w:rPr>
          <w:t>etropolitan Caerdydd</w:t>
        </w:r>
      </w:hyperlink>
    </w:p>
    <w:p w14:paraId="14EE3C81" w14:textId="39BA1453" w:rsidR="004F3D8E" w:rsidRDefault="00ED19D8" w:rsidP="004F3D8E">
      <w:pPr>
        <w:pStyle w:val="Heading1"/>
      </w:pPr>
      <w:bookmarkStart w:id="13" w:name="_Toc228284807"/>
      <w:r>
        <w:rPr>
          <w:lang w:bidi="cy-GB"/>
        </w:rPr>
        <w:t>Adolygu a Chymeradwyo</w:t>
      </w:r>
      <w:bookmarkEnd w:id="13"/>
    </w:p>
    <w:p w14:paraId="644EE256" w14:textId="561C1AF5" w:rsidR="003F173C" w:rsidRDefault="003F173C" w:rsidP="003F173C">
      <w:pPr>
        <w:pStyle w:val="Heading2"/>
        <w:numPr>
          <w:ilvl w:val="1"/>
          <w:numId w:val="0"/>
        </w:numPr>
        <w:ind w:left="432" w:hanging="432"/>
      </w:pPr>
      <w:r>
        <w:rPr>
          <w:lang w:bidi="cy-GB"/>
        </w:rPr>
        <w:t>11.1 Bydd y Cod Ymarfer yn cael ei adolygu'n flynyddol i sicrhau ei fod yn cydymffurfio â'r darpariaethau statudol perthnasol. Cynhelir adolygiad ffurfiol bob tair blynedd yn unol â'r cylch polisi.</w:t>
      </w:r>
    </w:p>
    <w:p w14:paraId="7AFAB2E8" w14:textId="1B68EC45" w:rsidR="002E7477" w:rsidRDefault="003F173C" w:rsidP="00AD708A">
      <w:pPr>
        <w:pStyle w:val="Heading2"/>
        <w:numPr>
          <w:ilvl w:val="1"/>
          <w:numId w:val="0"/>
        </w:numPr>
        <w:ind w:left="432" w:hanging="432"/>
      </w:pPr>
      <w:r>
        <w:rPr>
          <w:lang w:bidi="cy-GB"/>
        </w:rPr>
        <w:t xml:space="preserve">11.2 Bydd y Cod Ymarfer yn cael ei gymeradwyo gan Fwrdd Academaidd a Bwrdd y Llywodraethwyr y Brifysgol.  </w:t>
      </w:r>
    </w:p>
    <w:p w14:paraId="03952B06" w14:textId="77777777" w:rsidR="002E7477" w:rsidRDefault="002E7477" w:rsidP="1E9F873C">
      <w:pPr>
        <w:pStyle w:val="Heading2"/>
        <w:numPr>
          <w:ilvl w:val="1"/>
          <w:numId w:val="0"/>
        </w:numPr>
      </w:pPr>
    </w:p>
    <w:p w14:paraId="794120A7" w14:textId="77777777" w:rsidR="002E7477" w:rsidRDefault="002E7477" w:rsidP="002E7477">
      <w:pPr>
        <w:pStyle w:val="Title"/>
      </w:pPr>
    </w:p>
    <w:p w14:paraId="5DFA37E0" w14:textId="77777777" w:rsidR="00AD708A" w:rsidRDefault="00AD708A" w:rsidP="00AD708A"/>
    <w:p w14:paraId="316BA929" w14:textId="77777777" w:rsidR="00CD3B41" w:rsidRPr="00AD708A" w:rsidRDefault="00CD3B41" w:rsidP="00AD708A"/>
    <w:p w14:paraId="03D670D4" w14:textId="14576EC4" w:rsidR="004F3D8E" w:rsidRDefault="001A7F68" w:rsidP="002E7477">
      <w:pPr>
        <w:pStyle w:val="Title"/>
      </w:pPr>
      <w:r>
        <w:rPr>
          <w:lang w:bidi="cy-GB"/>
        </w:rPr>
        <w:t>Atodiad 1:</w:t>
      </w:r>
    </w:p>
    <w:p w14:paraId="04CA41ED" w14:textId="3E8A0F7A" w:rsidR="004F3D8E" w:rsidRDefault="00F7011E" w:rsidP="00EC2C8F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Copi o'r ffurflen safonol i geisio cymeradwyaeth ar gyfer siaradwr allanol.</w:t>
      </w:r>
    </w:p>
    <w:p w14:paraId="5ADF82AD" w14:textId="77777777" w:rsidR="002E7477" w:rsidRDefault="002E7477" w:rsidP="002E7477">
      <w:pPr>
        <w:spacing w:after="200" w:line="276" w:lineRule="auto"/>
        <w:rPr>
          <w:rFonts w:cs="Arial"/>
          <w:b/>
          <w:color w:val="00B0F0"/>
          <w:sz w:val="36"/>
          <w:szCs w:val="32"/>
        </w:rPr>
      </w:pPr>
    </w:p>
    <w:p w14:paraId="04465B90" w14:textId="1AADCB53" w:rsidR="002E7477" w:rsidRPr="003E4B00" w:rsidRDefault="002E7477" w:rsidP="002E7477">
      <w:pPr>
        <w:spacing w:after="200" w:line="276" w:lineRule="auto"/>
        <w:jc w:val="center"/>
        <w:rPr>
          <w:rFonts w:ascii="Arial" w:hAnsi="Arial" w:cs="Arial"/>
          <w:sz w:val="22"/>
          <w:szCs w:val="20"/>
        </w:rPr>
      </w:pPr>
      <w:r w:rsidRPr="003E4B00">
        <w:rPr>
          <w:rFonts w:ascii="Arial" w:hAnsi="Arial" w:cs="Arial"/>
          <w:b/>
          <w:color w:val="00B0F0"/>
          <w:sz w:val="36"/>
          <w:szCs w:val="32"/>
          <w:lang w:val="cy-GB" w:bidi="cy-GB"/>
        </w:rPr>
        <w:t>SIARADWR GWADD / FFURFLEN ARCHEBU DIGWYDDIAD</w:t>
      </w:r>
    </w:p>
    <w:p w14:paraId="1A335272" w14:textId="2494A603" w:rsidR="002E7477" w:rsidRPr="003E4B00" w:rsidRDefault="002E7477" w:rsidP="002E7477">
      <w:pPr>
        <w:spacing w:after="200" w:line="276" w:lineRule="auto"/>
        <w:jc w:val="center"/>
        <w:rPr>
          <w:rFonts w:ascii="Arial" w:hAnsi="Arial" w:cs="Arial"/>
          <w:i/>
          <w:iCs/>
          <w:sz w:val="18"/>
          <w:szCs w:val="18"/>
          <w:u w:val="single"/>
        </w:rPr>
      </w:pPr>
      <w:r w:rsidRPr="003E4B00">
        <w:rPr>
          <w:rFonts w:ascii="Arial" w:hAnsi="Arial" w:cs="Arial"/>
          <w:noProof/>
          <w:sz w:val="22"/>
          <w:lang w:bidi="cy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77010" wp14:editId="0A72ECA8">
                <wp:simplePos x="0" y="0"/>
                <wp:positionH relativeFrom="column">
                  <wp:posOffset>-114300</wp:posOffset>
                </wp:positionH>
                <wp:positionV relativeFrom="paragraph">
                  <wp:posOffset>378460</wp:posOffset>
                </wp:positionV>
                <wp:extent cx="6200775" cy="143256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DE29" w14:textId="232CC05E" w:rsidR="002E7477" w:rsidRDefault="002E7477" w:rsidP="002E7477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lang w:val="cy-GB" w:bidi="cy-GB"/>
                              </w:rPr>
                              <w:t>Mae Prifysgol Fetropolitan Caerdydd yn gwirio pob grŵp a siaradwr allanol arfaethedig er mwyn cydbwyso ei chyfrifoldebau o dan ddeddfwriaeth rhyddid barn a gwrthderfysgaeth ac ati. Rhaid cyflwyno ceisiadau am siaradwyr allanol 30 diwrnod ymlaen llaw er mwyn i'r holl wiriadau perthnasol allu digwydd i sicrhau diogelwch pawb.</w:t>
                            </w:r>
                          </w:p>
                          <w:p w14:paraId="22D29E84" w14:textId="77777777" w:rsidR="002E7477" w:rsidRPr="004B229B" w:rsidRDefault="002E7477" w:rsidP="002E7477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lang w:val="cy-GB" w:bidi="cy-GB"/>
                              </w:rPr>
                              <w:t>Ni ddylid cadarnhau digwyddiad na siaradwr cyn rhoi caniatâd i'r digwyddiad fynd yn ei flaen.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77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29.8pt;width:488.25pt;height:11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">
                <v:textbox>
                  <w:txbxContent>
                    <w:p w14:paraId="42B7DE29" w14:textId="232CC05E" w:rsidR="002E7477" w:rsidRDefault="002E7477" w:rsidP="002E7477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lang w:val="cy-GB" w:bidi="cy-GB"/>
                        </w:rPr>
                        <w:t>Mae Prifysgol Fetropolitan Caerdydd yn gwirio pob grŵp a siaradwr allanol arfaethedig er mwyn cydbwyso ei chyfrifoldebau o dan ddeddfwriaeth rhyddid barn a gwrthderfysgaeth ac ati. Rhaid cyflwyno ceisiadau am siaradwyr allanol 30 diwrnod ymlaen llaw er mwyn i'r holl wiriadau perthnasol allu digwydd i sicrhau diogelwch pawb.</w:t>
                      </w:r>
                    </w:p>
                    <w:p w14:paraId="22D29E84" w14:textId="77777777" w:rsidR="002E7477" w:rsidRPr="004B229B" w:rsidRDefault="002E7477" w:rsidP="002E7477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lang w:val="cy-GB" w:bidi="cy-GB"/>
                        </w:rPr>
                        <w:t>Ni ddylid cadarnhau digwyddiad na siaradwr cyn rhoi caniatâd i'r digwyddiad fynd yn ei flaen.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 xml:space="preserve">I'w gwblhau gan y person sy'n </w:t>
      </w:r>
      <w:r w:rsid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 xml:space="preserve">gwneud cais i </w:t>
      </w:r>
      <w:r w:rsidRP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>archeb</w:t>
      </w:r>
      <w:r w:rsid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>u</w:t>
      </w:r>
      <w:r w:rsidRP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 xml:space="preserve"> o leiaf </w:t>
      </w:r>
      <w:r w:rsidRPr="003E4B00">
        <w:rPr>
          <w:rFonts w:ascii="Arial" w:hAnsi="Arial" w:cs="Arial"/>
          <w:b/>
          <w:i/>
          <w:sz w:val="18"/>
          <w:szCs w:val="18"/>
          <w:u w:val="single"/>
          <w:lang w:val="cy-GB" w:bidi="cy-GB"/>
        </w:rPr>
        <w:t>30 diwrnod</w:t>
      </w:r>
      <w:r w:rsidRP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 xml:space="preserve"> cyn y digwyddiad.</w:t>
      </w:r>
    </w:p>
    <w:p w14:paraId="3DEE9C8E" w14:textId="77777777" w:rsidR="002E7477" w:rsidRPr="003E4B00" w:rsidRDefault="002E7477" w:rsidP="002E7477">
      <w:pPr>
        <w:spacing w:line="276" w:lineRule="auto"/>
        <w:rPr>
          <w:rFonts w:ascii="Arial" w:hAnsi="Arial" w:cs="Arial"/>
          <w:b/>
          <w:color w:val="00B0F0"/>
          <w:sz w:val="22"/>
          <w:u w:val="single"/>
        </w:rPr>
      </w:pPr>
    </w:p>
    <w:p w14:paraId="05F8D5D2" w14:textId="04C350E1" w:rsidR="002E7477" w:rsidRPr="003E4B00" w:rsidRDefault="003E4B00" w:rsidP="002E7477">
      <w:pPr>
        <w:spacing w:after="200" w:line="276" w:lineRule="auto"/>
        <w:rPr>
          <w:rFonts w:ascii="Arial" w:hAnsi="Arial" w:cs="Arial"/>
          <w:b/>
          <w:color w:val="00B0F0"/>
          <w:sz w:val="22"/>
          <w:u w:val="single"/>
        </w:rPr>
      </w:pPr>
      <w:r>
        <w:rPr>
          <w:rFonts w:ascii="Arial" w:hAnsi="Arial" w:cs="Arial"/>
          <w:b/>
          <w:color w:val="00B0F0"/>
          <w:sz w:val="22"/>
          <w:u w:val="single"/>
          <w:lang w:val="cy-GB" w:bidi="cy-GB"/>
        </w:rPr>
        <w:t>CYSWLLT YN Y</w:t>
      </w:r>
      <w:r w:rsidR="002E7477" w:rsidRPr="003E4B00">
        <w:rPr>
          <w:rFonts w:ascii="Arial" w:hAnsi="Arial" w:cs="Arial"/>
          <w:b/>
          <w:color w:val="00B0F0"/>
          <w:sz w:val="22"/>
          <w:u w:val="single"/>
          <w:lang w:val="cy-GB" w:bidi="cy-GB"/>
        </w:rPr>
        <w:t xml:space="preserve"> </w:t>
      </w:r>
      <w:r>
        <w:rPr>
          <w:rFonts w:ascii="Arial" w:hAnsi="Arial" w:cs="Arial"/>
          <w:b/>
          <w:color w:val="00B0F0"/>
          <w:sz w:val="22"/>
          <w:u w:val="single"/>
          <w:lang w:val="cy-GB" w:bidi="cy-GB"/>
        </w:rPr>
        <w:t>B</w:t>
      </w:r>
      <w:r w:rsidR="002E7477" w:rsidRPr="003E4B00">
        <w:rPr>
          <w:rFonts w:ascii="Arial" w:hAnsi="Arial" w:cs="Arial"/>
          <w:b/>
          <w:color w:val="00B0F0"/>
          <w:sz w:val="22"/>
          <w:u w:val="single"/>
          <w:lang w:val="cy-GB" w:bidi="cy-GB"/>
        </w:rPr>
        <w:t>RIFYSGOL</w:t>
      </w:r>
    </w:p>
    <w:p w14:paraId="362F91C9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>Enw:</w:t>
      </w:r>
    </w:p>
    <w:p w14:paraId="59F8A435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Swydd: </w:t>
      </w:r>
      <w:r w:rsidRPr="003E4B00">
        <w:rPr>
          <w:rFonts w:ascii="Arial" w:hAnsi="Arial" w:cs="Arial"/>
          <w:i/>
          <w:sz w:val="22"/>
          <w:lang w:val="cy-GB" w:bidi="cy-GB"/>
        </w:rPr>
        <w:t>(y person sy'n gyfrifol am wneud yr archeb neu'r prif gyswllt):</w:t>
      </w:r>
    </w:p>
    <w:p w14:paraId="32C07D71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lastRenderedPageBreak/>
        <w:t>Rhif ffôn:                                                  Cyfeiriad e-bost:</w:t>
      </w:r>
    </w:p>
    <w:p w14:paraId="1D991904" w14:textId="77777777" w:rsidR="002E7477" w:rsidRPr="003E4B00" w:rsidRDefault="002E7477" w:rsidP="002E7477">
      <w:pPr>
        <w:spacing w:line="276" w:lineRule="auto"/>
        <w:rPr>
          <w:rFonts w:ascii="Arial" w:hAnsi="Arial" w:cs="Arial"/>
          <w:b/>
          <w:color w:val="00B0F0"/>
          <w:sz w:val="22"/>
          <w:u w:val="single"/>
        </w:rPr>
      </w:pPr>
    </w:p>
    <w:p w14:paraId="15617470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b/>
          <w:color w:val="00B0F0"/>
          <w:sz w:val="22"/>
          <w:u w:val="single"/>
        </w:rPr>
      </w:pPr>
      <w:r w:rsidRPr="003E4B00">
        <w:rPr>
          <w:rFonts w:ascii="Arial" w:hAnsi="Arial" w:cs="Arial"/>
          <w:b/>
          <w:color w:val="00B0F0"/>
          <w:sz w:val="22"/>
          <w:u w:val="single"/>
          <w:lang w:val="cy-GB" w:bidi="cy-GB"/>
        </w:rPr>
        <w:t>MANYLION Y DIGWYDDIAD</w:t>
      </w:r>
    </w:p>
    <w:p w14:paraId="56BCB930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>Teitl y digwyddiad:</w:t>
      </w:r>
    </w:p>
    <w:p w14:paraId="211951BD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>Dyddiad y digwyddiad:</w:t>
      </w:r>
    </w:p>
    <w:p w14:paraId="63617754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</w:p>
    <w:p w14:paraId="2D2BD025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b/>
          <w:color w:val="00B0F0"/>
          <w:sz w:val="22"/>
          <w:u w:val="single"/>
        </w:rPr>
      </w:pPr>
      <w:r w:rsidRPr="003E4B00">
        <w:rPr>
          <w:rFonts w:ascii="Arial" w:hAnsi="Arial" w:cs="Arial"/>
          <w:b/>
          <w:color w:val="00B0F0"/>
          <w:sz w:val="22"/>
          <w:u w:val="single"/>
          <w:lang w:val="cy-GB" w:bidi="cy-GB"/>
        </w:rPr>
        <w:t>MANYLION Y SIARADWR</w:t>
      </w:r>
    </w:p>
    <w:p w14:paraId="04DCF43C" w14:textId="7F63F799" w:rsidR="002E7477" w:rsidRPr="003E4B00" w:rsidRDefault="002E7477" w:rsidP="002E7477">
      <w:pPr>
        <w:spacing w:line="276" w:lineRule="auto"/>
        <w:rPr>
          <w:rFonts w:ascii="Arial" w:hAnsi="Arial" w:cs="Arial"/>
          <w:sz w:val="18"/>
          <w:szCs w:val="18"/>
        </w:rPr>
      </w:pPr>
      <w:r w:rsidRP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>Dylai'r trefnydd gwblhau'r wybodaeth sydd ei hangen yn yr adran hon ar ôl ymgynghori ag unrhyw siaradwr</w:t>
      </w:r>
      <w:r w:rsidRPr="003E4B00">
        <w:rPr>
          <w:rFonts w:ascii="Arial" w:hAnsi="Arial" w:cs="Arial"/>
          <w:sz w:val="18"/>
          <w:szCs w:val="18"/>
          <w:lang w:val="cy-GB" w:bidi="cy-GB"/>
        </w:rPr>
        <w:t>.</w:t>
      </w:r>
    </w:p>
    <w:p w14:paraId="2B925EA4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</w:p>
    <w:p w14:paraId="29457FF0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Enw'r siaradwr:                                                                     </w:t>
      </w:r>
    </w:p>
    <w:p w14:paraId="6A49E32A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>Manylion cyswllt ar gyfer y siaradwr:</w:t>
      </w:r>
    </w:p>
    <w:p w14:paraId="2F9CBF51" w14:textId="33B73060" w:rsidR="002E7477" w:rsidRPr="003E4B00" w:rsidRDefault="002C571F" w:rsidP="002E7477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cy-GB" w:bidi="cy-GB"/>
        </w:rPr>
        <w:t>Pa sefydliad yn mae’r siaradwr yn ei gynrychioli:</w:t>
      </w:r>
    </w:p>
    <w:p w14:paraId="2B643FF9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A yw'r siaradwr yn defnyddio unrhyw enw arall? (Os oes, rhowch fanylion):                                  </w:t>
      </w:r>
    </w:p>
    <w:p w14:paraId="3FF6FA1D" w14:textId="4B34F32C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Manylion y pwnc y byddant yn siarad amdano ac unrhyw wybodaeth arall y credwch y mae angen i ni fod yn ymwybodol ohoni: </w:t>
      </w:r>
      <w:r w:rsidRPr="003E4B00">
        <w:rPr>
          <w:rFonts w:ascii="Arial" w:hAnsi="Arial" w:cs="Arial"/>
          <w:i/>
          <w:sz w:val="22"/>
          <w:lang w:val="cy-GB" w:bidi="cy-GB"/>
        </w:rPr>
        <w:t>(</w:t>
      </w:r>
      <w:r w:rsidR="002C571F">
        <w:rPr>
          <w:rFonts w:ascii="Arial" w:hAnsi="Arial" w:cs="Arial"/>
          <w:i/>
          <w:sz w:val="22"/>
          <w:lang w:val="cy-GB" w:bidi="cy-GB"/>
        </w:rPr>
        <w:t>Dylid llenwi’r adran hon yn</w:t>
      </w:r>
      <w:r w:rsidRPr="003E4B00">
        <w:rPr>
          <w:rFonts w:ascii="Arial" w:hAnsi="Arial" w:cs="Arial"/>
          <w:i/>
          <w:sz w:val="22"/>
          <w:lang w:val="cy-GB" w:bidi="cy-GB"/>
        </w:rPr>
        <w:t xml:space="preserve"> llawn)</w:t>
      </w:r>
    </w:p>
    <w:p w14:paraId="00E60F65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Bywgraffiad y siaradwr: </w:t>
      </w:r>
      <w:r w:rsidRPr="003E4B00">
        <w:rPr>
          <w:rFonts w:ascii="Arial" w:hAnsi="Arial" w:cs="Arial"/>
          <w:i/>
          <w:sz w:val="22"/>
          <w:lang w:val="cy-GB" w:bidi="cy-GB"/>
        </w:rPr>
        <w:t>(Rhowch wybodaeth neu ddolen gwe os gwelwch yn dda)</w:t>
      </w:r>
    </w:p>
    <w:p w14:paraId="14E9358A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A fyddech chi'n disgwyl i'r siaradwr/siaradwyr neu'r pwnc trafod ddenu unrhyw brotestiadau? </w:t>
      </w:r>
    </w:p>
    <w:p w14:paraId="51B7AA2D" w14:textId="4A90B576" w:rsidR="002E7477" w:rsidRPr="003E4B00" w:rsidRDefault="002E7477" w:rsidP="002E7477">
      <w:pPr>
        <w:spacing w:after="200" w:line="276" w:lineRule="auto"/>
        <w:rPr>
          <w:rFonts w:ascii="Arial" w:hAnsi="Arial" w:cs="Arial"/>
          <w:i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A oes </w:t>
      </w:r>
      <w:r w:rsidR="002C571F">
        <w:rPr>
          <w:rFonts w:ascii="Arial" w:hAnsi="Arial" w:cs="Arial"/>
          <w:sz w:val="22"/>
          <w:lang w:val="cy-GB" w:bidi="cy-GB"/>
        </w:rPr>
        <w:t xml:space="preserve">unrhyw faterion </w:t>
      </w:r>
      <w:r w:rsidRPr="003E4B00">
        <w:rPr>
          <w:rFonts w:ascii="Arial" w:hAnsi="Arial" w:cs="Arial"/>
          <w:sz w:val="22"/>
          <w:lang w:val="cy-GB" w:bidi="cy-GB"/>
        </w:rPr>
        <w:t xml:space="preserve">(e.e. pryderon, digwyddiadau neu gwestiynau) wedi’u codi am y siaradwr hwn yma neu mewn lleoliadau eraill yn y gorffennol?  OES / NAC OES </w:t>
      </w:r>
      <w:r w:rsidRPr="003E4B00">
        <w:rPr>
          <w:rFonts w:ascii="Arial" w:hAnsi="Arial" w:cs="Arial"/>
          <w:i/>
          <w:sz w:val="22"/>
          <w:lang w:val="cy-GB" w:bidi="cy-GB"/>
        </w:rPr>
        <w:t>(Os oes, rhowch fanylion):</w:t>
      </w:r>
    </w:p>
    <w:p w14:paraId="0E086AC9" w14:textId="7C8317E6" w:rsidR="002E7477" w:rsidRPr="003E4B00" w:rsidRDefault="002C571F" w:rsidP="002E7477">
      <w:pPr>
        <w:spacing w:after="200" w:line="276" w:lineRule="auto"/>
        <w:rPr>
          <w:rFonts w:ascii="Arial" w:hAnsi="Arial" w:cs="Arial"/>
          <w:i/>
          <w:sz w:val="22"/>
        </w:rPr>
      </w:pPr>
      <w:proofErr w:type="spellStart"/>
      <w:r>
        <w:rPr>
          <w:rFonts w:ascii="Arial" w:hAnsi="Arial" w:cs="Arial"/>
          <w:sz w:val="22"/>
          <w:lang w:bidi="cy-GB"/>
        </w:rPr>
        <w:t>Y</w:t>
      </w:r>
      <w:r w:rsidRPr="002C571F">
        <w:rPr>
          <w:rFonts w:ascii="Arial" w:hAnsi="Arial" w:cs="Arial"/>
          <w:sz w:val="22"/>
          <w:lang w:bidi="cy-GB"/>
        </w:rPr>
        <w:t>dych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chi'n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ymwybodol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o </w:t>
      </w:r>
      <w:proofErr w:type="spellStart"/>
      <w:r w:rsidRPr="002C571F">
        <w:rPr>
          <w:rFonts w:ascii="Arial" w:hAnsi="Arial" w:cs="Arial"/>
          <w:sz w:val="22"/>
          <w:lang w:bidi="cy-GB"/>
        </w:rPr>
        <w:t>aflonyddwch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mewn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digwyddiadau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oedd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yn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ymwneud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â’r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un </w:t>
      </w:r>
      <w:proofErr w:type="spellStart"/>
      <w:r w:rsidRPr="002C571F">
        <w:rPr>
          <w:rFonts w:ascii="Arial" w:hAnsi="Arial" w:cs="Arial"/>
          <w:sz w:val="22"/>
          <w:lang w:bidi="cy-GB"/>
        </w:rPr>
        <w:t>siaradwr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neu </w:t>
      </w:r>
      <w:proofErr w:type="spellStart"/>
      <w:r w:rsidRPr="002C571F">
        <w:rPr>
          <w:rFonts w:ascii="Arial" w:hAnsi="Arial" w:cs="Arial"/>
          <w:sz w:val="22"/>
          <w:lang w:bidi="cy-GB"/>
        </w:rPr>
        <w:t>bwnc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yn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y </w:t>
      </w:r>
      <w:proofErr w:type="spellStart"/>
      <w:r w:rsidRPr="002C571F">
        <w:rPr>
          <w:rFonts w:ascii="Arial" w:hAnsi="Arial" w:cs="Arial"/>
          <w:sz w:val="22"/>
          <w:lang w:bidi="cy-GB"/>
        </w:rPr>
        <w:t>gorffennol</w:t>
      </w:r>
      <w:proofErr w:type="spellEnd"/>
      <w:r w:rsidR="002E7477" w:rsidRPr="003E4B00">
        <w:rPr>
          <w:rFonts w:ascii="Arial" w:hAnsi="Arial" w:cs="Arial"/>
          <w:sz w:val="22"/>
          <w:lang w:val="cy-GB" w:bidi="cy-GB"/>
        </w:rPr>
        <w:t xml:space="preserve">? </w:t>
      </w:r>
      <w:r>
        <w:rPr>
          <w:rFonts w:ascii="Arial" w:hAnsi="Arial" w:cs="Arial"/>
          <w:sz w:val="22"/>
          <w:lang w:val="cy-GB" w:bidi="cy-GB"/>
        </w:rPr>
        <w:t>YDW</w:t>
      </w:r>
      <w:r w:rsidR="002E7477" w:rsidRPr="003E4B00">
        <w:rPr>
          <w:rFonts w:ascii="Arial" w:hAnsi="Arial" w:cs="Arial"/>
          <w:sz w:val="22"/>
          <w:lang w:val="cy-GB" w:bidi="cy-GB"/>
        </w:rPr>
        <w:t xml:space="preserve"> </w:t>
      </w:r>
      <w:r w:rsidR="002E7477" w:rsidRPr="003E4B00">
        <w:rPr>
          <w:rFonts w:ascii="Arial" w:hAnsi="Arial" w:cs="Arial"/>
          <w:i/>
          <w:sz w:val="22"/>
          <w:lang w:val="cy-GB" w:bidi="cy-GB"/>
        </w:rPr>
        <w:t xml:space="preserve">NAC </w:t>
      </w:r>
      <w:r>
        <w:rPr>
          <w:rFonts w:ascii="Arial" w:hAnsi="Arial" w:cs="Arial"/>
          <w:i/>
          <w:sz w:val="22"/>
          <w:lang w:val="cy-GB" w:bidi="cy-GB"/>
        </w:rPr>
        <w:t>YDW</w:t>
      </w:r>
      <w:r w:rsidR="002E7477" w:rsidRPr="003E4B00">
        <w:rPr>
          <w:rFonts w:ascii="Arial" w:hAnsi="Arial" w:cs="Arial"/>
          <w:i/>
          <w:sz w:val="22"/>
          <w:lang w:val="cy-GB" w:bidi="cy-GB"/>
        </w:rPr>
        <w:t xml:space="preserve"> (Os </w:t>
      </w:r>
      <w:r>
        <w:rPr>
          <w:rFonts w:ascii="Arial" w:hAnsi="Arial" w:cs="Arial"/>
          <w:i/>
          <w:sz w:val="22"/>
          <w:lang w:val="cy-GB" w:bidi="cy-GB"/>
        </w:rPr>
        <w:t>ydw</w:t>
      </w:r>
      <w:r w:rsidR="002E7477" w:rsidRPr="003E4B00">
        <w:rPr>
          <w:rFonts w:ascii="Arial" w:hAnsi="Arial" w:cs="Arial"/>
          <w:i/>
          <w:sz w:val="22"/>
          <w:lang w:val="cy-GB" w:bidi="cy-GB"/>
        </w:rPr>
        <w:t>, rhowch fanylion):</w:t>
      </w:r>
    </w:p>
    <w:p w14:paraId="73F56880" w14:textId="7F84D43D" w:rsidR="002E7477" w:rsidRPr="003E4B00" w:rsidRDefault="002C571F" w:rsidP="002E7477">
      <w:pPr>
        <w:spacing w:after="200" w:line="276" w:lineRule="auto"/>
        <w:rPr>
          <w:rFonts w:ascii="Arial" w:hAnsi="Arial" w:cs="Arial"/>
          <w:i/>
          <w:sz w:val="22"/>
        </w:rPr>
      </w:pPr>
      <w:r w:rsidRPr="002C571F">
        <w:rPr>
          <w:rFonts w:ascii="Arial" w:hAnsi="Arial" w:cs="Arial"/>
          <w:sz w:val="22"/>
          <w:lang w:bidi="cy-GB"/>
        </w:rPr>
        <w:t xml:space="preserve">Oes </w:t>
      </w:r>
      <w:proofErr w:type="spellStart"/>
      <w:r w:rsidRPr="002C571F">
        <w:rPr>
          <w:rFonts w:ascii="Arial" w:hAnsi="Arial" w:cs="Arial"/>
          <w:sz w:val="22"/>
          <w:lang w:bidi="cy-GB"/>
        </w:rPr>
        <w:t>unrhyw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leoliad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arall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wedi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gwrthod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rhoi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caniatâd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i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siaradwr</w:t>
      </w:r>
      <w:proofErr w:type="spellEnd"/>
      <w:r w:rsidRPr="002C571F">
        <w:rPr>
          <w:rFonts w:ascii="Arial" w:hAnsi="Arial" w:cs="Arial"/>
          <w:sz w:val="22"/>
          <w:lang w:bidi="cy-GB"/>
        </w:rPr>
        <w:t>/</w:t>
      </w:r>
      <w:proofErr w:type="spellStart"/>
      <w:r w:rsidRPr="002C571F">
        <w:rPr>
          <w:rFonts w:ascii="Arial" w:hAnsi="Arial" w:cs="Arial"/>
          <w:sz w:val="22"/>
          <w:lang w:bidi="cy-GB"/>
        </w:rPr>
        <w:t>siaradwyr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gymryd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rhan</w:t>
      </w:r>
      <w:proofErr w:type="spellEnd"/>
      <w:r w:rsidRPr="002C571F">
        <w:rPr>
          <w:rFonts w:ascii="Arial" w:hAnsi="Arial" w:cs="Arial"/>
          <w:sz w:val="22"/>
          <w:lang w:bidi="cy-GB"/>
        </w:rPr>
        <w:t xml:space="preserve"> </w:t>
      </w:r>
      <w:proofErr w:type="spellStart"/>
      <w:r w:rsidRPr="002C571F">
        <w:rPr>
          <w:rFonts w:ascii="Arial" w:hAnsi="Arial" w:cs="Arial"/>
          <w:sz w:val="22"/>
          <w:lang w:bidi="cy-GB"/>
        </w:rPr>
        <w:t>yno</w:t>
      </w:r>
      <w:proofErr w:type="spellEnd"/>
      <w:r w:rsidRPr="002C571F">
        <w:rPr>
          <w:rFonts w:ascii="Arial" w:hAnsi="Arial" w:cs="Arial"/>
          <w:sz w:val="22"/>
          <w:lang w:bidi="cy-GB"/>
        </w:rPr>
        <w:t>?</w:t>
      </w:r>
      <w:r>
        <w:rPr>
          <w:rFonts w:ascii="Arial" w:hAnsi="Arial" w:cs="Arial"/>
          <w:sz w:val="22"/>
          <w:lang w:bidi="cy-GB"/>
        </w:rPr>
        <w:t xml:space="preserve"> </w:t>
      </w:r>
      <w:r w:rsidR="002E7477" w:rsidRPr="003E4B00">
        <w:rPr>
          <w:rFonts w:ascii="Arial" w:hAnsi="Arial" w:cs="Arial"/>
          <w:sz w:val="22"/>
          <w:lang w:val="cy-GB" w:bidi="cy-GB"/>
        </w:rPr>
        <w:t xml:space="preserve">OES / NAC OES </w:t>
      </w:r>
      <w:r w:rsidR="002E7477" w:rsidRPr="003E4B00">
        <w:rPr>
          <w:rFonts w:ascii="Arial" w:hAnsi="Arial" w:cs="Arial"/>
          <w:i/>
          <w:sz w:val="22"/>
          <w:lang w:val="cy-GB" w:bidi="cy-GB"/>
        </w:rPr>
        <w:t>(Os oes, rhowch fanylion):</w:t>
      </w:r>
    </w:p>
    <w:p w14:paraId="28B6DB48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A yw trefnydd y digwyddiad yn cynnal unrhyw weithgaredd a allai fod angen asesiad risg iechyd a diogelwch? OES / NAC OES </w:t>
      </w:r>
      <w:r w:rsidRPr="003E4B00">
        <w:rPr>
          <w:rFonts w:ascii="Arial" w:hAnsi="Arial" w:cs="Arial"/>
          <w:i/>
          <w:sz w:val="22"/>
          <w:lang w:val="cy-GB" w:bidi="cy-GB"/>
        </w:rPr>
        <w:t>(Os oes, rhowch fanylion):</w:t>
      </w:r>
    </w:p>
    <w:p w14:paraId="0A071879" w14:textId="77777777" w:rsidR="002E7477" w:rsidRPr="002E7477" w:rsidRDefault="002E7477" w:rsidP="002E7477">
      <w:pPr>
        <w:spacing w:after="200" w:line="276" w:lineRule="auto"/>
        <w:rPr>
          <w:rFonts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A oes cais i wahanu'r gynulleidfa yn seiliedig ar ryw neu unrhyw feini prawf eraill? OES / NAC OES </w:t>
      </w:r>
      <w:r w:rsidRPr="003E4B00">
        <w:rPr>
          <w:rFonts w:ascii="Arial" w:hAnsi="Arial" w:cs="Arial"/>
          <w:i/>
          <w:sz w:val="22"/>
          <w:lang w:val="cy-GB" w:bidi="cy-GB"/>
        </w:rPr>
        <w:t>(Os oes, rhowch fanylion</w:t>
      </w:r>
      <w:r w:rsidRPr="002E7477">
        <w:rPr>
          <w:rFonts w:cs="Arial"/>
          <w:i/>
          <w:sz w:val="22"/>
          <w:lang w:val="cy-GB" w:bidi="cy-GB"/>
        </w:rPr>
        <w:t>):</w:t>
      </w:r>
    </w:p>
    <w:p w14:paraId="4D42A017" w14:textId="77777777" w:rsidR="002E7477" w:rsidRPr="002E7477" w:rsidRDefault="002E7477" w:rsidP="002E7477">
      <w:pPr>
        <w:spacing w:after="200" w:line="276" w:lineRule="auto"/>
        <w:rPr>
          <w:rFonts w:cs="Arial"/>
          <w:sz w:val="22"/>
        </w:rPr>
      </w:pPr>
    </w:p>
    <w:p w14:paraId="10046CCC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b/>
          <w:color w:val="00B0F0"/>
          <w:sz w:val="22"/>
          <w:u w:val="single"/>
        </w:rPr>
      </w:pPr>
      <w:r w:rsidRPr="003E4B00">
        <w:rPr>
          <w:rFonts w:ascii="Arial" w:hAnsi="Arial" w:cs="Arial"/>
          <w:b/>
          <w:color w:val="00B0F0"/>
          <w:sz w:val="22"/>
          <w:u w:val="single"/>
          <w:lang w:val="cy-GB" w:bidi="cy-GB"/>
        </w:rPr>
        <w:t>LLEOLIAD Y DIGWYDDIAD</w:t>
      </w:r>
    </w:p>
    <w:p w14:paraId="14CE8ACE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>Lleoliad awgrymedig y digwyddiad neu'r dalaith os yw ar-lein:</w:t>
      </w:r>
    </w:p>
    <w:p w14:paraId="52AFB942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</w:p>
    <w:p w14:paraId="3A62EA33" w14:textId="0E2CC65D" w:rsidR="002E7477" w:rsidRPr="003E4B00" w:rsidRDefault="002E7477" w:rsidP="002E7477">
      <w:pPr>
        <w:spacing w:after="200"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Dyddiad </w:t>
      </w:r>
      <w:r w:rsidR="002C571F">
        <w:rPr>
          <w:rFonts w:ascii="Arial" w:hAnsi="Arial" w:cs="Arial"/>
          <w:sz w:val="22"/>
          <w:lang w:val="cy-GB" w:bidi="cy-GB"/>
        </w:rPr>
        <w:t xml:space="preserve">y </w:t>
      </w:r>
      <w:r w:rsidRPr="003E4B00">
        <w:rPr>
          <w:rFonts w:ascii="Arial" w:hAnsi="Arial" w:cs="Arial"/>
          <w:sz w:val="22"/>
          <w:lang w:val="cy-GB" w:bidi="cy-GB"/>
        </w:rPr>
        <w:t>trosglwydd</w:t>
      </w:r>
      <w:r w:rsidR="002C571F">
        <w:rPr>
          <w:rFonts w:ascii="Arial" w:hAnsi="Arial" w:cs="Arial"/>
          <w:sz w:val="22"/>
          <w:lang w:val="cy-GB" w:bidi="cy-GB"/>
        </w:rPr>
        <w:t>wyd</w:t>
      </w:r>
      <w:r w:rsidRPr="003E4B00">
        <w:rPr>
          <w:rFonts w:ascii="Arial" w:hAnsi="Arial" w:cs="Arial"/>
          <w:sz w:val="22"/>
          <w:lang w:val="cy-GB" w:bidi="cy-GB"/>
        </w:rPr>
        <w:t xml:space="preserve"> i'r Pennaeth Cydymffurfi</w:t>
      </w:r>
      <w:r w:rsidR="002C571F">
        <w:rPr>
          <w:rFonts w:ascii="Arial" w:hAnsi="Arial" w:cs="Arial"/>
          <w:sz w:val="22"/>
          <w:lang w:val="cy-GB" w:bidi="cy-GB"/>
        </w:rPr>
        <w:t>o</w:t>
      </w:r>
      <w:r w:rsidRPr="003E4B00">
        <w:rPr>
          <w:rFonts w:ascii="Arial" w:hAnsi="Arial" w:cs="Arial"/>
          <w:sz w:val="22"/>
          <w:lang w:val="cy-GB" w:bidi="cy-GB"/>
        </w:rPr>
        <w:t xml:space="preserve"> / Arweinydd Atal i'w gymeradwyo: </w:t>
      </w:r>
    </w:p>
    <w:p w14:paraId="7FBF7C77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016EE8B" w14:textId="77777777" w:rsidR="002E7477" w:rsidRPr="003E4B00" w:rsidRDefault="002E7477" w:rsidP="002E7477">
      <w:pPr>
        <w:spacing w:after="200" w:line="276" w:lineRule="auto"/>
        <w:rPr>
          <w:rFonts w:ascii="Arial" w:hAnsi="Arial" w:cs="Arial"/>
          <w:i/>
          <w:iCs/>
          <w:sz w:val="18"/>
          <w:szCs w:val="18"/>
          <w:u w:val="single"/>
        </w:rPr>
      </w:pPr>
      <w:r w:rsidRPr="003E4B00">
        <w:rPr>
          <w:rFonts w:ascii="Arial" w:hAnsi="Arial" w:cs="Arial"/>
          <w:noProof/>
          <w:sz w:val="22"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DB083" wp14:editId="3A99765E">
                <wp:simplePos x="0" y="0"/>
                <wp:positionH relativeFrom="column">
                  <wp:posOffset>-885825</wp:posOffset>
                </wp:positionH>
                <wp:positionV relativeFrom="paragraph">
                  <wp:posOffset>377825</wp:posOffset>
                </wp:positionV>
                <wp:extent cx="7524750" cy="0"/>
                <wp:effectExtent l="0" t="0" r="0" b="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xmlns:v="urn:schemas-microsoft-com:vml" w14:anchorId="1FF531C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75pt,29.75pt" to="52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P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>Peidiwch â pharhau i gadarnhau'r siaradwr nes bod y Pennaeth Cydymffurfiaeth / Arweinydd Atal wedi rhoi cymeradwyaeth.</w:t>
      </w:r>
    </w:p>
    <w:p w14:paraId="3ACA3A84" w14:textId="77777777" w:rsidR="002E7477" w:rsidRPr="002E7477" w:rsidRDefault="002E7477" w:rsidP="002E7477">
      <w:pPr>
        <w:spacing w:after="200" w:line="276" w:lineRule="auto"/>
        <w:rPr>
          <w:rFonts w:cs="Arial"/>
          <w:sz w:val="22"/>
        </w:rPr>
      </w:pPr>
    </w:p>
    <w:p w14:paraId="7B33A2B5" w14:textId="5D357710" w:rsidR="002E7477" w:rsidRPr="003E4B00" w:rsidRDefault="002E7477" w:rsidP="002E7477">
      <w:pPr>
        <w:spacing w:line="276" w:lineRule="auto"/>
        <w:rPr>
          <w:rFonts w:ascii="Arial" w:hAnsi="Arial" w:cs="Arial"/>
          <w:b/>
          <w:color w:val="00B0F0"/>
          <w:sz w:val="22"/>
          <w:u w:val="single"/>
        </w:rPr>
      </w:pPr>
      <w:r w:rsidRPr="003E4B00">
        <w:rPr>
          <w:rFonts w:ascii="Arial" w:hAnsi="Arial" w:cs="Arial"/>
          <w:b/>
          <w:color w:val="00B0F0"/>
          <w:sz w:val="22"/>
          <w:u w:val="single"/>
          <w:lang w:val="cy-GB" w:bidi="cy-GB"/>
        </w:rPr>
        <w:t xml:space="preserve">Rhan 2: I'W GWBLHAU GAN </w:t>
      </w:r>
      <w:r w:rsidR="002C571F">
        <w:rPr>
          <w:rFonts w:ascii="Arial" w:hAnsi="Arial" w:cs="Arial"/>
          <w:b/>
          <w:color w:val="00B0F0"/>
          <w:sz w:val="22"/>
          <w:u w:val="single"/>
          <w:lang w:val="cy-GB" w:bidi="cy-GB"/>
        </w:rPr>
        <w:t xml:space="preserve">YR </w:t>
      </w:r>
      <w:r w:rsidRPr="003E4B00">
        <w:rPr>
          <w:rFonts w:ascii="Arial" w:hAnsi="Arial" w:cs="Arial"/>
          <w:b/>
          <w:color w:val="00B0F0"/>
          <w:sz w:val="22"/>
          <w:u w:val="single"/>
          <w:lang w:val="cy-GB" w:bidi="cy-GB"/>
        </w:rPr>
        <w:t xml:space="preserve">AELOD O STAFF SY'N CYMRYD YR ARCHEB </w:t>
      </w:r>
    </w:p>
    <w:p w14:paraId="06F5E1E8" w14:textId="77777777" w:rsidR="002E7477" w:rsidRPr="003E4B00" w:rsidRDefault="002E7477" w:rsidP="002E7477">
      <w:pPr>
        <w:spacing w:line="276" w:lineRule="auto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1E84757" w14:textId="77777777" w:rsidR="002E7477" w:rsidRPr="003E4B00" w:rsidRDefault="002E7477" w:rsidP="002E7477">
      <w:pPr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>I'w gwblhau CYN cadarnhad y gall y digwyddiad fynd rhagddo</w:t>
      </w:r>
      <w:r w:rsidRPr="003E4B00">
        <w:rPr>
          <w:rFonts w:ascii="Arial" w:hAnsi="Arial" w:cs="Arial"/>
          <w:sz w:val="18"/>
          <w:szCs w:val="18"/>
          <w:lang w:val="cy-GB" w:bidi="cy-GB"/>
        </w:rPr>
        <w:t xml:space="preserve"> </w:t>
      </w:r>
      <w:r w:rsidRPr="003E4B00">
        <w:rPr>
          <w:rFonts w:ascii="Arial" w:hAnsi="Arial" w:cs="Arial"/>
          <w:i/>
          <w:sz w:val="18"/>
          <w:szCs w:val="18"/>
          <w:lang w:val="cy-GB" w:bidi="cy-GB"/>
        </w:rPr>
        <w:t>.</w:t>
      </w:r>
    </w:p>
    <w:p w14:paraId="6705A813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</w:p>
    <w:p w14:paraId="5F0DC814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 xml:space="preserve">A oes unrhyw wybodaeth am y siaradwr neu'r digwyddiad arfaethedig a ddatgelwyd trwy ymchwil ffynhonnell agored sy'n awgrymu y gallai fod risgiau'n gysylltiedig â'r digwyddiad? </w:t>
      </w:r>
      <w:r w:rsidRPr="003E4B00">
        <w:rPr>
          <w:rFonts w:ascii="Arial" w:hAnsi="Arial" w:cs="Arial"/>
          <w:i/>
          <w:sz w:val="22"/>
          <w:lang w:val="cy-GB" w:bidi="cy-GB"/>
        </w:rPr>
        <w:t>(Os oes, rhowch fanylion</w:t>
      </w:r>
      <w:r w:rsidRPr="003E4B00">
        <w:rPr>
          <w:rFonts w:ascii="Arial" w:hAnsi="Arial" w:cs="Arial"/>
          <w:sz w:val="22"/>
          <w:lang w:val="cy-GB" w:bidi="cy-GB"/>
        </w:rPr>
        <w:t xml:space="preserve"> ):</w:t>
      </w:r>
    </w:p>
    <w:p w14:paraId="2EC185AD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</w:p>
    <w:p w14:paraId="51321297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>A yw'n bosibl y gallai'r digwyddiad gael effaith negyddol ar enw da'r Brifysgol a/neu y gallai godi pryderon ynghylch diogelwch y mynychwyr?  OES / NAC OES (Os oes, rhowch fanylion):</w:t>
      </w:r>
    </w:p>
    <w:p w14:paraId="09001568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</w:p>
    <w:p w14:paraId="6341F57F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</w:p>
    <w:p w14:paraId="7473E43F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>Enw:</w:t>
      </w:r>
    </w:p>
    <w:p w14:paraId="1D08404C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</w:p>
    <w:p w14:paraId="60975D61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sz w:val="22"/>
          <w:lang w:val="cy-GB" w:bidi="cy-GB"/>
        </w:rPr>
        <w:t>Dyddiad Cwblhau:</w:t>
      </w:r>
    </w:p>
    <w:p w14:paraId="29E62DCD" w14:textId="77777777" w:rsidR="002E7477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</w:p>
    <w:p w14:paraId="058DE4A3" w14:textId="4BA50256" w:rsidR="00D52B06" w:rsidRPr="003E4B00" w:rsidRDefault="002E7477" w:rsidP="002E7477">
      <w:pPr>
        <w:spacing w:line="276" w:lineRule="auto"/>
        <w:rPr>
          <w:rFonts w:ascii="Arial" w:hAnsi="Arial" w:cs="Arial"/>
          <w:sz w:val="22"/>
        </w:rPr>
      </w:pPr>
      <w:r w:rsidRPr="003E4B00">
        <w:rPr>
          <w:rFonts w:ascii="Arial" w:hAnsi="Arial" w:cs="Arial"/>
          <w:i/>
          <w:sz w:val="18"/>
          <w:szCs w:val="18"/>
          <w:u w:val="single"/>
          <w:lang w:val="cy-GB" w:bidi="cy-GB"/>
        </w:rPr>
        <w:t>Peidiwch â pharhau i gadarnhau'r archeb nes bod Pennaeth Cydymffurfiaeth / Arweinydd Atal wedi rhoi cymeradwyaeth</w:t>
      </w:r>
    </w:p>
    <w:sectPr w:rsidR="00D52B06" w:rsidRPr="003E4B00" w:rsidSect="00F20D28">
      <w:footerReference w:type="default" r:id="rId1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55D4" w14:textId="77777777" w:rsidR="006425D6" w:rsidRDefault="006425D6" w:rsidP="003B0CD4">
      <w:r>
        <w:separator/>
      </w:r>
    </w:p>
  </w:endnote>
  <w:endnote w:type="continuationSeparator" w:id="0">
    <w:p w14:paraId="77BBA713" w14:textId="77777777" w:rsidR="006425D6" w:rsidRDefault="006425D6" w:rsidP="003B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Trebuchet MS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DBE0" w14:textId="77777777" w:rsidR="006425D6" w:rsidRDefault="006425D6" w:rsidP="003B0CD4">
      <w:r>
        <w:separator/>
      </w:r>
    </w:p>
  </w:footnote>
  <w:footnote w:type="continuationSeparator" w:id="0">
    <w:p w14:paraId="1706369B" w14:textId="77777777" w:rsidR="006425D6" w:rsidRDefault="006425D6" w:rsidP="003B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557B91"/>
    <w:multiLevelType w:val="hybridMultilevel"/>
    <w:tmpl w:val="5CE6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46358"/>
    <w:multiLevelType w:val="hybridMultilevel"/>
    <w:tmpl w:val="C00A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D175FA"/>
    <w:multiLevelType w:val="multilevel"/>
    <w:tmpl w:val="B5DEB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304DEF"/>
    <w:multiLevelType w:val="hybridMultilevel"/>
    <w:tmpl w:val="6BA07042"/>
    <w:lvl w:ilvl="0" w:tplc="29F063EA">
      <w:start w:val="6"/>
      <w:numFmt w:val="bullet"/>
      <w:lvlText w:val="-"/>
      <w:lvlJc w:val="left"/>
      <w:pPr>
        <w:ind w:left="936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4E821D5C"/>
    <w:multiLevelType w:val="hybridMultilevel"/>
    <w:tmpl w:val="F45C2C7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3F63E8D"/>
    <w:multiLevelType w:val="hybridMultilevel"/>
    <w:tmpl w:val="BB38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30371"/>
    <w:multiLevelType w:val="hybridMultilevel"/>
    <w:tmpl w:val="63704432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27"/>
  </w:num>
  <w:num w:numId="2" w16cid:durableId="424035414">
    <w:abstractNumId w:val="12"/>
  </w:num>
  <w:num w:numId="3" w16cid:durableId="180365439">
    <w:abstractNumId w:val="15"/>
  </w:num>
  <w:num w:numId="4" w16cid:durableId="1399089314">
    <w:abstractNumId w:val="24"/>
  </w:num>
  <w:num w:numId="5" w16cid:durableId="2000965655">
    <w:abstractNumId w:val="14"/>
  </w:num>
  <w:num w:numId="6" w16cid:durableId="70389579">
    <w:abstractNumId w:val="25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0"/>
  </w:num>
  <w:num w:numId="18" w16cid:durableId="349140594">
    <w:abstractNumId w:val="22"/>
  </w:num>
  <w:num w:numId="19" w16cid:durableId="238637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26"/>
  </w:num>
  <w:num w:numId="21" w16cid:durableId="384989474">
    <w:abstractNumId w:val="11"/>
  </w:num>
  <w:num w:numId="22" w16cid:durableId="370810139">
    <w:abstractNumId w:val="17"/>
  </w:num>
  <w:num w:numId="23" w16cid:durableId="895287414">
    <w:abstractNumId w:val="18"/>
  </w:num>
  <w:num w:numId="24" w16cid:durableId="926690216">
    <w:abstractNumId w:val="13"/>
  </w:num>
  <w:num w:numId="25" w16cid:durableId="479272192">
    <w:abstractNumId w:val="16"/>
  </w:num>
  <w:num w:numId="26" w16cid:durableId="444614654">
    <w:abstractNumId w:val="19"/>
  </w:num>
  <w:num w:numId="27" w16cid:durableId="1087337922">
    <w:abstractNumId w:val="23"/>
  </w:num>
  <w:num w:numId="28" w16cid:durableId="1984384013">
    <w:abstractNumId w:val="21"/>
  </w:num>
  <w:num w:numId="29" w16cid:durableId="16093901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2245"/>
    <w:rsid w:val="000629A8"/>
    <w:rsid w:val="00064394"/>
    <w:rsid w:val="00065EF0"/>
    <w:rsid w:val="00067966"/>
    <w:rsid w:val="00084894"/>
    <w:rsid w:val="0009597B"/>
    <w:rsid w:val="00096435"/>
    <w:rsid w:val="000D0B2C"/>
    <w:rsid w:val="000D23F4"/>
    <w:rsid w:val="000D3EF5"/>
    <w:rsid w:val="000F0838"/>
    <w:rsid w:val="000F13D6"/>
    <w:rsid w:val="000F3FF4"/>
    <w:rsid w:val="00115FBE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00F4"/>
    <w:rsid w:val="001A52A7"/>
    <w:rsid w:val="001A7F68"/>
    <w:rsid w:val="001B6874"/>
    <w:rsid w:val="001C051A"/>
    <w:rsid w:val="001C0E14"/>
    <w:rsid w:val="001D589B"/>
    <w:rsid w:val="001D610B"/>
    <w:rsid w:val="001E196D"/>
    <w:rsid w:val="001E3B8F"/>
    <w:rsid w:val="001E54DD"/>
    <w:rsid w:val="00200033"/>
    <w:rsid w:val="00215570"/>
    <w:rsid w:val="00260329"/>
    <w:rsid w:val="00261178"/>
    <w:rsid w:val="00263057"/>
    <w:rsid w:val="00276D78"/>
    <w:rsid w:val="00293155"/>
    <w:rsid w:val="002A5620"/>
    <w:rsid w:val="002C571F"/>
    <w:rsid w:val="002E5E0E"/>
    <w:rsid w:val="002E7477"/>
    <w:rsid w:val="002F3B5B"/>
    <w:rsid w:val="002F4F95"/>
    <w:rsid w:val="00310A76"/>
    <w:rsid w:val="003205F6"/>
    <w:rsid w:val="0032264E"/>
    <w:rsid w:val="00326CBD"/>
    <w:rsid w:val="00351D20"/>
    <w:rsid w:val="003526E4"/>
    <w:rsid w:val="00367FE6"/>
    <w:rsid w:val="00376449"/>
    <w:rsid w:val="003A7850"/>
    <w:rsid w:val="003B0CD4"/>
    <w:rsid w:val="003C2126"/>
    <w:rsid w:val="003E4B00"/>
    <w:rsid w:val="003E6D68"/>
    <w:rsid w:val="003F173C"/>
    <w:rsid w:val="004003B1"/>
    <w:rsid w:val="00406B6E"/>
    <w:rsid w:val="00424E11"/>
    <w:rsid w:val="00454793"/>
    <w:rsid w:val="004618C7"/>
    <w:rsid w:val="004734A0"/>
    <w:rsid w:val="004A0911"/>
    <w:rsid w:val="004A2B84"/>
    <w:rsid w:val="004A6BCA"/>
    <w:rsid w:val="004B20D0"/>
    <w:rsid w:val="004B6BBD"/>
    <w:rsid w:val="004C0E5A"/>
    <w:rsid w:val="004D3778"/>
    <w:rsid w:val="004E09ED"/>
    <w:rsid w:val="004E6F06"/>
    <w:rsid w:val="004F3D8E"/>
    <w:rsid w:val="004F3E35"/>
    <w:rsid w:val="004F3F03"/>
    <w:rsid w:val="005005F9"/>
    <w:rsid w:val="005035F0"/>
    <w:rsid w:val="00503E19"/>
    <w:rsid w:val="00510E3B"/>
    <w:rsid w:val="00530F92"/>
    <w:rsid w:val="00537AEA"/>
    <w:rsid w:val="00542772"/>
    <w:rsid w:val="0055051B"/>
    <w:rsid w:val="0056661F"/>
    <w:rsid w:val="00594A7A"/>
    <w:rsid w:val="005A39AF"/>
    <w:rsid w:val="005A5AD5"/>
    <w:rsid w:val="005B7D1F"/>
    <w:rsid w:val="005C1286"/>
    <w:rsid w:val="005C6410"/>
    <w:rsid w:val="005D0B18"/>
    <w:rsid w:val="005D3DFB"/>
    <w:rsid w:val="005E6720"/>
    <w:rsid w:val="0060088D"/>
    <w:rsid w:val="00607D53"/>
    <w:rsid w:val="006377CE"/>
    <w:rsid w:val="006425D6"/>
    <w:rsid w:val="00645C47"/>
    <w:rsid w:val="006649BD"/>
    <w:rsid w:val="00675991"/>
    <w:rsid w:val="00684ACE"/>
    <w:rsid w:val="00686B34"/>
    <w:rsid w:val="00697DFA"/>
    <w:rsid w:val="006A0052"/>
    <w:rsid w:val="006A3F46"/>
    <w:rsid w:val="006A4FE6"/>
    <w:rsid w:val="006B33D7"/>
    <w:rsid w:val="006D6498"/>
    <w:rsid w:val="006F6D67"/>
    <w:rsid w:val="00700188"/>
    <w:rsid w:val="0071039C"/>
    <w:rsid w:val="00714650"/>
    <w:rsid w:val="007150F4"/>
    <w:rsid w:val="00716907"/>
    <w:rsid w:val="00722FD5"/>
    <w:rsid w:val="00734A37"/>
    <w:rsid w:val="00734D37"/>
    <w:rsid w:val="0077217C"/>
    <w:rsid w:val="007905E2"/>
    <w:rsid w:val="007A0287"/>
    <w:rsid w:val="007A0E66"/>
    <w:rsid w:val="007A3552"/>
    <w:rsid w:val="007B322A"/>
    <w:rsid w:val="007D45FF"/>
    <w:rsid w:val="007F447E"/>
    <w:rsid w:val="00803D56"/>
    <w:rsid w:val="00811353"/>
    <w:rsid w:val="00815A26"/>
    <w:rsid w:val="00824DDD"/>
    <w:rsid w:val="00844206"/>
    <w:rsid w:val="008467C2"/>
    <w:rsid w:val="00854E81"/>
    <w:rsid w:val="008569CD"/>
    <w:rsid w:val="008627B3"/>
    <w:rsid w:val="00862D95"/>
    <w:rsid w:val="00866360"/>
    <w:rsid w:val="008735FE"/>
    <w:rsid w:val="008741DB"/>
    <w:rsid w:val="0088599E"/>
    <w:rsid w:val="008C551C"/>
    <w:rsid w:val="008D23D2"/>
    <w:rsid w:val="00905E84"/>
    <w:rsid w:val="009359B4"/>
    <w:rsid w:val="00945CC4"/>
    <w:rsid w:val="00952ED2"/>
    <w:rsid w:val="00960BBC"/>
    <w:rsid w:val="00971EA6"/>
    <w:rsid w:val="00973B36"/>
    <w:rsid w:val="00973C73"/>
    <w:rsid w:val="0098001E"/>
    <w:rsid w:val="00981B31"/>
    <w:rsid w:val="00993BF9"/>
    <w:rsid w:val="009A3418"/>
    <w:rsid w:val="009A79DA"/>
    <w:rsid w:val="009C2331"/>
    <w:rsid w:val="009C26A5"/>
    <w:rsid w:val="009C7B96"/>
    <w:rsid w:val="009D2881"/>
    <w:rsid w:val="009D4EF7"/>
    <w:rsid w:val="009E2024"/>
    <w:rsid w:val="00A05E79"/>
    <w:rsid w:val="00A10647"/>
    <w:rsid w:val="00A11DD3"/>
    <w:rsid w:val="00A17065"/>
    <w:rsid w:val="00A640A2"/>
    <w:rsid w:val="00A7691F"/>
    <w:rsid w:val="00AD0983"/>
    <w:rsid w:val="00AD1CA8"/>
    <w:rsid w:val="00AD708A"/>
    <w:rsid w:val="00AE3499"/>
    <w:rsid w:val="00AE3A65"/>
    <w:rsid w:val="00AE6583"/>
    <w:rsid w:val="00AE7CC3"/>
    <w:rsid w:val="00AF644B"/>
    <w:rsid w:val="00B04A83"/>
    <w:rsid w:val="00B05A36"/>
    <w:rsid w:val="00B0766D"/>
    <w:rsid w:val="00B07E4A"/>
    <w:rsid w:val="00B1455D"/>
    <w:rsid w:val="00B1459C"/>
    <w:rsid w:val="00B36065"/>
    <w:rsid w:val="00B36605"/>
    <w:rsid w:val="00B528ED"/>
    <w:rsid w:val="00B54D4D"/>
    <w:rsid w:val="00B60BC4"/>
    <w:rsid w:val="00B6307B"/>
    <w:rsid w:val="00B65212"/>
    <w:rsid w:val="00B75892"/>
    <w:rsid w:val="00B82D46"/>
    <w:rsid w:val="00B82F2B"/>
    <w:rsid w:val="00B86E39"/>
    <w:rsid w:val="00BA4D5D"/>
    <w:rsid w:val="00BA6C69"/>
    <w:rsid w:val="00BB488E"/>
    <w:rsid w:val="00BB5951"/>
    <w:rsid w:val="00BB74FF"/>
    <w:rsid w:val="00BC3B6B"/>
    <w:rsid w:val="00BC77B0"/>
    <w:rsid w:val="00C02DD5"/>
    <w:rsid w:val="00C05B84"/>
    <w:rsid w:val="00C07B20"/>
    <w:rsid w:val="00C24D8F"/>
    <w:rsid w:val="00C30F00"/>
    <w:rsid w:val="00C341BE"/>
    <w:rsid w:val="00C95A6E"/>
    <w:rsid w:val="00CA1500"/>
    <w:rsid w:val="00CA60EA"/>
    <w:rsid w:val="00CA6EDB"/>
    <w:rsid w:val="00CB137C"/>
    <w:rsid w:val="00CB1F64"/>
    <w:rsid w:val="00CB5D44"/>
    <w:rsid w:val="00CC41E6"/>
    <w:rsid w:val="00CD3B41"/>
    <w:rsid w:val="00CD441C"/>
    <w:rsid w:val="00CD582A"/>
    <w:rsid w:val="00CE47D3"/>
    <w:rsid w:val="00CE608D"/>
    <w:rsid w:val="00CF64AE"/>
    <w:rsid w:val="00D05E69"/>
    <w:rsid w:val="00D20880"/>
    <w:rsid w:val="00D46E50"/>
    <w:rsid w:val="00D51968"/>
    <w:rsid w:val="00D52B06"/>
    <w:rsid w:val="00D5591B"/>
    <w:rsid w:val="00D62331"/>
    <w:rsid w:val="00D8525E"/>
    <w:rsid w:val="00D9301C"/>
    <w:rsid w:val="00D973DB"/>
    <w:rsid w:val="00DA05EE"/>
    <w:rsid w:val="00DD3D66"/>
    <w:rsid w:val="00DE4000"/>
    <w:rsid w:val="00E060D3"/>
    <w:rsid w:val="00E112F8"/>
    <w:rsid w:val="00E212A3"/>
    <w:rsid w:val="00E308F8"/>
    <w:rsid w:val="00E3322F"/>
    <w:rsid w:val="00E343E3"/>
    <w:rsid w:val="00E374E4"/>
    <w:rsid w:val="00E37BF5"/>
    <w:rsid w:val="00E53462"/>
    <w:rsid w:val="00E6265B"/>
    <w:rsid w:val="00E62C64"/>
    <w:rsid w:val="00E734C7"/>
    <w:rsid w:val="00E84FDC"/>
    <w:rsid w:val="00E90874"/>
    <w:rsid w:val="00EA4807"/>
    <w:rsid w:val="00EA69F4"/>
    <w:rsid w:val="00EB273E"/>
    <w:rsid w:val="00EB5A57"/>
    <w:rsid w:val="00EC2C8F"/>
    <w:rsid w:val="00EC4E3C"/>
    <w:rsid w:val="00ED02EC"/>
    <w:rsid w:val="00ED0C09"/>
    <w:rsid w:val="00ED1374"/>
    <w:rsid w:val="00ED184E"/>
    <w:rsid w:val="00ED19D8"/>
    <w:rsid w:val="00ED6897"/>
    <w:rsid w:val="00EE23DF"/>
    <w:rsid w:val="00EF69B5"/>
    <w:rsid w:val="00EF72B5"/>
    <w:rsid w:val="00F07112"/>
    <w:rsid w:val="00F20D28"/>
    <w:rsid w:val="00F314A6"/>
    <w:rsid w:val="00F31A84"/>
    <w:rsid w:val="00F350B8"/>
    <w:rsid w:val="00F51960"/>
    <w:rsid w:val="00F55A66"/>
    <w:rsid w:val="00F7011E"/>
    <w:rsid w:val="00F74ABA"/>
    <w:rsid w:val="00F76847"/>
    <w:rsid w:val="00F77E1A"/>
    <w:rsid w:val="00F84635"/>
    <w:rsid w:val="00F95FCC"/>
    <w:rsid w:val="00FA30DC"/>
    <w:rsid w:val="00FC6E7A"/>
    <w:rsid w:val="00FE2C3C"/>
    <w:rsid w:val="0407E696"/>
    <w:rsid w:val="0598C42B"/>
    <w:rsid w:val="12C13318"/>
    <w:rsid w:val="15E3BA18"/>
    <w:rsid w:val="15EC242F"/>
    <w:rsid w:val="1B368405"/>
    <w:rsid w:val="1CC4707F"/>
    <w:rsid w:val="1E9F873C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line="259" w:lineRule="auto"/>
      <w:outlineLvl w:val="0"/>
    </w:pPr>
    <w:rPr>
      <w:rFonts w:ascii="Altis Book" w:eastAsiaTheme="majorEastAsia" w:hAnsi="Altis Book" w:cstheme="majorBidi"/>
      <w:color w:val="415464"/>
      <w:sz w:val="28"/>
      <w:szCs w:val="32"/>
      <w:lang w:val="cy-GB" w:eastAsia="en-US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 w:line="259" w:lineRule="auto"/>
      <w:outlineLvl w:val="1"/>
    </w:pPr>
    <w:rPr>
      <w:rFonts w:ascii="Arial" w:eastAsiaTheme="majorEastAsia" w:hAnsi="Arial" w:cstheme="majorBidi"/>
      <w:color w:val="222A35" w:themeColor="text2" w:themeShade="80"/>
      <w:szCs w:val="26"/>
      <w:lang w:val="cy-GB" w:eastAsia="en-US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line="259" w:lineRule="auto"/>
      <w:outlineLvl w:val="2"/>
    </w:pPr>
    <w:rPr>
      <w:rFonts w:ascii="Arial" w:eastAsiaTheme="majorEastAsia" w:hAnsi="Arial" w:cstheme="majorBidi"/>
      <w:color w:val="222A35" w:themeColor="text2" w:themeShade="80"/>
      <w:lang w:val="cy-GB"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line="259" w:lineRule="auto"/>
      <w:outlineLvl w:val="3"/>
    </w:pPr>
    <w:rPr>
      <w:rFonts w:ascii="Arial" w:eastAsiaTheme="majorEastAsia" w:hAnsi="Arial" w:cstheme="majorBidi"/>
      <w:iCs/>
      <w:color w:val="222A35" w:themeColor="text2" w:themeShade="80"/>
      <w:szCs w:val="22"/>
      <w:lang w:val="cy-GB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line="259" w:lineRule="auto"/>
      <w:outlineLvl w:val="4"/>
    </w:pPr>
    <w:rPr>
      <w:rFonts w:ascii="Arial" w:eastAsiaTheme="majorEastAsia" w:hAnsi="Arial" w:cstheme="majorBidi"/>
      <w:color w:val="222A35" w:themeColor="text2" w:themeShade="80"/>
      <w:szCs w:val="22"/>
      <w:lang w:val="cy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line="259" w:lineRule="auto"/>
      <w:outlineLvl w:val="5"/>
    </w:pPr>
    <w:rPr>
      <w:rFonts w:ascii="Arial" w:eastAsiaTheme="majorEastAsia" w:hAnsi="Arial" w:cstheme="majorBidi"/>
      <w:color w:val="222A35" w:themeColor="text2" w:themeShade="80"/>
      <w:szCs w:val="22"/>
      <w:lang w:val="cy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cy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y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  <w:lang w:val="cy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Cs w:val="22"/>
      <w:lang w:val="cy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222A35" w:themeColor="text2" w:themeShade="80"/>
      <w:szCs w:val="22"/>
      <w:lang w:val="cy-GB"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ascii="Arial" w:eastAsiaTheme="minorHAnsi" w:hAnsi="Arial" w:cstheme="minorBidi"/>
      <w:color w:val="222A35" w:themeColor="text2" w:themeShade="80"/>
      <w:szCs w:val="22"/>
      <w:lang w:val="cy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ascii="Arial" w:eastAsiaTheme="minorHAnsi" w:hAnsi="Arial" w:cstheme="minorBidi"/>
      <w:color w:val="222A35" w:themeColor="text2" w:themeShade="80"/>
      <w:szCs w:val="22"/>
      <w:lang w:val="cy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ascii="Arial" w:eastAsiaTheme="minorHAnsi" w:hAnsi="Arial" w:cstheme="minorBidi"/>
      <w:color w:val="222A35" w:themeColor="text2" w:themeShade="80"/>
      <w:szCs w:val="22"/>
      <w:lang w:val="cy-GB"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ascii="Arial" w:eastAsiaTheme="minorHAnsi" w:hAnsi="Arial" w:cstheme="minorBidi"/>
      <w:color w:val="222A35" w:themeColor="text2" w:themeShade="80"/>
      <w:sz w:val="20"/>
      <w:szCs w:val="20"/>
      <w:lang w:val="cy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val="cy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</w:pPr>
    <w:rPr>
      <w:rFonts w:ascii="Arial" w:eastAsiaTheme="minorHAnsi" w:hAnsi="Arial" w:cstheme="minorBidi"/>
      <w:color w:val="222A35" w:themeColor="text2" w:themeShade="80"/>
      <w:szCs w:val="22"/>
      <w:lang w:val="cy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</w:pPr>
    <w:rPr>
      <w:rFonts w:ascii="Arial" w:eastAsiaTheme="minorHAnsi" w:hAnsi="Arial" w:cstheme="minorBidi"/>
      <w:color w:val="222A35" w:themeColor="text2" w:themeShade="80"/>
      <w:szCs w:val="22"/>
      <w:lang w:val="cy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tlookuwicac.sharepoint.com/sites/Secretaria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diffmet.ac.uk/about/policies/" TargetMode="External"/><Relationship Id="rId17" Type="http://schemas.openxmlformats.org/officeDocument/2006/relationships/hyperlink" Target="https://www.cardiffmet.ac.uk/about/polic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.ac.uk/media/cardiff-met/content-assets/welsh-documents/Conference-Services-and-Facilities-Terms-and-Conditions-of-Hire_CYM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licies@cardiffmet.ac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about/policy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64892bb-846e-491e-935e-f887ccdb15ae" xsi:nil="true"/>
    <DateTime xmlns="f64892bb-846e-491e-935e-f887ccdb15ae" xsi:nil="true"/>
    <Note xmlns="f64892bb-846e-491e-935e-f887ccdb15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DD2706612504F83D39C64F14287A4" ma:contentTypeVersion="15" ma:contentTypeDescription="Create a new document." ma:contentTypeScope="" ma:versionID="902255599870de504583bfa9ecfd80f5">
  <xsd:schema xmlns:xsd="http://www.w3.org/2001/XMLSchema" xmlns:xs="http://www.w3.org/2001/XMLSchema" xmlns:p="http://schemas.microsoft.com/office/2006/metadata/properties" xmlns:ns2="f64892bb-846e-491e-935e-f887ccdb15ae" xmlns:ns3="fa081ede-2647-482f-bfd8-7d737a35df17" targetNamespace="http://schemas.microsoft.com/office/2006/metadata/properties" ma:root="true" ma:fieldsID="75edcf726195ac1a625daee97114db7a" ns2:_="" ns3:_="">
    <xsd:import namespace="f64892bb-846e-491e-935e-f887ccdb15ae"/>
    <xsd:import namespace="fa081ede-2647-482f-bfd8-7d737a35d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Time" minOccurs="0"/>
                <xsd:element ref="ns2:MediaServiceAutoKeyPoints" minOccurs="0"/>
                <xsd:element ref="ns2:MediaServiceKeyPoints" minOccurs="0"/>
                <xsd:element ref="ns2:Date" minOccurs="0"/>
                <xsd:element ref="ns2:Not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2bb-846e-491e-935e-f887ccdb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ateTime" ma:index="14" nillable="true" ma:displayName="Date Time" ma:format="DateOnly" ma:internalName="DateTime">
      <xsd:simpleType>
        <xsd:restriction base="dms:DateTim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1ede-2647-482f-bfd8-7d737a35df1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f64892bb-846e-491e-935e-f887ccdb15ae"/>
  </ds:schemaRefs>
</ds:datastoreItem>
</file>

<file path=customXml/itemProps3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D1580D-2595-44C5-ACB2-B41F83BC7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2bb-846e-491e-935e-f887ccdb15ae"/>
    <ds:schemaRef ds:uri="fa081ede-2647-482f-bfd8-7d737a35d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Ymarfer ar Ryddid i Lefaru</dc:title>
  <dc:subject/>
  <dc:creator>Voisin, Emily</dc:creator>
  <cp:keywords/>
  <dc:description/>
  <cp:lastModifiedBy>Mayo, Jonah</cp:lastModifiedBy>
  <cp:revision>9</cp:revision>
  <cp:lastPrinted>2025-05-22T11:02:00Z</cp:lastPrinted>
  <dcterms:created xsi:type="dcterms:W3CDTF">2026-04-30T10:43:00Z</dcterms:created>
  <dcterms:modified xsi:type="dcterms:W3CDTF">2026-05-05T10:31:00Z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0x010100736DD2706612504F83D39C64F14287A4</vt:lpwstr>
  </property>
  <property fmtid="{D5CDD505-2E9C-101B-9397-08002B2CF9AE}" pid="3" name="GrammarlyDocumentId">
    <vt:lpwstr>80dd1a33f41f8ae560697be3d9f16aeb5a36fee8d8e1436520935d6b64324b65</vt:lpwstr>
  </property>
</Properties>
</file>