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CB2A" w14:textId="77777777" w:rsidR="00567B93" w:rsidRDefault="00567B93"/>
    <w:tbl>
      <w:tblPr>
        <w:tblStyle w:val="TableGrid"/>
        <w:tblpPr w:leftFromText="180" w:rightFromText="180" w:vertAnchor="page" w:horzAnchor="margin" w:tblpY="2581"/>
        <w:tblW w:w="9209" w:type="dxa"/>
        <w:tblInd w:w="0" w:type="dxa"/>
        <w:tblLayout w:type="fixed"/>
        <w:tblLook w:val="04A0" w:firstRow="1" w:lastRow="0" w:firstColumn="1" w:lastColumn="0" w:noHBand="0" w:noVBand="1"/>
      </w:tblPr>
      <w:tblGrid>
        <w:gridCol w:w="3130"/>
        <w:gridCol w:w="6079"/>
      </w:tblGrid>
      <w:tr w:rsidR="00EF2E78" w14:paraId="34FA3017" w14:textId="77777777" w:rsidTr="00EF2E78">
        <w:tc>
          <w:tcPr>
            <w:tcW w:w="9209" w:type="dxa"/>
            <w:gridSpan w:val="2"/>
          </w:tcPr>
          <w:p w14:paraId="075C81D7" w14:textId="53EE1061" w:rsidR="00EF2E78" w:rsidRDefault="00EF2E78" w:rsidP="006B11C7">
            <w:pPr>
              <w:pStyle w:val="Heading2"/>
              <w:jc w:val="center"/>
              <w:rPr>
                <w:b/>
                <w:color w:val="auto"/>
                <w:sz w:val="40"/>
                <w:szCs w:val="40"/>
                <w:lang w:bidi="cy-GB"/>
              </w:rPr>
            </w:pPr>
            <w:r w:rsidRPr="00FF2968">
              <w:rPr>
                <w:b/>
                <w:color w:val="auto"/>
                <w:sz w:val="40"/>
                <w:szCs w:val="40"/>
                <w:lang w:bidi="cy-GB"/>
              </w:rPr>
              <w:t>Adroddiad Blynyddol y Concordat i Gefnogi Datblygiad Gyrfa Ymchwilwyr</w:t>
            </w:r>
          </w:p>
          <w:p w14:paraId="63D672AD" w14:textId="77777777" w:rsidR="00EF2E78" w:rsidRPr="00EF2E78" w:rsidRDefault="00EF2E78" w:rsidP="00EF2E78">
            <w:pPr>
              <w:rPr>
                <w:lang w:bidi="cy-GB"/>
              </w:rPr>
            </w:pPr>
          </w:p>
        </w:tc>
      </w:tr>
      <w:tr w:rsidR="00EF2E78" w14:paraId="1BC72D7E" w14:textId="77777777" w:rsidTr="00EF2E78">
        <w:tc>
          <w:tcPr>
            <w:tcW w:w="3130" w:type="dxa"/>
          </w:tcPr>
          <w:p w14:paraId="7D13A2A4" w14:textId="77777777" w:rsidR="00EF2E78" w:rsidRPr="009727D9" w:rsidRDefault="00EF2E78" w:rsidP="00EF2E78">
            <w:pPr>
              <w:pStyle w:val="BodyText"/>
              <w:rPr>
                <w:b/>
                <w:bCs/>
              </w:rPr>
            </w:pPr>
            <w:r w:rsidRPr="009727D9">
              <w:rPr>
                <w:b/>
                <w:lang w:bidi="cy-GB"/>
              </w:rPr>
              <w:t>Enw'r Sefydliad</w:t>
            </w:r>
          </w:p>
        </w:tc>
        <w:tc>
          <w:tcPr>
            <w:tcW w:w="6079" w:type="dxa"/>
          </w:tcPr>
          <w:p w14:paraId="755367EF" w14:textId="77777777" w:rsidR="00EF2E78" w:rsidRPr="00875564" w:rsidRDefault="00EF2E78" w:rsidP="00EF2E78">
            <w:pPr>
              <w:pStyle w:val="BodyText"/>
            </w:pPr>
            <w:r w:rsidRPr="00875564">
              <w:rPr>
                <w:lang w:bidi="cy-GB"/>
              </w:rPr>
              <w:t>Prifysgol Metropolitan Caerdydd</w:t>
            </w:r>
          </w:p>
        </w:tc>
      </w:tr>
      <w:tr w:rsidR="00EF2E78" w14:paraId="442D824A" w14:textId="77777777" w:rsidTr="00EF2E78">
        <w:tc>
          <w:tcPr>
            <w:tcW w:w="3130" w:type="dxa"/>
          </w:tcPr>
          <w:p w14:paraId="43290361" w14:textId="77777777" w:rsidR="00EF2E78" w:rsidRPr="009727D9" w:rsidRDefault="00EF2E78" w:rsidP="00EF2E78">
            <w:pPr>
              <w:pStyle w:val="BodyText"/>
              <w:rPr>
                <w:b/>
                <w:bCs/>
              </w:rPr>
            </w:pPr>
            <w:r w:rsidRPr="009727D9">
              <w:rPr>
                <w:b/>
                <w:lang w:bidi="cy-GB"/>
              </w:rPr>
              <w:t>Cyfnod adrodd</w:t>
            </w:r>
          </w:p>
        </w:tc>
        <w:tc>
          <w:tcPr>
            <w:tcW w:w="6079" w:type="dxa"/>
          </w:tcPr>
          <w:p w14:paraId="17737A74" w14:textId="77777777" w:rsidR="00EF2E78" w:rsidRPr="00875564" w:rsidRDefault="00EF2E78" w:rsidP="00EF2E78">
            <w:pPr>
              <w:pStyle w:val="BodyText"/>
            </w:pPr>
            <w:r>
              <w:rPr>
                <w:lang w:bidi="cy-GB"/>
              </w:rPr>
              <w:t xml:space="preserve">1 Medi 2023 i 31 Awst 2024 </w:t>
            </w:r>
          </w:p>
        </w:tc>
      </w:tr>
      <w:tr w:rsidR="00EF2E78" w14:paraId="095D39E0" w14:textId="77777777" w:rsidTr="00EF2E78">
        <w:tc>
          <w:tcPr>
            <w:tcW w:w="3130" w:type="dxa"/>
          </w:tcPr>
          <w:p w14:paraId="20EC3C08" w14:textId="77777777" w:rsidR="00EF2E78" w:rsidRPr="009727D9" w:rsidRDefault="00EF2E78" w:rsidP="00EF2E78">
            <w:pPr>
              <w:pStyle w:val="BodyText"/>
              <w:rPr>
                <w:b/>
                <w:bCs/>
              </w:rPr>
            </w:pPr>
            <w:r w:rsidRPr="009727D9">
              <w:rPr>
                <w:b/>
                <w:lang w:bidi="cy-GB"/>
              </w:rPr>
              <w:t>Dyddiad cymeradwyo gan gorff llywodraethu</w:t>
            </w:r>
          </w:p>
        </w:tc>
        <w:tc>
          <w:tcPr>
            <w:tcW w:w="6079" w:type="dxa"/>
          </w:tcPr>
          <w:p w14:paraId="21C7CF02" w14:textId="77777777" w:rsidR="00EF2E78" w:rsidRPr="00875564" w:rsidRDefault="00EF2E78" w:rsidP="00EF2E78">
            <w:pPr>
              <w:pStyle w:val="BodyText"/>
            </w:pPr>
            <w:r w:rsidRPr="00260E7A">
              <w:t>04 Ebrill 2025</w:t>
            </w:r>
          </w:p>
        </w:tc>
      </w:tr>
      <w:tr w:rsidR="00EF2E78" w14:paraId="1E63BDAA" w14:textId="77777777" w:rsidTr="00EF2E78">
        <w:tc>
          <w:tcPr>
            <w:tcW w:w="3130" w:type="dxa"/>
          </w:tcPr>
          <w:p w14:paraId="5881F80D" w14:textId="77777777" w:rsidR="00EF2E78" w:rsidRPr="009727D9" w:rsidRDefault="00EF2E78" w:rsidP="00EF2E78">
            <w:pPr>
              <w:pStyle w:val="BodyText"/>
              <w:rPr>
                <w:b/>
                <w:bCs/>
              </w:rPr>
            </w:pPr>
            <w:r w:rsidRPr="009727D9">
              <w:rPr>
                <w:b/>
                <w:lang w:bidi="cy-GB"/>
              </w:rPr>
              <w:t>Dyddiad cyhoeddi ar-lein</w:t>
            </w:r>
          </w:p>
        </w:tc>
        <w:tc>
          <w:tcPr>
            <w:tcW w:w="6079" w:type="dxa"/>
          </w:tcPr>
          <w:p w14:paraId="0D15F4F9" w14:textId="77777777" w:rsidR="00EF2E78" w:rsidRPr="00875564" w:rsidRDefault="00EF2E78" w:rsidP="00EF2E78">
            <w:pPr>
              <w:pStyle w:val="BodyText"/>
            </w:pPr>
            <w:r w:rsidRPr="00260E7A">
              <w:rPr>
                <w:lang w:bidi="cy-GB"/>
              </w:rPr>
              <w:t>02 Mai 2025</w:t>
            </w:r>
          </w:p>
        </w:tc>
      </w:tr>
      <w:tr w:rsidR="00EF2E78" w14:paraId="23C21626" w14:textId="77777777" w:rsidTr="00EF2E78">
        <w:tc>
          <w:tcPr>
            <w:tcW w:w="3130" w:type="dxa"/>
          </w:tcPr>
          <w:p w14:paraId="736FE7FD" w14:textId="77777777" w:rsidR="00EF2E78" w:rsidRPr="009727D9" w:rsidRDefault="00EF2E78" w:rsidP="00EF2E78">
            <w:pPr>
              <w:pStyle w:val="BodyText"/>
              <w:rPr>
                <w:b/>
                <w:bCs/>
              </w:rPr>
            </w:pPr>
            <w:r w:rsidRPr="009727D9">
              <w:rPr>
                <w:b/>
                <w:lang w:bidi="cy-GB"/>
              </w:rPr>
              <w:t>Cyfeiriad gwe yr adroddiad blynyddol</w:t>
            </w:r>
          </w:p>
        </w:tc>
        <w:tc>
          <w:tcPr>
            <w:tcW w:w="6079" w:type="dxa"/>
          </w:tcPr>
          <w:p w14:paraId="2723CED2" w14:textId="77777777" w:rsidR="00EF2E78" w:rsidRPr="00875564" w:rsidRDefault="00EF2E78" w:rsidP="00EF2E78">
            <w:pPr>
              <w:pStyle w:val="BodyText"/>
            </w:pPr>
          </w:p>
        </w:tc>
      </w:tr>
      <w:tr w:rsidR="00EF2E78" w14:paraId="65D27014" w14:textId="77777777" w:rsidTr="00EF2E78">
        <w:tc>
          <w:tcPr>
            <w:tcW w:w="3130" w:type="dxa"/>
          </w:tcPr>
          <w:p w14:paraId="67D86AB2" w14:textId="77777777" w:rsidR="00EF2E78" w:rsidRPr="009727D9" w:rsidRDefault="00EF2E78" w:rsidP="00EF2E78">
            <w:pPr>
              <w:pStyle w:val="BodyText"/>
              <w:rPr>
                <w:b/>
                <w:bCs/>
              </w:rPr>
            </w:pPr>
            <w:r w:rsidRPr="009727D9">
              <w:rPr>
                <w:b/>
                <w:lang w:bidi="cy-GB"/>
              </w:rPr>
              <w:t>Cyfeiriad gwe tudalen we Concordat Datblygu Ymchwilwyr sefydliadol</w:t>
            </w:r>
          </w:p>
        </w:tc>
        <w:tc>
          <w:tcPr>
            <w:tcW w:w="6079" w:type="dxa"/>
          </w:tcPr>
          <w:p w14:paraId="74822606" w14:textId="77777777" w:rsidR="00EF2E78" w:rsidRDefault="00EF2E78" w:rsidP="00EF2E78">
            <w:pPr>
              <w:pStyle w:val="BodyText"/>
            </w:pPr>
            <w:hyperlink r:id="rId10" w:history="1">
              <w:r w:rsidRPr="00E56EB0">
                <w:rPr>
                  <w:rStyle w:val="Hyperlink"/>
                  <w:lang w:bidi="cy-GB"/>
                </w:rPr>
                <w:t>https://www.cardiffmet.ac.uk/research/Pages/concordat.aspx</w:t>
              </w:r>
            </w:hyperlink>
          </w:p>
          <w:p w14:paraId="3FF99B95" w14:textId="77777777" w:rsidR="00EF2E78" w:rsidRPr="00875564" w:rsidRDefault="00EF2E78" w:rsidP="00EF2E78">
            <w:pPr>
              <w:pStyle w:val="BodyText"/>
            </w:pPr>
          </w:p>
        </w:tc>
      </w:tr>
      <w:tr w:rsidR="00EF2E78" w14:paraId="586369B3" w14:textId="77777777" w:rsidTr="00EF2E78">
        <w:tc>
          <w:tcPr>
            <w:tcW w:w="3130" w:type="dxa"/>
          </w:tcPr>
          <w:p w14:paraId="55229E02" w14:textId="77777777" w:rsidR="00EF2E78" w:rsidRPr="009727D9" w:rsidRDefault="00EF2E78" w:rsidP="00EF2E78">
            <w:pPr>
              <w:pStyle w:val="BodyText"/>
              <w:rPr>
                <w:b/>
                <w:bCs/>
              </w:rPr>
            </w:pPr>
            <w:r w:rsidRPr="009727D9">
              <w:rPr>
                <w:b/>
                <w:lang w:bidi="cy-GB"/>
              </w:rPr>
              <w:t>Cysylltwch am gwestiynau/pryderon ynghylch datblygu gyrfa ymchwilwyr</w:t>
            </w:r>
          </w:p>
        </w:tc>
        <w:tc>
          <w:tcPr>
            <w:tcW w:w="6079" w:type="dxa"/>
          </w:tcPr>
          <w:p w14:paraId="2C149E66" w14:textId="77777777" w:rsidR="00EF2E78" w:rsidRDefault="00EF2E78" w:rsidP="00EF2E78">
            <w:pPr>
              <w:pStyle w:val="BodyText"/>
            </w:pPr>
            <w:r>
              <w:rPr>
                <w:lang w:bidi="cy-GB"/>
              </w:rPr>
              <w:t xml:space="preserve">Yvonne Morgan, Swyddog Datblygu Staff </w:t>
            </w:r>
          </w:p>
          <w:p w14:paraId="2E0D8992" w14:textId="77777777" w:rsidR="00EF2E78" w:rsidRPr="00875564" w:rsidRDefault="00EF2E78" w:rsidP="00EF2E78">
            <w:pPr>
              <w:pStyle w:val="BodyText"/>
            </w:pPr>
            <w:hyperlink r:id="rId11" w:history="1">
              <w:r w:rsidRPr="000B2D01">
                <w:rPr>
                  <w:rStyle w:val="Hyperlink"/>
                  <w:lang w:bidi="cy-GB"/>
                </w:rPr>
                <w:t>Ymorgan@cardiffmet.ac.uk</w:t>
              </w:r>
            </w:hyperlink>
            <w:r>
              <w:rPr>
                <w:lang w:bidi="cy-GB"/>
              </w:rPr>
              <w:t xml:space="preserve"> </w:t>
            </w:r>
          </w:p>
        </w:tc>
      </w:tr>
      <w:tr w:rsidR="00EF2E78" w14:paraId="6E3CC70C" w14:textId="77777777" w:rsidTr="00EF2E78">
        <w:tc>
          <w:tcPr>
            <w:tcW w:w="3130" w:type="dxa"/>
          </w:tcPr>
          <w:p w14:paraId="78DAD2B0" w14:textId="77777777" w:rsidR="00EF2E78" w:rsidRPr="009727D9" w:rsidRDefault="00EF2E78" w:rsidP="00EF2E78">
            <w:pPr>
              <w:pStyle w:val="BodyText"/>
              <w:rPr>
                <w:b/>
                <w:bCs/>
              </w:rPr>
            </w:pPr>
            <w:r w:rsidRPr="00260E7A">
              <w:rPr>
                <w:b/>
                <w:lang w:bidi="cy-GB"/>
              </w:rPr>
              <w:t>Datganiad dyddiad a anfonwyd at Concordat Datblygu Ymchwilwyr</w:t>
            </w:r>
          </w:p>
        </w:tc>
        <w:tc>
          <w:tcPr>
            <w:tcW w:w="6079" w:type="dxa"/>
          </w:tcPr>
          <w:p w14:paraId="7DD1A1E5" w14:textId="77777777" w:rsidR="00EF2E78" w:rsidRPr="00875564" w:rsidRDefault="00EF2E78" w:rsidP="00EF2E78">
            <w:pPr>
              <w:pStyle w:val="BodyText"/>
            </w:pPr>
            <w:r w:rsidRPr="00260E7A">
              <w:rPr>
                <w:lang w:bidi="cy-GB"/>
              </w:rPr>
              <w:t>02 Mai 2025</w:t>
            </w:r>
          </w:p>
        </w:tc>
      </w:tr>
    </w:tbl>
    <w:p w14:paraId="3B6531F2" w14:textId="77777777" w:rsidR="00567B93" w:rsidRDefault="00567B93"/>
    <w:p w14:paraId="1EFE0286" w14:textId="77777777" w:rsidR="00FF2968" w:rsidRDefault="00FF2968">
      <w:pPr>
        <w:spacing w:after="160" w:line="259" w:lineRule="auto"/>
      </w:pPr>
      <w:r>
        <w:rPr>
          <w:lang w:bidi="cy-GB"/>
        </w:rPr>
        <w:br w:type="page"/>
      </w:r>
    </w:p>
    <w:p w14:paraId="706A2B02" w14:textId="77777777" w:rsidR="00FF2968" w:rsidRDefault="00FF2968"/>
    <w:tbl>
      <w:tblPr>
        <w:tblStyle w:val="TableGrid"/>
        <w:tblW w:w="9351" w:type="dxa"/>
        <w:tblInd w:w="0" w:type="dxa"/>
        <w:tblLayout w:type="fixed"/>
        <w:tblLook w:val="04A0" w:firstRow="1" w:lastRow="0" w:firstColumn="1" w:lastColumn="0" w:noHBand="0" w:noVBand="1"/>
      </w:tblPr>
      <w:tblGrid>
        <w:gridCol w:w="2122"/>
        <w:gridCol w:w="7229"/>
      </w:tblGrid>
      <w:tr w:rsidR="00FF2968" w14:paraId="531C0CCE" w14:textId="77777777" w:rsidTr="508C52FC">
        <w:trPr>
          <w:trHeight w:val="983"/>
        </w:trPr>
        <w:tc>
          <w:tcPr>
            <w:tcW w:w="9351" w:type="dxa"/>
            <w:gridSpan w:val="2"/>
          </w:tcPr>
          <w:p w14:paraId="607DFDBD" w14:textId="4394FBD8" w:rsidR="00FF2968" w:rsidRPr="001038DC" w:rsidRDefault="00FF2968" w:rsidP="001658A1">
            <w:pPr>
              <w:spacing w:before="240"/>
              <w:rPr>
                <w:b/>
                <w:bCs/>
                <w:sz w:val="22"/>
                <w:szCs w:val="22"/>
              </w:rPr>
            </w:pPr>
            <w:r w:rsidRPr="001038DC">
              <w:rPr>
                <w:b/>
                <w:sz w:val="22"/>
                <w:szCs w:val="22"/>
                <w:lang w:bidi="cy-GB"/>
              </w:rPr>
              <w:t>Datganiad ar sut mae'r sefydliad yn creu, cynnal ac yn ymgorffori diwylliant ymchwil sy'n cynnal amgylchedd cadarnhaol a chynhwysol i ymchwilwyr ar bob cam o'u gyrfaoedd (uchafswm o 500 gair)</w:t>
            </w:r>
          </w:p>
          <w:p w14:paraId="5C7C3498" w14:textId="43B4C957" w:rsidR="00FF2968" w:rsidRPr="001038DC" w:rsidRDefault="00FF2968" w:rsidP="001658A1">
            <w:pPr>
              <w:spacing w:before="240"/>
              <w:rPr>
                <w:rFonts w:cs="Arial"/>
                <w:sz w:val="22"/>
                <w:szCs w:val="22"/>
              </w:rPr>
            </w:pPr>
            <w:r w:rsidRPr="001038DC">
              <w:rPr>
                <w:rFonts w:cs="Arial"/>
                <w:sz w:val="22"/>
                <w:szCs w:val="22"/>
                <w:lang w:bidi="cy-GB"/>
              </w:rPr>
              <w:t xml:space="preserve">Rydym yn parhau i wneud cynnydd da wrth ddatblygu amgylchedd ymchwil cryf a chynaliadwy. Gwelir hyn gan y buddsoddiad parhaus yn ein Hamgylchedd Ymchwil a Datblygu o'n cyllid sy'n Gysylltiedig ag Ansawdd (QR), a gynyddodd dros 80% yn REF2021, a'n dyraniad Cronfa Arloesi Ymchwil Cymru (RWIF). Yn 2023, cawsom gyllid hefyd gan gyllid yr Amgylchedd a Diwylliant Ymchwil CCAUs Cymru (WREC). Dyma'r flwyddyn gyntaf i unrhyw gyllid gael ei ddarparu i Brifysgolion Cymru i gefnogi'r amgylchedd ymchwil a diwylliant, a oedd yn gam cadarnhaol ymlaen. Fodd bynnag, roedd y lefel isel iawn o fuddsoddiad a gafwyd o'i gymharu â Phrifysgolion yn Lloegr, yn hynod siomedig, gyda Met Caerdydd yn derbyn dim ond tua £13K. </w:t>
            </w:r>
          </w:p>
          <w:p w14:paraId="23FA8B81" w14:textId="19BFB46B" w:rsidR="00FF2968" w:rsidRPr="001038DC" w:rsidRDefault="192D314C" w:rsidP="001658A1">
            <w:pPr>
              <w:spacing w:before="240"/>
              <w:rPr>
                <w:rFonts w:cs="Arial"/>
                <w:sz w:val="22"/>
                <w:szCs w:val="22"/>
              </w:rPr>
            </w:pPr>
            <w:r w:rsidRPr="508C52FC">
              <w:rPr>
                <w:rFonts w:cs="Arial"/>
                <w:sz w:val="22"/>
                <w:szCs w:val="22"/>
                <w:lang w:bidi="cy-GB"/>
              </w:rPr>
              <w:t>Wedi'i ategu gan y buddsoddiadau hyn, mae ein diwylliant ymchwil yn parhau i dyfu, gyda chefnogaeth strwythuredig parhaus yn cael ei gynnig drwy ystod eang o fentrau. Mae'r rhain yn cynnwys:</w:t>
            </w:r>
          </w:p>
          <w:p w14:paraId="269BAB40" w14:textId="5D944E53" w:rsidR="00FF2968" w:rsidRDefault="1ADB48E3" w:rsidP="001F0F12">
            <w:pPr>
              <w:pStyle w:val="ListParagraph"/>
              <w:numPr>
                <w:ilvl w:val="0"/>
                <w:numId w:val="4"/>
              </w:numPr>
              <w:spacing w:before="240" w:after="240" w:line="264" w:lineRule="auto"/>
              <w:ind w:left="451" w:hanging="283"/>
              <w:contextualSpacing/>
              <w:rPr>
                <w:sz w:val="22"/>
                <w:szCs w:val="22"/>
              </w:rPr>
            </w:pPr>
            <w:r w:rsidRPr="508C52FC">
              <w:rPr>
                <w:sz w:val="22"/>
                <w:szCs w:val="22"/>
                <w:lang w:bidi="cy-GB"/>
              </w:rPr>
              <w:t>Cefnogi'r cynllun 'Merched i Ddarllenydd ac Athro', sydd ar gael i bob academydd menywaidd ar unrhyw gyfnod gyrfa, sydd wedi gwthio ein canran ni o fenywod yn yr Athrawiaeth o ymhell islaw meincnod HESA i fod yn sylweddol uwch na hynny ac wedi arwain at biblinell yrfa o Ddarllenwyr sy’n ferched yn 2:1 yn fwy na dynion. Yn 2023/24 symudodd RIS o gynnig setiau Dysgu Gweithredu yn unig i ddigwyddiadau a gweithdai sy'n canolbwyntio ar y Cyfnod Gyrfa a Clinigau CV a Cais.</w:t>
            </w:r>
          </w:p>
          <w:p w14:paraId="417F5B49" w14:textId="77777777" w:rsidR="00C40227" w:rsidRDefault="00C40227" w:rsidP="00C40227">
            <w:pPr>
              <w:pStyle w:val="ListParagraph"/>
              <w:spacing w:before="240" w:after="240" w:line="264" w:lineRule="auto"/>
              <w:ind w:left="451"/>
              <w:contextualSpacing/>
              <w:rPr>
                <w:sz w:val="22"/>
                <w:szCs w:val="22"/>
              </w:rPr>
            </w:pPr>
          </w:p>
          <w:p w14:paraId="16CC52AE" w14:textId="5A2878D0" w:rsidR="00FF2968" w:rsidRDefault="00FF2968" w:rsidP="00333813">
            <w:pPr>
              <w:pStyle w:val="ListParagraph"/>
              <w:numPr>
                <w:ilvl w:val="0"/>
                <w:numId w:val="4"/>
              </w:numPr>
              <w:spacing w:before="240" w:after="240" w:line="264" w:lineRule="auto"/>
              <w:ind w:left="451" w:hanging="283"/>
              <w:contextualSpacing/>
              <w:rPr>
                <w:sz w:val="22"/>
                <w:szCs w:val="22"/>
              </w:rPr>
            </w:pPr>
            <w:r w:rsidRPr="00B35257">
              <w:rPr>
                <w:sz w:val="22"/>
                <w:szCs w:val="22"/>
                <w:lang w:bidi="cy-GB"/>
              </w:rPr>
              <w:t>Ein cyfres ddarlithoedd 'Sut y deuthum... ', yn agored i'r holl staff a myfyrwyr ymchwil, lle mae Athrawon ymchwil o ystod o gefndiroedd yn rhoi sgwrs amser cinio 20 munud wedi'i recordio ac yna 40 munud o Holi ac Ateb.</w:t>
            </w:r>
          </w:p>
          <w:p w14:paraId="2D445B07" w14:textId="77777777" w:rsidR="00B35257" w:rsidRPr="00B35257" w:rsidRDefault="00B35257" w:rsidP="00B35257">
            <w:pPr>
              <w:pStyle w:val="ListParagraph"/>
              <w:rPr>
                <w:sz w:val="22"/>
                <w:szCs w:val="22"/>
              </w:rPr>
            </w:pPr>
          </w:p>
          <w:p w14:paraId="378CA1D9" w14:textId="686D0003" w:rsidR="00FF2968" w:rsidRDefault="00FF2968" w:rsidP="00B35257">
            <w:pPr>
              <w:pStyle w:val="ListParagraph"/>
              <w:numPr>
                <w:ilvl w:val="0"/>
                <w:numId w:val="4"/>
              </w:numPr>
              <w:spacing w:before="240" w:after="240" w:line="264" w:lineRule="auto"/>
              <w:ind w:left="451" w:hanging="283"/>
              <w:contextualSpacing/>
              <w:rPr>
                <w:sz w:val="22"/>
                <w:szCs w:val="22"/>
              </w:rPr>
            </w:pPr>
            <w:r w:rsidRPr="00B35257">
              <w:rPr>
                <w:sz w:val="22"/>
                <w:szCs w:val="22"/>
                <w:lang w:bidi="cy-GB"/>
              </w:rPr>
              <w:t>Mae ein rhaglen 'Datgelu', sydd bellach yn ei thrydedd flwyddyn, yn becyn cymorth pwrpasol, wedi'i dargedu llwyddiannus sydd wedi'i anelu at ymchwilwyr sy'n dod i'r amlwg sydd â'r potensial i ddal arian sylweddol o ffynonellau annwyl ac mae'n cynnwys elfennau hyfforddiant a mentoriaeth.</w:t>
            </w:r>
          </w:p>
          <w:p w14:paraId="321DA4F8" w14:textId="77777777" w:rsidR="00505D64" w:rsidRPr="00505D64" w:rsidRDefault="00505D64" w:rsidP="00505D64">
            <w:pPr>
              <w:pStyle w:val="ListParagraph"/>
              <w:rPr>
                <w:sz w:val="22"/>
                <w:szCs w:val="22"/>
              </w:rPr>
            </w:pPr>
          </w:p>
          <w:p w14:paraId="743D567A" w14:textId="77777777" w:rsidR="00CB40BF" w:rsidRDefault="7608AF49" w:rsidP="003F2052">
            <w:pPr>
              <w:pStyle w:val="ListParagraph"/>
              <w:numPr>
                <w:ilvl w:val="0"/>
                <w:numId w:val="4"/>
              </w:numPr>
              <w:spacing w:before="240" w:after="240" w:line="264" w:lineRule="auto"/>
              <w:ind w:left="451" w:hanging="283"/>
              <w:contextualSpacing/>
              <w:rPr>
                <w:sz w:val="22"/>
                <w:szCs w:val="22"/>
              </w:rPr>
            </w:pPr>
            <w:r w:rsidRPr="00CB40BF">
              <w:rPr>
                <w:sz w:val="22"/>
                <w:szCs w:val="22"/>
                <w:lang w:bidi="cy-GB"/>
              </w:rPr>
              <w:t xml:space="preserve">Cynhaliwyd ein Wythnos Ymchwil ac Arloesi Met Caerdydd agoriadol rhwng 1 a 5 Gorffennaf 2024.  Yn dwyn y teitl “Harnessing Research and Innovation for Change”, roedd y digwyddiad yn cynnwys ystod o ddigwyddiadau wedi'u hanelu at staff ac ymchwilwyr doethurol gyda'r nod cyffredinol o ddod ag ymchwilwyr o bob rhan o'r sefydliad at ei gilydd i drafod eu diddordebau a'u prosiectau ymchwil, ac i feithrin ymdeimlad mwy o gymuned sy'n canolbwyntio ar Ymchwil a Datblygu. </w:t>
            </w:r>
          </w:p>
          <w:p w14:paraId="702B895E" w14:textId="77777777" w:rsidR="00CB40BF" w:rsidRPr="00CB40BF" w:rsidRDefault="00CB40BF" w:rsidP="00CB40BF">
            <w:pPr>
              <w:pStyle w:val="ListParagraph"/>
              <w:rPr>
                <w:sz w:val="22"/>
                <w:szCs w:val="22"/>
              </w:rPr>
            </w:pPr>
          </w:p>
          <w:p w14:paraId="1DBECBCC" w14:textId="77777777" w:rsidR="00BA4DB2" w:rsidRDefault="7C716277" w:rsidP="003F2052">
            <w:pPr>
              <w:pStyle w:val="ListParagraph"/>
              <w:numPr>
                <w:ilvl w:val="0"/>
                <w:numId w:val="4"/>
              </w:numPr>
              <w:spacing w:before="240" w:after="240" w:line="264" w:lineRule="auto"/>
              <w:ind w:left="451" w:hanging="283"/>
              <w:contextualSpacing/>
              <w:rPr>
                <w:sz w:val="22"/>
                <w:szCs w:val="22"/>
              </w:rPr>
            </w:pPr>
            <w:r w:rsidRPr="00CB40BF">
              <w:rPr>
                <w:sz w:val="22"/>
                <w:szCs w:val="22"/>
                <w:lang w:bidi="cy-GB"/>
              </w:rPr>
              <w:t xml:space="preserve">Ym mis Gorffennaf 2024 fe wnaethom hefyd gefnogi lansiad R:IDEAS rhwydwaith newydd a gynlluniwyd i feithrin a chefnogi ymchwilwyr ar bob cam o'u gyrfa ac o bob maes yn y Brifysgol. Mae'r rhwydwaith yn cael ei arwain gan staff academaidd a chefnogaeth gan staff o RIS. Lansiwyd y rhwydwaith yn ystod wythnos Ymchwil a Datblygu ac roedd y sesiynau yn canolbwyntio ar gasglu syniadau ar gyfer </w:t>
            </w:r>
            <w:r w:rsidRPr="00CB40BF">
              <w:rPr>
                <w:sz w:val="22"/>
                <w:szCs w:val="22"/>
                <w:lang w:bidi="cy-GB"/>
              </w:rPr>
              <w:lastRenderedPageBreak/>
              <w:t>gweithgareddau yn y dyfodol, nodi anghenion diwylliant ymchwil a datblygu dyheadau i gefnogi ein cymuned ymchwilwyr. Yn 2024/25 byddwn yn parhau i gefnogi twf RIDEAS.</w:t>
            </w:r>
          </w:p>
          <w:p w14:paraId="3B9D240E" w14:textId="77777777" w:rsidR="00BA4DB2" w:rsidRPr="00BA4DB2" w:rsidRDefault="00BA4DB2" w:rsidP="00BA4DB2">
            <w:pPr>
              <w:pStyle w:val="ListParagraph"/>
              <w:rPr>
                <w:sz w:val="22"/>
                <w:szCs w:val="22"/>
              </w:rPr>
            </w:pPr>
          </w:p>
          <w:p w14:paraId="1A36DC6D" w14:textId="2A092281" w:rsidR="00BA4DB2" w:rsidRDefault="00BA4DB2" w:rsidP="00BA4DB2">
            <w:pPr>
              <w:pStyle w:val="ListParagraph"/>
              <w:numPr>
                <w:ilvl w:val="0"/>
                <w:numId w:val="4"/>
              </w:numPr>
              <w:spacing w:before="240" w:after="240" w:line="264" w:lineRule="auto"/>
              <w:ind w:left="451" w:hanging="283"/>
              <w:contextualSpacing/>
              <w:rPr>
                <w:sz w:val="22"/>
                <w:szCs w:val="22"/>
              </w:rPr>
            </w:pPr>
            <w:r w:rsidRPr="00BA4DB2">
              <w:rPr>
                <w:sz w:val="22"/>
                <w:szCs w:val="22"/>
                <w:lang w:bidi="cy-GB"/>
              </w:rPr>
              <w:t>Mae Met Caerdydd wedi parhau i ymgysylltu â Rhwydwaith Ymgysylltu Polisi y Brifysgol (UPEN), gan roi cyhoeddusrwydd i bob digwyddiad trwy ein calendr digwyddiadau mewnol yn RIS. Rydym yn parhau i gael ein cynrychioli ar yr is-bwyllgor Rhanbarthol ac esblygedig ar gyfer UPEN, gan sicrhau bod llais prifysgol Cymreig ar ôl 1992 yn rhan o'r sgwrs barhaus am y dirwedd ymchwil. Mae Met Caerdydd wedi cael gwahoddiad i gymryd rhan mewn panel i drafod cyfleoedd a heriau ymgysylltu ôl-92 sy'n digwydd yn y flwyddyn academaidd nesaf.</w:t>
            </w:r>
          </w:p>
          <w:p w14:paraId="2E82ACA4" w14:textId="1490248A" w:rsidR="00894661" w:rsidRPr="00F858EC" w:rsidRDefault="19AA7D04" w:rsidP="00F858EC">
            <w:pPr>
              <w:pStyle w:val="NormalWeb"/>
              <w:shd w:val="clear" w:color="auto" w:fill="FFFFFF"/>
              <w:rPr>
                <w:rFonts w:ascii="Arial" w:eastAsiaTheme="minorHAnsi" w:hAnsi="Arial" w:cs="Arial"/>
                <w:sz w:val="22"/>
                <w:szCs w:val="22"/>
                <w:lang w:eastAsia="en-US"/>
              </w:rPr>
            </w:pPr>
            <w:r w:rsidRPr="508C52FC">
              <w:rPr>
                <w:rFonts w:ascii="Arial" w:eastAsiaTheme="minorEastAsia" w:hAnsi="Arial" w:cs="Arial"/>
                <w:sz w:val="22"/>
                <w:szCs w:val="22"/>
                <w:lang w:bidi="cy-GB"/>
              </w:rPr>
              <w:t xml:space="preserve">Yn sefydliadol rydym yn parhau i fod yn ymrwymedig i'n statws Athena Swan ac ym mis Gorffennaf 2024 dyfarnwyd gwobr Arian fawreddog i Met Caerdydd a dim ond dwy Brifysgol arall yng Nghymru a 37 o Brifysgolion eraill.  Parhawyd i baratoi ein cyflwyniad i'r Siarter Cydraddoldeb Hiliol, sy'n rhoi llwyfan i fyfyrio ar ble yr ydym ar hyn o bryd o ran cefnogi staff BAME, a meysydd gwella. Mae'r ddwy fenter yn gyfrwng pwysig yn ein nodau o ymgorffori diwylliant ymchwil amrywiol. Rydym yn cydnabod bod adeiladu Diwylliant Ymchwil cynhwysol a chefnogol yn broses ddeinamig. Rydym wedi ymrwymo i ymgorffori arfer da wrth iddo ddod i'r amlwg, i gofleidio cyfleoedd newydd, ac i adolygu'n cynnydd yn barhaus. </w:t>
            </w:r>
          </w:p>
          <w:p w14:paraId="194AF782" w14:textId="77777777" w:rsidR="00F858EC" w:rsidRPr="00AF0610" w:rsidRDefault="00F858EC" w:rsidP="00F858EC">
            <w:pPr>
              <w:shd w:val="clear" w:color="auto" w:fill="FFFFFF" w:themeFill="background1"/>
              <w:spacing w:before="240" w:after="240" w:line="264" w:lineRule="auto"/>
              <w:contextualSpacing/>
              <w:rPr>
                <w:rFonts w:eastAsiaTheme="minorEastAsia"/>
                <w:sz w:val="22"/>
                <w:szCs w:val="22"/>
              </w:rPr>
            </w:pPr>
            <w:r w:rsidRPr="00AF0610">
              <w:rPr>
                <w:sz w:val="22"/>
                <w:szCs w:val="22"/>
                <w:lang w:bidi="cy-GB"/>
              </w:rPr>
              <w:t xml:space="preserve">Rydym </w:t>
            </w:r>
            <w:r w:rsidRPr="00AF0610">
              <w:rPr>
                <w:rFonts w:eastAsiaTheme="minorEastAsia"/>
                <w:sz w:val="22"/>
                <w:szCs w:val="22"/>
                <w:lang w:bidi="cy-GB"/>
              </w:rPr>
              <w:t xml:space="preserve">yn parhau i gydnabod ein bod ar daith o newid i wella ein diwylliant ymchwil. Rydym yn cydnabod nad yw ein hamgylchedd ymchwil mor amrywiol o hyd ag yr hoffem iddo fod, a bod angen i ni wneud mwy i ddarparu amgylchedd diogel a chefnogol sy'n galluogi unigolion neu grwpiau o fewn ein cymuned ymchwil i ffynnu a theimlo eu bod yn cael eu cefnogi. Rydym yn defnyddio'r Concordat fel cyfrwng i gefnogi'r newid hwn. </w:t>
            </w:r>
          </w:p>
          <w:p w14:paraId="4FD90184" w14:textId="51D2008D" w:rsidR="00F858EC" w:rsidRPr="00F858EC" w:rsidRDefault="00F858EC" w:rsidP="00F858EC">
            <w:pPr>
              <w:pStyle w:val="NormalWeb"/>
              <w:shd w:val="clear" w:color="auto" w:fill="FFFFFF"/>
              <w:rPr>
                <w:rFonts w:ascii="Arial" w:eastAsiaTheme="minorHAnsi" w:hAnsi="Arial" w:cs="Arial"/>
                <w:sz w:val="22"/>
                <w:szCs w:val="22"/>
                <w:lang w:eastAsia="en-US"/>
              </w:rPr>
            </w:pPr>
          </w:p>
        </w:tc>
      </w:tr>
      <w:tr w:rsidR="00FF2968" w14:paraId="5FCFD2D0" w14:textId="77777777" w:rsidTr="508C52FC">
        <w:trPr>
          <w:trHeight w:val="983"/>
        </w:trPr>
        <w:tc>
          <w:tcPr>
            <w:tcW w:w="9351" w:type="dxa"/>
            <w:gridSpan w:val="2"/>
          </w:tcPr>
          <w:p w14:paraId="699AF994" w14:textId="77777777" w:rsidR="000C75AB" w:rsidRPr="00266DB8" w:rsidRDefault="000C75AB" w:rsidP="000C75AB">
            <w:pPr>
              <w:pStyle w:val="NoSpacing"/>
              <w:rPr>
                <w:b/>
                <w:bCs/>
              </w:rPr>
            </w:pPr>
            <w:r w:rsidRPr="00266DB8">
              <w:rPr>
                <w:b/>
                <w:lang w:val="cy-GB" w:bidi="cy-GB"/>
              </w:rPr>
              <w:lastRenderedPageBreak/>
              <w:t>Darparu crynodeb byr o amcanion strategol y sefydliad a</w:t>
            </w:r>
          </w:p>
          <w:p w14:paraId="7965A55D" w14:textId="77777777" w:rsidR="000C75AB" w:rsidRPr="00266DB8" w:rsidRDefault="000C75AB" w:rsidP="000C75AB">
            <w:pPr>
              <w:pStyle w:val="NoSpacing"/>
              <w:rPr>
                <w:b/>
                <w:bCs/>
              </w:rPr>
            </w:pPr>
            <w:r w:rsidRPr="00266DB8">
              <w:rPr>
                <w:b/>
                <w:lang w:val="cy-GB" w:bidi="cy-GB"/>
              </w:rPr>
              <w:t>cynlluniau gweithredu ar gyfer cyflawni pob un o dair piler y Concordat</w:t>
            </w:r>
          </w:p>
          <w:p w14:paraId="4B85D1A0" w14:textId="77777777" w:rsidR="000C75AB" w:rsidRPr="00266DB8" w:rsidRDefault="000C75AB" w:rsidP="000C75AB">
            <w:pPr>
              <w:pStyle w:val="NoSpacing"/>
              <w:rPr>
                <w:b/>
                <w:bCs/>
              </w:rPr>
            </w:pPr>
            <w:r w:rsidRPr="00266DB8">
              <w:rPr>
                <w:b/>
                <w:lang w:val="cy-GB" w:bidi="cy-GB"/>
              </w:rPr>
              <w:t>(amgylchedd a diwylliant, cyflogaeth, a datblygiad proffesiynol</w:t>
            </w:r>
          </w:p>
          <w:p w14:paraId="67C7D63E" w14:textId="77777777" w:rsidR="000C75AB" w:rsidRPr="00266DB8" w:rsidRDefault="000C75AB" w:rsidP="000C75AB">
            <w:pPr>
              <w:pStyle w:val="NoSpacing"/>
              <w:rPr>
                <w:b/>
                <w:bCs/>
              </w:rPr>
            </w:pPr>
            <w:r w:rsidRPr="00266DB8">
              <w:rPr>
                <w:b/>
                <w:lang w:val="cy-GB" w:bidi="cy-GB"/>
              </w:rPr>
              <w:t>ymchwilwyr) ar gyfer eich grwpiau rhanddeiliaid allweddol ynghyd â'ch mesurau ar gyfer</w:t>
            </w:r>
          </w:p>
          <w:p w14:paraId="7872F0AC" w14:textId="77777777" w:rsidR="000C75AB" w:rsidRPr="000C75AB" w:rsidRDefault="000C75AB" w:rsidP="000C75AB">
            <w:pPr>
              <w:pStyle w:val="NoSpacing"/>
              <w:rPr>
                <w:b/>
                <w:bCs/>
              </w:rPr>
            </w:pPr>
            <w:r w:rsidRPr="00266DB8">
              <w:rPr>
                <w:b/>
                <w:lang w:val="cy-GB" w:bidi="cy-GB"/>
              </w:rPr>
              <w:t>gwerthuso cynnydd a llwyddiant (uchafswm o 600 gair)</w:t>
            </w:r>
          </w:p>
          <w:p w14:paraId="76240B3B" w14:textId="58A40141" w:rsidR="00FF2968" w:rsidRPr="00EE4921" w:rsidRDefault="00FF2968" w:rsidP="001658A1">
            <w:pPr>
              <w:spacing w:before="240"/>
              <w:rPr>
                <w:b/>
                <w:bCs/>
                <w:i/>
                <w:iCs/>
              </w:rPr>
            </w:pPr>
          </w:p>
        </w:tc>
      </w:tr>
      <w:tr w:rsidR="00FF2968" w14:paraId="3931DCD3" w14:textId="77777777" w:rsidTr="508C52FC">
        <w:trPr>
          <w:trHeight w:val="841"/>
        </w:trPr>
        <w:tc>
          <w:tcPr>
            <w:tcW w:w="9351" w:type="dxa"/>
            <w:gridSpan w:val="2"/>
          </w:tcPr>
          <w:p w14:paraId="42D7637C" w14:textId="77777777" w:rsidR="00FF2968" w:rsidRPr="00F445A2" w:rsidRDefault="00FF2968" w:rsidP="001658A1">
            <w:pPr>
              <w:rPr>
                <w:b/>
                <w:bCs/>
                <w:sz w:val="22"/>
                <w:szCs w:val="22"/>
              </w:rPr>
            </w:pPr>
            <w:r w:rsidRPr="00F445A2">
              <w:rPr>
                <w:b/>
                <w:sz w:val="22"/>
                <w:szCs w:val="22"/>
                <w:lang w:bidi="cy-GB"/>
              </w:rPr>
              <w:t>Amgylchedd a diwylliant</w:t>
            </w:r>
          </w:p>
          <w:p w14:paraId="40993E8C" w14:textId="1A220DAB" w:rsidR="00FF2968" w:rsidRPr="00F445A2" w:rsidRDefault="00A10854" w:rsidP="00D331F0">
            <w:pPr>
              <w:widowControl w:val="0"/>
              <w:autoSpaceDE w:val="0"/>
              <w:autoSpaceDN w:val="0"/>
              <w:adjustRightInd w:val="0"/>
              <w:snapToGrid w:val="0"/>
              <w:spacing w:before="120" w:after="160"/>
              <w:rPr>
                <w:rFonts w:cstheme="minorHAnsi"/>
                <w:sz w:val="22"/>
                <w:szCs w:val="22"/>
              </w:rPr>
            </w:pPr>
            <w:r>
              <w:rPr>
                <w:sz w:val="22"/>
                <w:szCs w:val="22"/>
                <w:lang w:bidi="cy-GB"/>
              </w:rPr>
              <w:t xml:space="preserve">Mae Strategaeth 2030 y sefydliad yn nodi uchelgais glir i alluogi Amgylchedd a Diwylliant gwell. Yn ein Strategaeth Thematig Ymchwil ac Arloesi rydym wedi ymrwymo i gynyddu ymgysylltiad ymchwil, incwm, allbynnau ac effaith ar draws ein portffolio academaidd cyfan, a datblygu diwylliant data agored. I gefnogi ein Strategaeth newydd, mae ein strwythurau cymorth sydd newydd eu hailalinio o fewn y Gwasanaethau Ymchwil ac Arloesi yn sicrhau ein bod mewn sefyllfa well i alluogi'r uchelgeisiau hyn. Mae sefydlu tîm 'Amgylchedd' newydd, sydd wedi'i anelu'n benodol at sicrhau ymagwedd fwy cydlynol tuag at amgylchedd a diwylliant ymchwil ar draws ein holl wasanaethau i ymchwilwyr, wedi galluogi rhai newidiadau i ddigwydd eisoes.  Mae'r tîm hwn yn cael y dasg o fesur a gwerthuso cynnydd a llwyddiant yn erbyn tair piler y Concordat. </w:t>
            </w:r>
          </w:p>
          <w:p w14:paraId="52014857" w14:textId="77777777" w:rsidR="00FF2968" w:rsidRPr="00F445A2" w:rsidRDefault="00FF2968" w:rsidP="001658A1"/>
          <w:p w14:paraId="16411663" w14:textId="77777777" w:rsidR="00FF2968" w:rsidRDefault="00FF2968" w:rsidP="001658A1">
            <w:pPr>
              <w:rPr>
                <w:b/>
                <w:bCs/>
                <w:sz w:val="22"/>
                <w:szCs w:val="22"/>
              </w:rPr>
            </w:pPr>
            <w:r w:rsidRPr="00E82670">
              <w:rPr>
                <w:b/>
                <w:sz w:val="22"/>
                <w:szCs w:val="22"/>
                <w:lang w:bidi="cy-GB"/>
              </w:rPr>
              <w:t>Cyflogaeth</w:t>
            </w:r>
          </w:p>
          <w:p w14:paraId="42EF7E82" w14:textId="77777777" w:rsidR="005D6B3A" w:rsidRDefault="337E58F9" w:rsidP="005D6B3A">
            <w:pPr>
              <w:rPr>
                <w:sz w:val="22"/>
                <w:szCs w:val="22"/>
              </w:rPr>
            </w:pPr>
            <w:r w:rsidRPr="27707374">
              <w:rPr>
                <w:sz w:val="22"/>
                <w:szCs w:val="22"/>
                <w:lang w:bidi="cy-GB"/>
              </w:rPr>
              <w:lastRenderedPageBreak/>
              <w:t>Fel rhan o'n Strategaeth Pobl Sefydliadol rydym wedi ymrwymo i ddefnyddio ein gwerthoedd creadigrwydd, arloesedd, cynhwysoldeb ac ymddiriedaeth a'n hymddygiadau arweinyddiaeth, dewrder, atebolrwydd ac ystwythder, i ddarparu fframwaith i ddenu, recriwtio, datblygu a chadw ein pobl i adlewyrchu ein cymunedau amrywiol, gan fuddsoddi mewn meithrin y sgiliau a'r priodoleddau sydd eu hangen i weithio'n deg gydag unigolion a grwpiau o bob cefndir yng Nghymru, y DU ac yn fyd-eang. Yn benodol mewn perthynas ag Ymchwilwyr, ein nod yw cyflawni hyn drwy sicrhau bod recriwtio, dethol a dilyniant gyrfa ar bob lefel yn cael eu cyd-fynd â'n gwerthoedd EDI. Rydym yn cyflawni hyn trwy:</w:t>
            </w:r>
          </w:p>
          <w:p w14:paraId="23F79BC7" w14:textId="77777777" w:rsidR="005D6B3A" w:rsidRDefault="005D6B3A" w:rsidP="005D6B3A">
            <w:pPr>
              <w:rPr>
                <w:sz w:val="22"/>
                <w:szCs w:val="22"/>
              </w:rPr>
            </w:pPr>
          </w:p>
          <w:p w14:paraId="3C54DF5E" w14:textId="1905CE4E" w:rsidR="00B75C53" w:rsidRPr="00B75C53" w:rsidRDefault="00B75C53" w:rsidP="005D6B3A">
            <w:pPr>
              <w:pStyle w:val="ListParagraph"/>
              <w:numPr>
                <w:ilvl w:val="0"/>
                <w:numId w:val="22"/>
              </w:numPr>
              <w:rPr>
                <w:b/>
                <w:bCs/>
                <w:sz w:val="22"/>
                <w:szCs w:val="22"/>
              </w:rPr>
            </w:pPr>
            <w:r>
              <w:rPr>
                <w:sz w:val="22"/>
                <w:szCs w:val="22"/>
                <w:lang w:bidi="cy-GB"/>
              </w:rPr>
              <w:t xml:space="preserve">Ddefnyddio amrywiaeth eang o adnoddau, llwyfannau a rhwydweithiau yn rhagweithiol i hyrwyddo a hysbysebu ein rolau ar draws rhwydweithiau a chymunedau. </w:t>
            </w:r>
          </w:p>
          <w:p w14:paraId="5A049334" w14:textId="17B60119" w:rsidR="00FF2968" w:rsidRPr="002F4DF6" w:rsidRDefault="00D54326" w:rsidP="005D6B3A">
            <w:pPr>
              <w:pStyle w:val="ListParagraph"/>
              <w:numPr>
                <w:ilvl w:val="0"/>
                <w:numId w:val="22"/>
              </w:numPr>
              <w:rPr>
                <w:b/>
                <w:bCs/>
                <w:sz w:val="22"/>
                <w:szCs w:val="22"/>
              </w:rPr>
            </w:pPr>
            <w:r w:rsidRPr="005D6B3A">
              <w:rPr>
                <w:sz w:val="22"/>
                <w:szCs w:val="22"/>
                <w:lang w:bidi="cy-GB"/>
              </w:rPr>
              <w:t>Rydym yn hysbysebu gweithio hyblyg lle mae'r swydd yn ei gefnogi ac yn defnyddio iaith gynhwysol yn ein holl lenyddiaeth a chyfathrebu yn Gymraeg a Saesneg. Rydym yn annog ceisiadau gan ymgeiswyr ac yn darparu gwybodaeth i unigolion sydd am weithio yn y DU.</w:t>
            </w:r>
          </w:p>
          <w:p w14:paraId="16F097DE" w14:textId="1885B173" w:rsidR="002F4DF6" w:rsidRDefault="002F4DF6" w:rsidP="005D6B3A">
            <w:pPr>
              <w:pStyle w:val="ListParagraph"/>
              <w:numPr>
                <w:ilvl w:val="0"/>
                <w:numId w:val="22"/>
              </w:numPr>
              <w:rPr>
                <w:sz w:val="22"/>
                <w:szCs w:val="22"/>
              </w:rPr>
            </w:pPr>
            <w:r w:rsidRPr="002F4DF6">
              <w:rPr>
                <w:sz w:val="22"/>
                <w:szCs w:val="22"/>
                <w:lang w:bidi="cy-GB"/>
              </w:rPr>
              <w:t>Mae ein holl baneli dethol yn cael hyfforddiant recriwtio a dewis a hefyd e-fodiwl rhagfarn anymwybodol. Mae'r hyfforddiant a'r e-fodiwl hwn bellach yn orfodol i staff sydd ar banel. Rydym yn sicrhau bod paneli yn amrywiol o ran rhyw, gyda'r nod o gael sbectrwm eang o nodweddion gan gynnwys ethnigrwydd ac anabledd.</w:t>
            </w:r>
          </w:p>
          <w:p w14:paraId="609FD084" w14:textId="77777777" w:rsidR="00BB4B03" w:rsidRPr="00BB4B03" w:rsidRDefault="00BB4B03" w:rsidP="00BB4B03">
            <w:pPr>
              <w:pStyle w:val="ListParagraph"/>
              <w:numPr>
                <w:ilvl w:val="0"/>
                <w:numId w:val="22"/>
              </w:numPr>
              <w:rPr>
                <w:sz w:val="22"/>
                <w:szCs w:val="22"/>
              </w:rPr>
            </w:pPr>
            <w:r w:rsidRPr="00BB4B03">
              <w:rPr>
                <w:sz w:val="22"/>
                <w:szCs w:val="22"/>
                <w:lang w:bidi="cy-GB"/>
              </w:rPr>
              <w:t>Er mwyn lleihau tuedd anymwybodol yn y broses recriwtio, caiff gwybodaeth ddemograffig bersonol ei thynnu o geisiadau er mwyn caniatáu ar gyfer rhestr fer dienw (a elwir fel arall yn rhestr fer dall). Pan fo angen CV academaidd, neu dystiolaeth ddogfennol ffurf arall ar y Brifysgol, caiff ymgeiswyr eu hysbysu a'u hannog i gael gwared ar wybodaeth bersonol.</w:t>
            </w:r>
          </w:p>
          <w:p w14:paraId="43DE8BDD" w14:textId="3F7B2C10" w:rsidR="00B32FCE" w:rsidRPr="00B32FCE" w:rsidRDefault="00B32FCE" w:rsidP="00B32FCE">
            <w:pPr>
              <w:pStyle w:val="ListParagraph"/>
              <w:numPr>
                <w:ilvl w:val="0"/>
                <w:numId w:val="22"/>
              </w:numPr>
              <w:rPr>
                <w:sz w:val="22"/>
                <w:szCs w:val="22"/>
              </w:rPr>
            </w:pPr>
            <w:r w:rsidRPr="00B32FCE">
              <w:rPr>
                <w:sz w:val="22"/>
                <w:szCs w:val="22"/>
                <w:lang w:bidi="cy-GB"/>
              </w:rPr>
              <w:t xml:space="preserve">Rydym yn parhau i fod yn ymrwymedig i'n Achrediad Hyderus Anabledd a Chyfamod y Lluoedd Arfog drwy sicrhau bod ymgeiswyr sydd naill ai'n datgan anabledd, neu eu bod yn rhan o gymuned y lluoedd arfog ac yn bodloni'r meini prawf hanfodol ar gyfer y rôl yn cael eu cyfweld. </w:t>
            </w:r>
          </w:p>
          <w:p w14:paraId="3FCF2DA0" w14:textId="77777777" w:rsidR="00FF2968" w:rsidRPr="00F445A2" w:rsidRDefault="00FF2968" w:rsidP="001658A1"/>
          <w:p w14:paraId="0A1630B7" w14:textId="77777777" w:rsidR="00FF2968" w:rsidRDefault="00FF2968" w:rsidP="001658A1">
            <w:pPr>
              <w:rPr>
                <w:b/>
                <w:bCs/>
                <w:sz w:val="22"/>
                <w:szCs w:val="22"/>
              </w:rPr>
            </w:pPr>
            <w:r w:rsidRPr="00F445A2">
              <w:rPr>
                <w:b/>
                <w:sz w:val="22"/>
                <w:szCs w:val="22"/>
                <w:lang w:bidi="cy-GB"/>
              </w:rPr>
              <w:t>Datblygiad Proffesiynol Ymchwilwyr</w:t>
            </w:r>
          </w:p>
          <w:p w14:paraId="29086FC8" w14:textId="63D18283" w:rsidR="00D25993" w:rsidRPr="00600E79" w:rsidRDefault="00600E79" w:rsidP="001658A1">
            <w:pPr>
              <w:rPr>
                <w:sz w:val="22"/>
                <w:szCs w:val="22"/>
              </w:rPr>
            </w:pPr>
            <w:r>
              <w:rPr>
                <w:sz w:val="22"/>
                <w:szCs w:val="22"/>
                <w:lang w:bidi="cy-GB"/>
              </w:rPr>
              <w:t xml:space="preserve">Byddwn yn parhau i gefnogi pileri Datblygiad Proffesiynol Ymchwilwyr drwy gyflawni'r canlynol: </w:t>
            </w:r>
          </w:p>
          <w:p w14:paraId="10578AF0" w14:textId="351F0217" w:rsidR="00FF2968" w:rsidRPr="00F445A2" w:rsidRDefault="00B078AB" w:rsidP="00F445A2">
            <w:pPr>
              <w:pStyle w:val="ListParagraph"/>
              <w:widowControl w:val="0"/>
              <w:numPr>
                <w:ilvl w:val="0"/>
                <w:numId w:val="17"/>
              </w:numPr>
              <w:autoSpaceDE w:val="0"/>
              <w:autoSpaceDN w:val="0"/>
              <w:adjustRightInd w:val="0"/>
              <w:snapToGrid w:val="0"/>
              <w:spacing w:before="120" w:after="160"/>
              <w:ind w:left="457"/>
              <w:rPr>
                <w:rFonts w:cstheme="minorHAnsi"/>
                <w:sz w:val="22"/>
                <w:szCs w:val="22"/>
              </w:rPr>
            </w:pPr>
            <w:r>
              <w:rPr>
                <w:rFonts w:cstheme="minorHAnsi"/>
                <w:sz w:val="22"/>
                <w:szCs w:val="22"/>
                <w:lang w:bidi="cy-GB"/>
              </w:rPr>
              <w:t>datblygu amgylchedd ymchwil perfformiad uchel lle rhoddir amser, gofod a chymorth i ymchwil;</w:t>
            </w:r>
          </w:p>
          <w:p w14:paraId="2439BE91" w14:textId="0D537DA3" w:rsidR="00FF2968" w:rsidRPr="00F445A2" w:rsidRDefault="00FF2968" w:rsidP="00F445A2">
            <w:pPr>
              <w:pStyle w:val="ListParagraph"/>
              <w:widowControl w:val="0"/>
              <w:numPr>
                <w:ilvl w:val="0"/>
                <w:numId w:val="17"/>
              </w:numPr>
              <w:autoSpaceDE w:val="0"/>
              <w:autoSpaceDN w:val="0"/>
              <w:adjustRightInd w:val="0"/>
              <w:snapToGrid w:val="0"/>
              <w:spacing w:before="120" w:after="160"/>
              <w:ind w:left="457"/>
              <w:rPr>
                <w:sz w:val="22"/>
                <w:szCs w:val="22"/>
              </w:rPr>
            </w:pPr>
            <w:r w:rsidRPr="00F445A2">
              <w:rPr>
                <w:sz w:val="22"/>
                <w:szCs w:val="22"/>
                <w:lang w:bidi="cy-GB"/>
              </w:rPr>
              <w:t>rhaglen ddatblygu staff Ymchwil a Datblygu cynhwysfawr i gefnogi'r 10 diwrnod o Ddatblygiad Proffesiynol ar gyfer ein grŵp Targed;</w:t>
            </w:r>
          </w:p>
          <w:p w14:paraId="66E6A416" w14:textId="450EE4AA" w:rsidR="00FF2968" w:rsidRPr="00F445A2" w:rsidRDefault="00FF2968" w:rsidP="004A5916">
            <w:pPr>
              <w:pStyle w:val="ListParagraph"/>
              <w:widowControl w:val="0"/>
              <w:numPr>
                <w:ilvl w:val="0"/>
                <w:numId w:val="17"/>
              </w:numPr>
              <w:autoSpaceDE w:val="0"/>
              <w:autoSpaceDN w:val="0"/>
              <w:adjustRightInd w:val="0"/>
              <w:snapToGrid w:val="0"/>
              <w:spacing w:before="120" w:after="160"/>
              <w:ind w:left="457"/>
            </w:pPr>
            <w:r w:rsidRPr="00F445A2">
              <w:rPr>
                <w:sz w:val="22"/>
                <w:szCs w:val="22"/>
                <w:lang w:bidi="cy-GB"/>
              </w:rPr>
              <w:t>amserlen o alwadau ariannu i gefnogi prosiectau Ymchwil a Datblygu o bob maint, ac academyddion ar bob cam gyrfa.</w:t>
            </w:r>
          </w:p>
        </w:tc>
      </w:tr>
      <w:tr w:rsidR="00FF2968" w14:paraId="6D6FE10D" w14:textId="77777777" w:rsidTr="508C52FC">
        <w:tc>
          <w:tcPr>
            <w:tcW w:w="9351" w:type="dxa"/>
            <w:gridSpan w:val="2"/>
          </w:tcPr>
          <w:p w14:paraId="6E1326F4" w14:textId="77777777" w:rsidR="00FF2968" w:rsidRDefault="00FF2968" w:rsidP="001658A1">
            <w:pPr>
              <w:rPr>
                <w:b/>
                <w:bCs/>
                <w:sz w:val="22"/>
                <w:szCs w:val="22"/>
              </w:rPr>
            </w:pPr>
            <w:r w:rsidRPr="00BD487B">
              <w:rPr>
                <w:b/>
                <w:sz w:val="22"/>
                <w:szCs w:val="22"/>
                <w:lang w:bidi="cy-GB"/>
              </w:rPr>
              <w:lastRenderedPageBreak/>
              <w:t>Crynodeb o'r camau a gymerwyd, a gwerthusiad o'r cynnydd a wnaed, yn y cyfnod adrodd presennol i weithredu eich cynllun i gefnogi'r tair piler mewn perthynas â phob un o'ch grwpiau rhanddeiliaid allweddol.</w:t>
            </w:r>
          </w:p>
          <w:p w14:paraId="48F155A8" w14:textId="077CA0AB" w:rsidR="001C6EAA" w:rsidRPr="00BD487B" w:rsidRDefault="001C6EAA" w:rsidP="001658A1">
            <w:pPr>
              <w:rPr>
                <w:b/>
                <w:bCs/>
                <w:i/>
                <w:iCs/>
              </w:rPr>
            </w:pPr>
          </w:p>
        </w:tc>
      </w:tr>
      <w:tr w:rsidR="00FF2968" w14:paraId="719C3A4D" w14:textId="77777777" w:rsidTr="007247B0">
        <w:trPr>
          <w:trHeight w:val="557"/>
        </w:trPr>
        <w:tc>
          <w:tcPr>
            <w:tcW w:w="2122" w:type="dxa"/>
          </w:tcPr>
          <w:p w14:paraId="7B61598F" w14:textId="77777777" w:rsidR="00460658" w:rsidRDefault="00460658" w:rsidP="001658A1">
            <w:pPr>
              <w:rPr>
                <w:b/>
                <w:bCs/>
                <w:sz w:val="22"/>
                <w:szCs w:val="22"/>
              </w:rPr>
            </w:pPr>
          </w:p>
          <w:p w14:paraId="34778A19" w14:textId="77777777" w:rsidR="00460658" w:rsidRDefault="00460658" w:rsidP="001658A1">
            <w:pPr>
              <w:rPr>
                <w:b/>
                <w:bCs/>
                <w:sz w:val="22"/>
                <w:szCs w:val="22"/>
              </w:rPr>
            </w:pPr>
          </w:p>
          <w:p w14:paraId="4B3D92AE" w14:textId="77777777" w:rsidR="00460658" w:rsidRDefault="00460658" w:rsidP="001658A1">
            <w:pPr>
              <w:rPr>
                <w:b/>
                <w:bCs/>
                <w:sz w:val="22"/>
                <w:szCs w:val="22"/>
              </w:rPr>
            </w:pPr>
          </w:p>
          <w:p w14:paraId="3506E4F5" w14:textId="77777777" w:rsidR="00460658" w:rsidRDefault="00460658" w:rsidP="001658A1">
            <w:pPr>
              <w:rPr>
                <w:b/>
                <w:bCs/>
                <w:sz w:val="22"/>
                <w:szCs w:val="22"/>
              </w:rPr>
            </w:pPr>
          </w:p>
          <w:p w14:paraId="2A09BE23" w14:textId="77777777" w:rsidR="00460658" w:rsidRDefault="00460658" w:rsidP="001658A1">
            <w:pPr>
              <w:rPr>
                <w:b/>
                <w:bCs/>
                <w:sz w:val="22"/>
                <w:szCs w:val="22"/>
              </w:rPr>
            </w:pPr>
          </w:p>
          <w:p w14:paraId="78199373" w14:textId="648A55C8" w:rsidR="00FF2968" w:rsidRPr="00D01D8B" w:rsidRDefault="00FF2968" w:rsidP="001658A1">
            <w:pPr>
              <w:rPr>
                <w:b/>
                <w:bCs/>
                <w:sz w:val="22"/>
                <w:szCs w:val="22"/>
              </w:rPr>
            </w:pPr>
            <w:r w:rsidRPr="00D01D8B">
              <w:rPr>
                <w:b/>
                <w:sz w:val="22"/>
                <w:szCs w:val="22"/>
                <w:lang w:bidi="cy-GB"/>
              </w:rPr>
              <w:lastRenderedPageBreak/>
              <w:t xml:space="preserve">Amgylchedd a </w:t>
            </w:r>
          </w:p>
          <w:p w14:paraId="71BF02D4" w14:textId="77777777" w:rsidR="00FF2968" w:rsidRDefault="00FF2968" w:rsidP="007F4891">
            <w:pPr>
              <w:rPr>
                <w:b/>
                <w:bCs/>
                <w:i/>
                <w:iCs/>
              </w:rPr>
            </w:pPr>
            <w:r w:rsidRPr="00D01D8B">
              <w:rPr>
                <w:b/>
                <w:sz w:val="22"/>
                <w:szCs w:val="22"/>
                <w:lang w:bidi="cy-GB"/>
              </w:rPr>
              <w:t xml:space="preserve">Diwylliant </w:t>
            </w:r>
          </w:p>
          <w:p w14:paraId="4B325873" w14:textId="2550071F" w:rsidR="007F4891" w:rsidRPr="003908AD" w:rsidRDefault="007F4891" w:rsidP="007F4891">
            <w:pPr>
              <w:rPr>
                <w:b/>
                <w:bCs/>
                <w:i/>
                <w:iCs/>
              </w:rPr>
            </w:pPr>
          </w:p>
        </w:tc>
        <w:tc>
          <w:tcPr>
            <w:tcW w:w="7229" w:type="dxa"/>
          </w:tcPr>
          <w:p w14:paraId="1220CCBA" w14:textId="4B924F4B" w:rsidR="006A0B40" w:rsidRPr="001A22D1" w:rsidRDefault="006A0B40" w:rsidP="001658A1">
            <w:pPr>
              <w:rPr>
                <w:sz w:val="22"/>
                <w:szCs w:val="22"/>
              </w:rPr>
            </w:pPr>
            <w:r w:rsidRPr="001A22D1">
              <w:rPr>
                <w:sz w:val="22"/>
                <w:szCs w:val="22"/>
                <w:lang w:bidi="cy-GB"/>
              </w:rPr>
              <w:lastRenderedPageBreak/>
              <w:t xml:space="preserve">Mae'r canlynol yn grynodeb o'r camau a gymerwyd drwy ein Cynllun Gweithredu 2023/24.   </w:t>
            </w:r>
          </w:p>
          <w:p w14:paraId="348BA6A5" w14:textId="77777777" w:rsidR="00621F08" w:rsidRPr="001A22D1" w:rsidRDefault="00621F08" w:rsidP="001658A1">
            <w:pPr>
              <w:rPr>
                <w:sz w:val="22"/>
                <w:szCs w:val="22"/>
              </w:rPr>
            </w:pPr>
          </w:p>
          <w:p w14:paraId="4A085410" w14:textId="7E08AA3B" w:rsidR="00FF2968" w:rsidRDefault="00FF2968" w:rsidP="00FF2968">
            <w:pPr>
              <w:pStyle w:val="ListParagraph"/>
              <w:numPr>
                <w:ilvl w:val="0"/>
                <w:numId w:val="3"/>
              </w:numPr>
              <w:spacing w:after="240" w:line="264" w:lineRule="auto"/>
              <w:ind w:left="455" w:hanging="284"/>
              <w:contextualSpacing/>
              <w:rPr>
                <w:sz w:val="22"/>
                <w:szCs w:val="22"/>
              </w:rPr>
            </w:pPr>
            <w:r w:rsidRPr="001A22D1">
              <w:rPr>
                <w:sz w:val="22"/>
                <w:szCs w:val="22"/>
                <w:lang w:bidi="cy-GB"/>
              </w:rPr>
              <w:lastRenderedPageBreak/>
              <w:t xml:space="preserve">Ym mis Mawrth 2023 fe wnaethom gyhoeddi a chyfieithu ein Adroddiad Blynyddol 2023 i'r Bwrdd Llywodraethwyr ar wefan y Brifysgol. </w:t>
            </w:r>
          </w:p>
          <w:p w14:paraId="49FE8FF5" w14:textId="1F15B9F3" w:rsidR="007D5247" w:rsidRDefault="0054036D" w:rsidP="00FF2968">
            <w:pPr>
              <w:pStyle w:val="ListParagraph"/>
              <w:numPr>
                <w:ilvl w:val="0"/>
                <w:numId w:val="3"/>
              </w:numPr>
              <w:spacing w:after="240" w:line="264" w:lineRule="auto"/>
              <w:ind w:left="455" w:hanging="284"/>
              <w:contextualSpacing/>
              <w:rPr>
                <w:sz w:val="22"/>
                <w:szCs w:val="22"/>
              </w:rPr>
            </w:pPr>
            <w:r>
              <w:rPr>
                <w:sz w:val="22"/>
                <w:szCs w:val="22"/>
                <w:lang w:bidi="cy-GB"/>
              </w:rPr>
              <w:t>Rydym yn parhau i symud ymlaen â'n cais i'r Siarter Cydraddoldeb Hiliol.</w:t>
            </w:r>
          </w:p>
          <w:p w14:paraId="25C5F89A" w14:textId="77777777" w:rsidR="005B29F7" w:rsidRDefault="00554BC9" w:rsidP="005B29F7">
            <w:pPr>
              <w:pStyle w:val="ListParagraph"/>
              <w:numPr>
                <w:ilvl w:val="0"/>
                <w:numId w:val="3"/>
              </w:numPr>
              <w:spacing w:after="240" w:line="264" w:lineRule="auto"/>
              <w:ind w:left="455" w:hanging="284"/>
              <w:contextualSpacing/>
              <w:rPr>
                <w:sz w:val="22"/>
                <w:szCs w:val="22"/>
              </w:rPr>
            </w:pPr>
            <w:r>
              <w:rPr>
                <w:sz w:val="22"/>
                <w:szCs w:val="22"/>
                <w:lang w:bidi="cy-GB"/>
              </w:rPr>
              <w:t>Mae gwaith wedi dechrau ar ddigwyddiad 'sefydlu' Cyflwyniad i Ymchwil a fydd yn cael ei gynnig i'r holl staff targed newydd a phresennol gan sicrhau bod ymchwilwyr yn cael eu hintegreiddio i'r gymuned ac yn ymwybodol o bolisïau ac arferion sy'n berthnasol i'w sefyllfa.</w:t>
            </w:r>
          </w:p>
          <w:p w14:paraId="00013BD9" w14:textId="77777777" w:rsidR="00FF2968" w:rsidRDefault="003B1CB6" w:rsidP="001658A1">
            <w:pPr>
              <w:pStyle w:val="ListParagraph"/>
              <w:numPr>
                <w:ilvl w:val="0"/>
                <w:numId w:val="3"/>
              </w:numPr>
              <w:spacing w:after="240" w:line="264" w:lineRule="auto"/>
              <w:ind w:left="455" w:hanging="284"/>
              <w:contextualSpacing/>
              <w:rPr>
                <w:sz w:val="22"/>
                <w:szCs w:val="22"/>
              </w:rPr>
            </w:pPr>
            <w:r w:rsidRPr="005B29F7">
              <w:rPr>
                <w:sz w:val="22"/>
                <w:szCs w:val="22"/>
                <w:lang w:bidi="cy-GB"/>
              </w:rPr>
              <w:t>Derbyniwyd cymeradwyaeth yn y Bwrdd Academaidd i lwybr dilyniant newydd gael ei ddatblygu gan gefnogi dilyniant o'r canlynol: Cynorthwyydd Ymchwil &gt; Uwch Gynorthwyydd Ymchwil &gt; Cydymaith Ymchwil &gt; Cymrawd Ymchwil &gt; Uwch Gymrawd Ymchwil. Datblygwyd fframwaith cymhwysedd i gefnogi'r rolau i gefnogi gwaith parhaus yn y maes hwn i'r flwyddyn nesaf.</w:t>
            </w:r>
          </w:p>
          <w:p w14:paraId="30C45E73" w14:textId="1864D7E3" w:rsidR="000512C8" w:rsidRPr="00F04B8B" w:rsidRDefault="2DA5AD0C" w:rsidP="001658A1">
            <w:pPr>
              <w:pStyle w:val="ListParagraph"/>
              <w:numPr>
                <w:ilvl w:val="0"/>
                <w:numId w:val="3"/>
              </w:numPr>
              <w:spacing w:after="240" w:line="264" w:lineRule="auto"/>
              <w:ind w:left="455" w:hanging="284"/>
              <w:contextualSpacing/>
              <w:rPr>
                <w:color w:val="FF0000"/>
                <w:sz w:val="22"/>
                <w:szCs w:val="22"/>
              </w:rPr>
            </w:pPr>
            <w:r w:rsidRPr="508C52FC">
              <w:rPr>
                <w:sz w:val="22"/>
                <w:szCs w:val="22"/>
                <w:lang w:bidi="cy-GB"/>
              </w:rPr>
              <w:t xml:space="preserve">Darperir cyfleoedd hyfforddi rheoli llinell effeithiol i reolwyr ymchwilwyr, penaethiaid adran a chyfwerth fel hyfforddiant gorfodol drwy raglen Manage@Met ar gyfer pob rheolwr llinell sy'n cynnwys modiwlau ar les, cydraddoldeb ac amrywiaeth ac ymagwedd hyfforddi tuag at arweinyddiaeth. Ym mis Awst 2024 roedd 100% o'r rheolwyr wedi cofrestru ar y rhaglen gyda </w:t>
            </w:r>
            <w:r w:rsidR="00B53B6C" w:rsidRPr="00455536">
              <w:rPr>
                <w:rFonts w:eastAsia="Times New Roman"/>
                <w:sz w:val="22"/>
                <w:szCs w:val="22"/>
                <w:lang w:bidi="cy-GB"/>
              </w:rPr>
              <w:t>69% dros hanner ffordd drwodd</w:t>
            </w:r>
            <w:r w:rsidRPr="508C52FC">
              <w:rPr>
                <w:sz w:val="22"/>
                <w:szCs w:val="22"/>
                <w:lang w:bidi="cy-GB"/>
              </w:rPr>
              <w:t>.</w:t>
            </w:r>
          </w:p>
          <w:p w14:paraId="650ED4E7" w14:textId="77777777" w:rsidR="00CF5D29" w:rsidRPr="00CF5D29" w:rsidRDefault="2DF2D62D" w:rsidP="508C52FC">
            <w:pPr>
              <w:pStyle w:val="ListParagraph"/>
              <w:numPr>
                <w:ilvl w:val="0"/>
                <w:numId w:val="3"/>
              </w:numPr>
              <w:spacing w:after="240" w:line="264" w:lineRule="auto"/>
              <w:ind w:left="455" w:hanging="284"/>
              <w:contextualSpacing/>
            </w:pPr>
            <w:r w:rsidRPr="00F121D5">
              <w:rPr>
                <w:sz w:val="22"/>
                <w:szCs w:val="22"/>
                <w:lang w:bidi="cy-GB"/>
              </w:rPr>
              <w:t xml:space="preserve">Yn arolwg staff 2024 </w:t>
            </w:r>
            <w:r w:rsidRPr="00F121D5">
              <w:rPr>
                <w:rFonts w:eastAsia="Arial"/>
                <w:sz w:val="22"/>
                <w:szCs w:val="22"/>
                <w:lang w:bidi="cy-GB"/>
              </w:rPr>
              <w:t>cytunodd 86% fod eu rheolwr llinell yn agored ac yn hawdd mynd atynt, sef cynnydd o 2% ers 2022</w:t>
            </w:r>
            <w:r w:rsidRPr="00F121D5">
              <w:rPr>
                <w:sz w:val="22"/>
                <w:szCs w:val="22"/>
                <w:lang w:bidi="cy-GB"/>
              </w:rPr>
              <w:t>.</w:t>
            </w:r>
          </w:p>
          <w:p w14:paraId="0A8A2AE5" w14:textId="714B07E8" w:rsidR="000512C8" w:rsidRPr="007247B0" w:rsidRDefault="0FC5BFF4" w:rsidP="007247B0">
            <w:pPr>
              <w:pStyle w:val="ListParagraph"/>
              <w:numPr>
                <w:ilvl w:val="0"/>
                <w:numId w:val="3"/>
              </w:numPr>
              <w:spacing w:after="240" w:line="264" w:lineRule="auto"/>
              <w:ind w:left="455" w:hanging="284"/>
              <w:contextualSpacing/>
            </w:pPr>
            <w:r w:rsidRPr="00F121D5">
              <w:rPr>
                <w:rFonts w:eastAsia="Arial"/>
                <w:sz w:val="22"/>
                <w:szCs w:val="22"/>
                <w:lang w:bidi="cy-GB"/>
              </w:rPr>
              <w:t>Canfu arolwg staff 2024 fod 65% o bobl a ymatebodd yn dweud bod eu Iechyd a Lles yn cael eu cefnogi yn y Brifysgol gyda 22% yn rhoi ymateb niwtral a 14% yn negyddol. Mae bron i dri chwarter y bobl yn teimlo y gallant gael cymorth a fydd yn eu helpu yn gadarnhaol, ac mae'r mwyafrif helaeth o bobl yn teimlo'n ddiogel wrth gynnal gweithgareddau gwaith. Ar y cyfan, y thema Iechyd a Lles yw 74% (+ 7pp) ar feincnod TAI a (+5pp) yn erbyn arolwg 2022. Mae lles yn cael ei grybwyll drwy gydol yr ymatebion testun, gyda'r mwyafrif o sylwadau yn ei grybwyll mewn ffordd gadarnhaol ac yn teimlo bod eu lles yn cael ei gefnogi ym Met Caerdydd, nid yn unig o ran lles personol a chydbwysedd bywyd gwaith ond hefyd o ran rhwydweithiau hyfforddi a chymorth.</w:t>
            </w:r>
          </w:p>
        </w:tc>
      </w:tr>
      <w:tr w:rsidR="00FF2968" w14:paraId="3C6040A7" w14:textId="77777777" w:rsidTr="508C52FC">
        <w:tc>
          <w:tcPr>
            <w:tcW w:w="2122" w:type="dxa"/>
          </w:tcPr>
          <w:p w14:paraId="11759523" w14:textId="77777777" w:rsidR="00FF2968" w:rsidRPr="00D01D8B" w:rsidRDefault="00FF2968" w:rsidP="001658A1">
            <w:pPr>
              <w:rPr>
                <w:b/>
                <w:bCs/>
                <w:i/>
                <w:iCs/>
                <w:sz w:val="22"/>
                <w:szCs w:val="22"/>
              </w:rPr>
            </w:pPr>
            <w:r w:rsidRPr="00C70722">
              <w:rPr>
                <w:b/>
                <w:sz w:val="22"/>
                <w:szCs w:val="22"/>
                <w:lang w:bidi="cy-GB"/>
              </w:rPr>
              <w:lastRenderedPageBreak/>
              <w:t>Cyflogaeth</w:t>
            </w:r>
          </w:p>
          <w:p w14:paraId="66E70840" w14:textId="77777777" w:rsidR="00FF2968" w:rsidRPr="003908AD" w:rsidRDefault="00FF2968" w:rsidP="001658A1">
            <w:pPr>
              <w:rPr>
                <w:b/>
                <w:bCs/>
                <w:i/>
                <w:iCs/>
              </w:rPr>
            </w:pPr>
          </w:p>
          <w:p w14:paraId="4834635B" w14:textId="77777777" w:rsidR="00FF2968" w:rsidRDefault="00FF2968" w:rsidP="001658A1">
            <w:pPr>
              <w:rPr>
                <w:b/>
                <w:bCs/>
              </w:rPr>
            </w:pPr>
          </w:p>
          <w:p w14:paraId="1CD46750" w14:textId="77777777" w:rsidR="00FF2968" w:rsidRDefault="00FF2968" w:rsidP="001658A1">
            <w:pPr>
              <w:rPr>
                <w:b/>
                <w:bCs/>
              </w:rPr>
            </w:pPr>
          </w:p>
          <w:p w14:paraId="1B8C25F5" w14:textId="77777777" w:rsidR="00FF2968" w:rsidRDefault="00FF2968" w:rsidP="001658A1">
            <w:pPr>
              <w:rPr>
                <w:b/>
                <w:bCs/>
              </w:rPr>
            </w:pPr>
          </w:p>
          <w:p w14:paraId="6A98DCD3" w14:textId="77777777" w:rsidR="00FF2968" w:rsidRPr="007431E8" w:rsidRDefault="00FF2968" w:rsidP="001658A1">
            <w:pPr>
              <w:rPr>
                <w:b/>
                <w:bCs/>
              </w:rPr>
            </w:pPr>
          </w:p>
        </w:tc>
        <w:tc>
          <w:tcPr>
            <w:tcW w:w="7229" w:type="dxa"/>
            <w:shd w:val="clear" w:color="auto" w:fill="auto"/>
          </w:tcPr>
          <w:p w14:paraId="64D86222" w14:textId="77777777" w:rsidR="00F5485B" w:rsidRPr="00C70722" w:rsidRDefault="00907921" w:rsidP="00907921">
            <w:pPr>
              <w:pStyle w:val="ListParagraph"/>
              <w:numPr>
                <w:ilvl w:val="0"/>
                <w:numId w:val="3"/>
              </w:numPr>
              <w:spacing w:after="240" w:line="264" w:lineRule="auto"/>
              <w:ind w:left="455" w:hanging="284"/>
              <w:contextualSpacing/>
            </w:pPr>
            <w:r>
              <w:rPr>
                <w:sz w:val="22"/>
                <w:szCs w:val="22"/>
                <w:lang w:bidi="cy-GB"/>
              </w:rPr>
              <w:t>Mae'r Concordat yn parhau i fod yn brif nodwedd ar wefan fewnol ac allanol gan helpu i sicrhau bod staff perthnasol yn ymwybodol o'r peth.</w:t>
            </w:r>
          </w:p>
          <w:p w14:paraId="6809523A" w14:textId="77777777" w:rsidR="00C70722" w:rsidRPr="00D72B16" w:rsidRDefault="36E540D2" w:rsidP="508C52FC">
            <w:pPr>
              <w:pStyle w:val="ListParagraph"/>
              <w:numPr>
                <w:ilvl w:val="0"/>
                <w:numId w:val="3"/>
              </w:numPr>
              <w:spacing w:after="240" w:line="264" w:lineRule="auto"/>
              <w:ind w:left="455" w:hanging="284"/>
              <w:contextualSpacing/>
              <w:rPr>
                <w:sz w:val="22"/>
                <w:szCs w:val="22"/>
              </w:rPr>
            </w:pPr>
            <w:r w:rsidRPr="508C52FC">
              <w:rPr>
                <w:sz w:val="22"/>
                <w:szCs w:val="22"/>
                <w:lang w:bidi="cy-GB"/>
              </w:rPr>
              <w:t>Cwrs Hyfforddiant Uniondeb Ymchwil UKRIO a gynigir i'r holl staff. Cofrestrwyd 86 o staff i ymgymryd â hyfforddiant a chwblhaodd 23 y cwrs. (mae gan staff 12 mis i gwblhau'r cwrs).</w:t>
            </w:r>
          </w:p>
          <w:p w14:paraId="2DEEEAD9" w14:textId="409A13C0" w:rsidR="5C067AE7" w:rsidRDefault="5C067AE7" w:rsidP="508C52FC">
            <w:pPr>
              <w:pStyle w:val="ListParagraph"/>
              <w:numPr>
                <w:ilvl w:val="0"/>
                <w:numId w:val="3"/>
              </w:numPr>
              <w:spacing w:after="240" w:line="264" w:lineRule="auto"/>
              <w:ind w:left="455" w:hanging="284"/>
              <w:contextualSpacing/>
              <w:rPr>
                <w:sz w:val="22"/>
                <w:szCs w:val="22"/>
              </w:rPr>
            </w:pPr>
            <w:r w:rsidRPr="508C52FC">
              <w:rPr>
                <w:sz w:val="22"/>
                <w:szCs w:val="22"/>
                <w:lang w:bidi="cy-GB"/>
              </w:rPr>
              <w:lastRenderedPageBreak/>
              <w:t>Roedd gan gyfnod adolygu Perfformiad a Datblygu 2024 a oedd yn rhedeg o fis Mai i fis Medi 2024 gyfradd cwblhau o 97% gyda nifer o Ysgolion a Chyfarwyddiaethau yn cyrraedd 100%.</w:t>
            </w:r>
          </w:p>
          <w:p w14:paraId="15ADADCC" w14:textId="46363BC8" w:rsidR="00DF57E2" w:rsidRDefault="261D95D5" w:rsidP="00DF57E2">
            <w:pPr>
              <w:pStyle w:val="ListParagraph"/>
              <w:numPr>
                <w:ilvl w:val="0"/>
                <w:numId w:val="3"/>
              </w:numPr>
              <w:spacing w:after="240" w:line="264" w:lineRule="auto"/>
              <w:ind w:left="455" w:hanging="284"/>
              <w:contextualSpacing/>
              <w:rPr>
                <w:sz w:val="22"/>
                <w:szCs w:val="22"/>
              </w:rPr>
            </w:pPr>
            <w:r w:rsidRPr="27707374">
              <w:rPr>
                <w:sz w:val="22"/>
                <w:szCs w:val="22"/>
                <w:lang w:bidi="cy-GB"/>
              </w:rPr>
              <w:t>Mae Manage@met yn cwmpasu EDI a lles (2 sesiwn benodol ar gyfer rheolwyr ar gyfer lles tîm ac iACT i reolwyr) ac mae hyfforddiant MHFA ac iACT i staff.</w:t>
            </w:r>
          </w:p>
          <w:p w14:paraId="4A9B217B" w14:textId="76390B18" w:rsidR="00C70722" w:rsidRDefault="6CB3230F" w:rsidP="27707374">
            <w:pPr>
              <w:pStyle w:val="ListParagraph"/>
              <w:numPr>
                <w:ilvl w:val="0"/>
                <w:numId w:val="3"/>
              </w:numPr>
              <w:spacing w:after="240" w:line="264" w:lineRule="auto"/>
              <w:ind w:left="455" w:hanging="284"/>
              <w:contextualSpacing/>
              <w:rPr>
                <w:sz w:val="22"/>
                <w:szCs w:val="22"/>
              </w:rPr>
            </w:pPr>
            <w:r w:rsidRPr="508C52FC">
              <w:rPr>
                <w:sz w:val="22"/>
                <w:szCs w:val="22"/>
                <w:lang w:bidi="cy-GB"/>
              </w:rPr>
              <w:t>Mae gennym fodiwl Ymchwil Moesegol sy'n cael ei gynnig i'r holl staff.</w:t>
            </w:r>
          </w:p>
        </w:tc>
      </w:tr>
      <w:tr w:rsidR="00FF2968" w14:paraId="788FB3BC" w14:textId="77777777" w:rsidTr="508C52FC">
        <w:tc>
          <w:tcPr>
            <w:tcW w:w="2122" w:type="dxa"/>
          </w:tcPr>
          <w:p w14:paraId="2C585717" w14:textId="77777777" w:rsidR="00260E7A" w:rsidRDefault="00260E7A" w:rsidP="00260E7A">
            <w:pPr>
              <w:rPr>
                <w:b/>
                <w:bCs/>
                <w:sz w:val="22"/>
                <w:szCs w:val="22"/>
              </w:rPr>
            </w:pPr>
            <w:r w:rsidRPr="00F445A2">
              <w:rPr>
                <w:b/>
                <w:sz w:val="22"/>
                <w:szCs w:val="22"/>
                <w:lang w:bidi="cy-GB"/>
              </w:rPr>
              <w:lastRenderedPageBreak/>
              <w:t>Datblygiad Proffesiynol Ymchwilwyr</w:t>
            </w:r>
          </w:p>
          <w:p w14:paraId="4DD82E31" w14:textId="77777777" w:rsidR="00FF2968" w:rsidRPr="003908AD" w:rsidRDefault="00FF2968" w:rsidP="001658A1">
            <w:pPr>
              <w:rPr>
                <w:b/>
                <w:bCs/>
              </w:rPr>
            </w:pPr>
          </w:p>
          <w:p w14:paraId="7970EA09" w14:textId="77777777" w:rsidR="00FF2968" w:rsidRDefault="00FF2968" w:rsidP="001658A1">
            <w:pPr>
              <w:rPr>
                <w:b/>
                <w:bCs/>
              </w:rPr>
            </w:pPr>
          </w:p>
          <w:p w14:paraId="7BCF4C1C" w14:textId="77777777" w:rsidR="00FF2968" w:rsidRDefault="00FF2968" w:rsidP="001658A1">
            <w:pPr>
              <w:rPr>
                <w:b/>
                <w:bCs/>
              </w:rPr>
            </w:pPr>
          </w:p>
          <w:p w14:paraId="5AA7BD4A" w14:textId="77777777" w:rsidR="00FF2968" w:rsidRDefault="00FF2968" w:rsidP="001658A1">
            <w:pPr>
              <w:rPr>
                <w:b/>
                <w:bCs/>
              </w:rPr>
            </w:pPr>
          </w:p>
          <w:p w14:paraId="7015A81B" w14:textId="77777777" w:rsidR="00FF2968" w:rsidRPr="007431E8" w:rsidRDefault="00FF2968" w:rsidP="001658A1">
            <w:pPr>
              <w:rPr>
                <w:b/>
                <w:bCs/>
              </w:rPr>
            </w:pPr>
          </w:p>
        </w:tc>
        <w:tc>
          <w:tcPr>
            <w:tcW w:w="7229" w:type="dxa"/>
          </w:tcPr>
          <w:p w14:paraId="5DB91267" w14:textId="3F450769" w:rsidR="00E21C6C" w:rsidRDefault="5FA6362E" w:rsidP="002D6B45">
            <w:pPr>
              <w:rPr>
                <w:rFonts w:cs="Arial"/>
                <w:sz w:val="22"/>
                <w:szCs w:val="22"/>
              </w:rPr>
            </w:pPr>
            <w:r w:rsidRPr="508C52FC">
              <w:rPr>
                <w:sz w:val="22"/>
                <w:szCs w:val="22"/>
                <w:lang w:bidi="cy-GB"/>
              </w:rPr>
              <w:t xml:space="preserve">Canfu Arolwg Cyfan Staff 2024 fod 68% o'n staff wedi dweud bod yn derbyn yr hyfforddiant a'r datblygiad sydd eu hangen i wneud eu gwaith yn dda, tra bod 75% (+2% ers 2022) wedi ymateb yn gadarnhaol i'r datganiad bod eu rheolwr llinell yn cefnogi datblygiad eu gyrfa. </w:t>
            </w:r>
            <w:r w:rsidR="3C5B8FC7" w:rsidRPr="508C52FC">
              <w:rPr>
                <w:rFonts w:cs="Arial"/>
                <w:sz w:val="22"/>
                <w:szCs w:val="22"/>
                <w:lang w:bidi="cy-GB"/>
              </w:rPr>
              <w:t xml:space="preserve">Yn gyfan gwbl, ymatebodd 49% (-8% ers 2022) yn gadarnhaol bod eu dyheadau datblygu gyrfa yn cael eu bodloni. Er bod hyn 3% uwchlaw'r meincnod allanol, mae ei ostyngiad yn cadarnhau bod angen mwy o waith yma. </w:t>
            </w:r>
          </w:p>
          <w:p w14:paraId="4F3C4C18" w14:textId="77777777" w:rsidR="00E21C6C" w:rsidRDefault="00E21C6C" w:rsidP="002D6B45">
            <w:pPr>
              <w:rPr>
                <w:rFonts w:cs="Arial"/>
                <w:sz w:val="22"/>
                <w:szCs w:val="22"/>
              </w:rPr>
            </w:pPr>
          </w:p>
          <w:p w14:paraId="31748ACA" w14:textId="5F4B7CC9" w:rsidR="00BE3B83" w:rsidRPr="003B7C7B" w:rsidRDefault="00381049" w:rsidP="00D674FF">
            <w:pPr>
              <w:rPr>
                <w:rFonts w:cs="Arial"/>
                <w:sz w:val="22"/>
                <w:szCs w:val="22"/>
              </w:rPr>
            </w:pPr>
            <w:r>
              <w:rPr>
                <w:rFonts w:cs="Arial"/>
                <w:sz w:val="22"/>
                <w:szCs w:val="22"/>
                <w:lang w:bidi="cy-GB"/>
              </w:rPr>
              <w:t>Roedd ein Cynllun Gweithredu 2023/24 wedi ein hymrwymo i ddatblygu'r cyfleoedd rydym yn eu darparu i staff er mwyn sicrhau bod y sefydliad yn cefnogi gweithredu'r piler hon yn y ffyrdd canlynol:</w:t>
            </w:r>
          </w:p>
          <w:p w14:paraId="4CC1373C" w14:textId="77777777" w:rsidR="00FF3CD8" w:rsidRPr="00873944" w:rsidRDefault="00FF3CD8" w:rsidP="001658A1">
            <w:pPr>
              <w:rPr>
                <w:rFonts w:cs="Arial"/>
                <w:sz w:val="22"/>
                <w:szCs w:val="22"/>
              </w:rPr>
            </w:pPr>
          </w:p>
          <w:p w14:paraId="3958887B" w14:textId="0B8C8401" w:rsidR="006A379C" w:rsidRDefault="006A379C" w:rsidP="006A379C">
            <w:pPr>
              <w:pStyle w:val="ListParagraph"/>
              <w:numPr>
                <w:ilvl w:val="0"/>
                <w:numId w:val="13"/>
              </w:numPr>
              <w:spacing w:before="240" w:after="240" w:line="264" w:lineRule="auto"/>
              <w:contextualSpacing/>
              <w:rPr>
                <w:sz w:val="22"/>
                <w:szCs w:val="22"/>
              </w:rPr>
            </w:pPr>
            <w:r w:rsidRPr="00B35257">
              <w:rPr>
                <w:sz w:val="22"/>
                <w:szCs w:val="22"/>
                <w:lang w:bidi="cy-GB"/>
              </w:rPr>
              <w:t>Mae ein rhaglen 'Datgelu', yn becyn cymorth pwrpasol llwyddiannus wedi'i dargedu sydd wedi'i anelu at ymchwilwyr sy'n dod i'r amlwg sydd â'r potensial i ddal arian sylweddol o ffynonellau annwyl ac mae'n cynnwys elfennau hyfforddiant a mentoriaeth. Mae cyfanswm o 17 o staff academaidd bellach wedi cwblhau Datgelu yn llwyddiannus.</w:t>
            </w:r>
          </w:p>
          <w:p w14:paraId="4A09DAA6" w14:textId="77777777" w:rsidR="00A818B9" w:rsidRPr="006A379C" w:rsidRDefault="00A818B9" w:rsidP="00A818B9">
            <w:pPr>
              <w:pStyle w:val="ListParagraph"/>
              <w:spacing w:before="240" w:after="240" w:line="264" w:lineRule="auto"/>
              <w:ind w:left="360"/>
              <w:contextualSpacing/>
              <w:rPr>
                <w:sz w:val="22"/>
                <w:szCs w:val="22"/>
              </w:rPr>
            </w:pPr>
          </w:p>
          <w:p w14:paraId="6E51FEE0" w14:textId="51148886" w:rsidR="00492B64" w:rsidRDefault="006A379C" w:rsidP="00492B64">
            <w:pPr>
              <w:pStyle w:val="ListParagraph"/>
              <w:numPr>
                <w:ilvl w:val="0"/>
                <w:numId w:val="13"/>
              </w:numPr>
              <w:spacing w:before="240" w:after="240" w:line="264" w:lineRule="auto"/>
              <w:contextualSpacing/>
              <w:rPr>
                <w:sz w:val="22"/>
                <w:szCs w:val="22"/>
              </w:rPr>
            </w:pPr>
            <w:r w:rsidRPr="0044101A">
              <w:rPr>
                <w:sz w:val="22"/>
                <w:szCs w:val="22"/>
                <w:lang w:bidi="cy-GB"/>
              </w:rPr>
              <w:t xml:space="preserve">Cynhaliwyd ein Wythnos Ymchwil ac Arloesi Met Caerdydd agoriadol rhwng 1 a 5 Gorffennaf 2024.  Denodd y digwyddiad wythnos o hyd academyddion, gweithwyr proffesiynol yn y diwydiant, ac Ymchwilwyr Doethurol, gan gael dros 700 o gofrestriadau sesiynau. Dechreuodd y digwyddiad gydag areithiau ysbrydoledig gan yr Is-Ganghellor yr Athro Rachael Langford, Abi Phillips (Arloesedd Llywodraeth Cymru), Heledd Morgan (Comisiynydd y Swyddfa Cenedlaethau'r Dyfodol), a Gareth Berry (Prifddinas-Ranbarth Caerdydd). Cyflwynodd yr Athro Diane Crone a Mark Lester adroddiad Nodau Datblygu Cynaliadwy (SDG), gan bwysleisio pwysigrwydd alinio cyhoeddiadau ymchwil ac allweddeiriau â'r SDGs. Roedd y digwyddiad “Datblygu Cydweithrediadau Effeithiol” wedi cael nifer gwych yn mynychu gan gynrychiolwyr mewnol ac allanol. Roedd y sesiwn hon yn rhoi trosolwg craff o wahanol fathau o gydweithio a mecanweithiau cymorth, gyda sgyrsiau ysgogol gan academyddion a chynrychiolwyr y diwydiant.  Roedd sesiwn “Ingenuity: Lightning Talks” yn cynnwys 12 academydd yn cyflwyno cyflwyniadau deinamig, 9 munud yn arddull TED ar eu hymchwil. Roedd y </w:t>
            </w:r>
            <w:r w:rsidRPr="0044101A">
              <w:rPr>
                <w:sz w:val="22"/>
                <w:szCs w:val="22"/>
                <w:lang w:bidi="cy-GB"/>
              </w:rPr>
              <w:lastRenderedPageBreak/>
              <w:t>mynychwyr yn agored i'r amrywiaeth o brosiectau sy'n digwydd ar draws y Brifysgol, ac roedd llawer ohonynt yn arddangos gorymyl rhyngddisgyblaethol sylweddol. Lansiwyd R:IDEAS, rhwydwaith newydd ar gyfer ymchwilwyr, gyda chyfranogiad brwdfrydig gan dros 80 o fynychwyr ar draws y ddau gampws, gan addo datblygiadau cyffrous i'r rhwydwaith yn y dyfodol. Cyflawnodd cynhadledd Grŵp Ymchwilwyr Doethurol y presenoldeb gorau eto. </w:t>
            </w:r>
          </w:p>
          <w:p w14:paraId="26AC530E" w14:textId="77777777" w:rsidR="00492B64" w:rsidRPr="00492B64" w:rsidRDefault="00492B64" w:rsidP="00492B64">
            <w:pPr>
              <w:pStyle w:val="ListParagraph"/>
              <w:spacing w:before="240" w:after="240" w:line="264" w:lineRule="auto"/>
              <w:ind w:left="360"/>
              <w:contextualSpacing/>
              <w:rPr>
                <w:sz w:val="22"/>
                <w:szCs w:val="22"/>
              </w:rPr>
            </w:pPr>
          </w:p>
          <w:p w14:paraId="3EF10C8E" w14:textId="723690EA" w:rsidR="00EE43C2" w:rsidRDefault="00EE43C2" w:rsidP="004856E5">
            <w:pPr>
              <w:pStyle w:val="ListParagraph"/>
              <w:numPr>
                <w:ilvl w:val="0"/>
                <w:numId w:val="13"/>
              </w:numPr>
              <w:rPr>
                <w:sz w:val="22"/>
                <w:szCs w:val="22"/>
              </w:rPr>
            </w:pPr>
            <w:r w:rsidRPr="00EE43C2">
              <w:rPr>
                <w:sz w:val="22"/>
                <w:szCs w:val="22"/>
                <w:lang w:bidi="cy-GB"/>
              </w:rPr>
              <w:t xml:space="preserve">Fe wnaethom gymryd rhan yn Rhaglen Arweinyddiaeth Ymchwil Prifysgolion Cymru gyda staff yn cael hyfforddiant Arweinyddiaeth Ymchwil drwy gyfres o sesiynau rhithiol a gyflwynir gan uwch academyddion ac arbenigwyr o bob cwr o Gymru. </w:t>
            </w:r>
          </w:p>
          <w:p w14:paraId="1A6E8B8C" w14:textId="77777777" w:rsidR="00492B64" w:rsidRDefault="00492B64" w:rsidP="00492B64">
            <w:pPr>
              <w:pStyle w:val="ListParagraph"/>
              <w:ind w:left="360"/>
              <w:rPr>
                <w:sz w:val="22"/>
                <w:szCs w:val="22"/>
              </w:rPr>
            </w:pPr>
          </w:p>
          <w:p w14:paraId="056B42EA" w14:textId="4A0D957A" w:rsidR="004F1227" w:rsidRDefault="00484D0B" w:rsidP="004856E5">
            <w:pPr>
              <w:pStyle w:val="ListParagraph"/>
              <w:numPr>
                <w:ilvl w:val="0"/>
                <w:numId w:val="13"/>
              </w:numPr>
              <w:rPr>
                <w:sz w:val="22"/>
                <w:szCs w:val="22"/>
              </w:rPr>
            </w:pPr>
            <w:r>
              <w:rPr>
                <w:sz w:val="22"/>
                <w:szCs w:val="22"/>
                <w:lang w:bidi="cy-GB"/>
              </w:rPr>
              <w:t xml:space="preserve">Rydym wedi lansio ein cyfres Collaboration Kick-Off. Sy'n rhoi cyfleoedd i'n hymchwilwyr archwilio llwybrau newydd a chysylltiadau ymchwil. Mae'r sgyrsiau yn caniatáu i ymchwilwyr gwrdd ag academyddion gweithredol ymchwil rhagorol a chlywed am eu sgiliau a'u profiad a'r cydweithrediadau y maent yn awyddus i'w rhoi ar waith. Cyflwynwyd 5 sgwrs yn ystod y cyfnod adrodd. </w:t>
            </w:r>
          </w:p>
          <w:p w14:paraId="0CFADB39" w14:textId="77777777" w:rsidR="00492B64" w:rsidRPr="00492B64" w:rsidRDefault="00492B64" w:rsidP="00492B64">
            <w:pPr>
              <w:rPr>
                <w:sz w:val="22"/>
                <w:szCs w:val="22"/>
              </w:rPr>
            </w:pPr>
          </w:p>
          <w:p w14:paraId="0E095C58" w14:textId="77777777" w:rsidR="00B419DB" w:rsidRDefault="000D12BE" w:rsidP="006A379C">
            <w:pPr>
              <w:pStyle w:val="ListParagraph"/>
              <w:numPr>
                <w:ilvl w:val="0"/>
                <w:numId w:val="13"/>
              </w:numPr>
              <w:rPr>
                <w:sz w:val="22"/>
                <w:szCs w:val="22"/>
              </w:rPr>
            </w:pPr>
            <w:r>
              <w:rPr>
                <w:sz w:val="22"/>
                <w:szCs w:val="22"/>
                <w:lang w:bidi="cy-GB"/>
              </w:rPr>
              <w:t>Darperir cymorth Datblygu Gyrfa ar sail hyfforddi gan y Swyddog Datblygu Staff a'i gynnig fel cyfle agored i unrhyw un ymgysylltu ag ef.</w:t>
            </w:r>
          </w:p>
          <w:p w14:paraId="18284ABA" w14:textId="77777777" w:rsidR="00B419DB" w:rsidRPr="00B419DB" w:rsidRDefault="00B419DB" w:rsidP="00B419DB">
            <w:pPr>
              <w:pStyle w:val="ListParagraph"/>
              <w:rPr>
                <w:sz w:val="22"/>
                <w:szCs w:val="22"/>
              </w:rPr>
            </w:pPr>
          </w:p>
          <w:p w14:paraId="2D59984F" w14:textId="64C36B31" w:rsidR="00FF3CD8" w:rsidRPr="00D52625" w:rsidRDefault="00B419DB" w:rsidP="006A379C">
            <w:pPr>
              <w:pStyle w:val="ListParagraph"/>
              <w:numPr>
                <w:ilvl w:val="0"/>
                <w:numId w:val="13"/>
              </w:numPr>
              <w:rPr>
                <w:sz w:val="22"/>
                <w:szCs w:val="22"/>
              </w:rPr>
            </w:pPr>
            <w:r>
              <w:rPr>
                <w:sz w:val="22"/>
                <w:szCs w:val="22"/>
                <w:lang w:bidi="cy-GB"/>
              </w:rPr>
              <w:t>Datblygwyd sesiwn hyfforddi pwrpasol mewn ymgynghoriad ag Ysgolion. Roedd y sesiynau a gyflwynwyd yn cynnwys 'Datblygu Cynllun Ymchwil' a 'Bod yn strategol a Chynhyrchiol gyda'ch amser ymchwil'.</w:t>
            </w:r>
          </w:p>
          <w:p w14:paraId="356DC5F3" w14:textId="1BEB9BD9" w:rsidR="00411EA7" w:rsidRDefault="00411EA7" w:rsidP="00FC0AD0">
            <w:pPr>
              <w:pStyle w:val="ListParagraph"/>
              <w:numPr>
                <w:ilvl w:val="0"/>
                <w:numId w:val="13"/>
              </w:numPr>
              <w:spacing w:before="240"/>
              <w:rPr>
                <w:sz w:val="22"/>
                <w:szCs w:val="22"/>
              </w:rPr>
            </w:pPr>
            <w:r w:rsidRPr="00411EA7">
              <w:rPr>
                <w:sz w:val="22"/>
                <w:szCs w:val="22"/>
                <w:lang w:bidi="cy-GB"/>
              </w:rPr>
              <w:t xml:space="preserve">Mae Met Caerdydd wedi parhau i ymgysylltu â Rhwydwaith Ymgysylltu Polisi y Brifysgol (UPEN), gan roi cyhoeddusrwydd i bob digwyddiad trwy ein calendr digwyddiadau mewnol yn RIS. Ym mis Hydref 2023, cyd-gynhaliodd Met Caerdydd Dosbarth Meistr ar-lein gyda Rhwydwaith Ymgysylltu Polisi y Brifysgol (UPEN) o'r enw “Adeiladu a Chynnal Perthnasoedd â Gwneuthurwyr Polisi”. Myfyriodd yr Athro David Lloyd ar ei brofiad a rhoddodd fewnwelediadau allweddol o'i yrfa yn cynghori ar faterion sy'n effeithio ar sector Bwyd a Diod Cymru. Darparodd Dr Chantelle Haughton drosolwg o brosiect Amrywiaeth a Dysgu Proffesiynol Gwrth-Hiliol (DARPL) a ariennir gan Lywodraeth Cymru. Rhoddodd David a Chantelle fewnwelediadau a myfyrdodau i aelodau UPEN o bob cwr o'r DU. Mae'r Swyddog Ymchwil ac Arloesi — Polisi wedi cynnal 3 gweithdy hyfforddi yn ystod y flwyddyn ddiwethaf i helpu academyddion a myfyrwyr doethuriaeth i ddysgu hanfodion ymgysylltu â pholisi. Roedd y swyddog Ymchwil a Datblygu hefyd wedi cyfarfod â nifer o academyddion i roi cymorth pwrpasol i'r rheini ymhellach ar hyd eu taith ymgysylltu â pholisi, mae hyn wedi arwain at gynnydd mewn ymatebion ysgrifenedig i academyddion y Senedd a Met Caerdydd yn cael eu galw i roi tystiolaeth lafar yn y Senedd/Senedd y DU. Mae'r swyddog Ymchwil a Datblygu yn </w:t>
            </w:r>
            <w:r w:rsidRPr="00411EA7">
              <w:rPr>
                <w:sz w:val="22"/>
                <w:szCs w:val="22"/>
                <w:lang w:bidi="cy-GB"/>
              </w:rPr>
              <w:lastRenderedPageBreak/>
              <w:t>parhau i sganio gorwel ac anfon cyfleoedd ymgysylltu ledled y brifysgol ac maent wedi ymuno â Rhwydwaith Symudol Gwybodaeth y Senedd yn ddiweddar, ynghyd â Rheolwr Datblygu Effaith y Brifysgol.</w:t>
            </w:r>
          </w:p>
          <w:p w14:paraId="15A854EC" w14:textId="77777777" w:rsidR="00A818B9" w:rsidRPr="00A818B9" w:rsidRDefault="00A818B9" w:rsidP="00A818B9">
            <w:pPr>
              <w:pStyle w:val="ListParagraph"/>
              <w:ind w:left="360"/>
              <w:rPr>
                <w:sz w:val="22"/>
                <w:szCs w:val="22"/>
              </w:rPr>
            </w:pPr>
          </w:p>
          <w:p w14:paraId="57AF594D" w14:textId="6445E4E4" w:rsidR="00832E2C" w:rsidRDefault="00B13125" w:rsidP="006A379C">
            <w:pPr>
              <w:pStyle w:val="ListParagraph"/>
              <w:numPr>
                <w:ilvl w:val="0"/>
                <w:numId w:val="13"/>
              </w:numPr>
              <w:rPr>
                <w:sz w:val="22"/>
                <w:szCs w:val="22"/>
              </w:rPr>
            </w:pPr>
            <w:r w:rsidRPr="000D6A4B">
              <w:rPr>
                <w:sz w:val="22"/>
                <w:szCs w:val="22"/>
                <w:lang w:bidi="cy-GB"/>
              </w:rPr>
              <w:t xml:space="preserve">Rydym yn parhau i gymryd rhan yn Rhaglen Crucible Cymru ac yn ei hyrwyddo'n weithredol i’n hymchwilwyr. Mae'r Swyddog Datblygu Staff hefyd wedi cymryd drosodd Arweinydd Sefydliadol ar gyfer rhaglen Crucible Cymru gan sicrhau, yn ogystal â marchnata generig y rhaglen, bod staff yn cael eu targedu yn unigol a hefyd y darperir mewnbwn ar ddyluniad y rhaglen gan ystyried anghenion academyddion Met Caerdydd. </w:t>
            </w:r>
          </w:p>
          <w:p w14:paraId="3FED8DFE" w14:textId="77777777" w:rsidR="00492B64" w:rsidRPr="004E4FE0" w:rsidRDefault="00492B64" w:rsidP="00492B64">
            <w:pPr>
              <w:pStyle w:val="ListParagraph"/>
              <w:ind w:left="360"/>
              <w:rPr>
                <w:sz w:val="22"/>
                <w:szCs w:val="22"/>
              </w:rPr>
            </w:pPr>
          </w:p>
          <w:p w14:paraId="380FB104" w14:textId="59A2ACCF" w:rsidR="00F5485B" w:rsidRDefault="00693299" w:rsidP="006A379C">
            <w:pPr>
              <w:pStyle w:val="ListParagraph"/>
              <w:numPr>
                <w:ilvl w:val="0"/>
                <w:numId w:val="13"/>
              </w:numPr>
              <w:rPr>
                <w:sz w:val="22"/>
                <w:szCs w:val="22"/>
              </w:rPr>
            </w:pPr>
            <w:r w:rsidRPr="00610AC0">
              <w:rPr>
                <w:sz w:val="22"/>
                <w:szCs w:val="22"/>
                <w:lang w:bidi="cy-GB"/>
              </w:rPr>
              <w:t xml:space="preserve">Rydym hefyd wedi adeiladu ar lwyddiant ein cyfres o sgyrsiau gyrfa o'r enw 'Sut y deuthum ... 'sy'n cynnwys aelodau o'n athrawiaeth yn rhoi trosolwg o'u llwybr gyrfa hyd yma, eu profiadau, manteision symud rhwng, ac ar draws sectorau cyflogaeth, rôl mentoriaid a secondiadau hyfforddi a chyngor gyrfa allweddol y byddent yn ei roi i ymchwilwyr. Rhannodd 3 Athrawon eu straeon yn ystod y cyfnod adrodd ac mae'r holl sgyrsiau ar gael i'w gweld fel fideos You Tube i staff ymgysylltu â nhw. </w:t>
            </w:r>
          </w:p>
          <w:p w14:paraId="0F4581C2" w14:textId="61668FD8" w:rsidR="00672976" w:rsidRDefault="00672976" w:rsidP="00045C1D"/>
        </w:tc>
      </w:tr>
      <w:tr w:rsidR="00FF2968" w14:paraId="5F924A1C" w14:textId="77777777" w:rsidTr="508C52FC">
        <w:trPr>
          <w:trHeight w:val="318"/>
        </w:trPr>
        <w:tc>
          <w:tcPr>
            <w:tcW w:w="9351" w:type="dxa"/>
            <w:gridSpan w:val="2"/>
          </w:tcPr>
          <w:p w14:paraId="3BEF1F58" w14:textId="23E43D7E" w:rsidR="00FF2968" w:rsidRPr="002A2D97" w:rsidRDefault="00FF2968" w:rsidP="001658A1">
            <w:pPr>
              <w:rPr>
                <w:b/>
                <w:bCs/>
              </w:rPr>
            </w:pPr>
            <w:r w:rsidRPr="00D01D8B">
              <w:rPr>
                <w:b/>
                <w:sz w:val="22"/>
                <w:szCs w:val="22"/>
                <w:lang w:bidi="cy-GB"/>
              </w:rPr>
              <w:lastRenderedPageBreak/>
              <w:t>Sylwadau ar unrhyw wersi a ddysgwyd o'r gweithgareddau a wnaed dros y cyfnod hwn ac unrhyw addasiadau y bwriadwch eu gwneud i'ch cynllun gweithredu a'ch mesurau llwyddiant o ganlyniad</w:t>
            </w:r>
          </w:p>
        </w:tc>
      </w:tr>
      <w:tr w:rsidR="00FF2968" w14:paraId="6C24B30C" w14:textId="77777777" w:rsidTr="508C52FC">
        <w:trPr>
          <w:trHeight w:val="318"/>
        </w:trPr>
        <w:tc>
          <w:tcPr>
            <w:tcW w:w="9351" w:type="dxa"/>
            <w:gridSpan w:val="2"/>
          </w:tcPr>
          <w:p w14:paraId="455A659C" w14:textId="77777777" w:rsidR="001038DC" w:rsidRDefault="001038DC" w:rsidP="001038DC">
            <w:pPr>
              <w:pStyle w:val="ListParagraph"/>
            </w:pPr>
          </w:p>
          <w:p w14:paraId="0BEC2C59" w14:textId="4E8FAB3F" w:rsidR="00FF2968" w:rsidRPr="008C0357" w:rsidRDefault="00FF2968" w:rsidP="00DC3A74">
            <w:pPr>
              <w:pStyle w:val="ListParagraph"/>
              <w:numPr>
                <w:ilvl w:val="0"/>
                <w:numId w:val="10"/>
              </w:numPr>
              <w:rPr>
                <w:sz w:val="22"/>
                <w:szCs w:val="22"/>
              </w:rPr>
            </w:pPr>
            <w:r w:rsidRPr="008C0357">
              <w:rPr>
                <w:sz w:val="22"/>
                <w:szCs w:val="22"/>
                <w:lang w:bidi="cy-GB"/>
              </w:rPr>
              <w:t xml:space="preserve">Mae'r CIG a'r gwaith a wnaed hyd yma wedi caniatáu inni fesur ein cynnydd hyd yma a deall ble yr ydym wedi ein lleoli. Mae hyn wedi darparu meincnod blynyddol i adeiladu ohono. </w:t>
            </w:r>
          </w:p>
          <w:p w14:paraId="61C0BCA9" w14:textId="77777777" w:rsidR="001038DC" w:rsidRPr="008C0357" w:rsidRDefault="001038DC" w:rsidP="001038DC">
            <w:pPr>
              <w:pStyle w:val="ListParagraph"/>
              <w:rPr>
                <w:sz w:val="22"/>
                <w:szCs w:val="22"/>
              </w:rPr>
            </w:pPr>
          </w:p>
          <w:p w14:paraId="7E6E0368" w14:textId="1882C94B" w:rsidR="00FF2968" w:rsidRPr="008C0357" w:rsidRDefault="00C60CDC" w:rsidP="00DC3A74">
            <w:pPr>
              <w:pStyle w:val="ListParagraph"/>
              <w:numPr>
                <w:ilvl w:val="0"/>
                <w:numId w:val="10"/>
              </w:numPr>
              <w:rPr>
                <w:sz w:val="22"/>
                <w:szCs w:val="22"/>
              </w:rPr>
            </w:pPr>
            <w:r w:rsidRPr="008C0357">
              <w:rPr>
                <w:sz w:val="22"/>
                <w:szCs w:val="22"/>
                <w:lang w:bidi="cy-GB"/>
              </w:rPr>
              <w:t xml:space="preserve">Mae wedi ail-alinio'r camau cynllunio ac adrodd fel bod adrodd yn digwydd ar ben-blwydd ein haelodaeth yn unol â gofynion, tra bod cynllunio'n cyd-fynd â blynyddoedd academaidd wedi bod yn gadarnhaol a byddwn yn parhau i adrodd fel hyn. </w:t>
            </w:r>
          </w:p>
          <w:p w14:paraId="76BB2B2D" w14:textId="77777777" w:rsidR="001038DC" w:rsidRPr="008C0357" w:rsidRDefault="001038DC" w:rsidP="001038DC">
            <w:pPr>
              <w:pStyle w:val="ListParagraph"/>
              <w:rPr>
                <w:sz w:val="22"/>
                <w:szCs w:val="22"/>
              </w:rPr>
            </w:pPr>
          </w:p>
          <w:p w14:paraId="3168CD50" w14:textId="5DE645AE" w:rsidR="00FF2968" w:rsidRPr="008C0357" w:rsidRDefault="00FF2968" w:rsidP="00DC3A74">
            <w:pPr>
              <w:pStyle w:val="ListParagraph"/>
              <w:numPr>
                <w:ilvl w:val="0"/>
                <w:numId w:val="10"/>
              </w:numPr>
              <w:rPr>
                <w:sz w:val="22"/>
                <w:szCs w:val="22"/>
              </w:rPr>
            </w:pPr>
            <w:r w:rsidRPr="008C0357">
              <w:rPr>
                <w:sz w:val="22"/>
                <w:szCs w:val="22"/>
                <w:lang w:bidi="cy-GB"/>
              </w:rPr>
              <w:t>Mae penodiad parhaus y Swyddog Datblygu Staff wedi rhoi adnodd ychwanegol angenrheidiol i ni i sbarduno newid.</w:t>
            </w:r>
          </w:p>
          <w:p w14:paraId="5D85AC02" w14:textId="2DFF2CDC" w:rsidR="00907414" w:rsidRDefault="00907414" w:rsidP="001658A1">
            <w:pPr>
              <w:rPr>
                <w:b/>
                <w:bCs/>
              </w:rPr>
            </w:pPr>
          </w:p>
        </w:tc>
      </w:tr>
      <w:tr w:rsidR="00FF2968" w14:paraId="31035CC9" w14:textId="77777777" w:rsidTr="508C52FC">
        <w:trPr>
          <w:trHeight w:val="987"/>
        </w:trPr>
        <w:tc>
          <w:tcPr>
            <w:tcW w:w="9351" w:type="dxa"/>
            <w:gridSpan w:val="2"/>
          </w:tcPr>
          <w:p w14:paraId="26E38127" w14:textId="77777777" w:rsidR="00865E43" w:rsidRDefault="00865E43" w:rsidP="001038DC">
            <w:pPr>
              <w:rPr>
                <w:b/>
                <w:bCs/>
                <w:sz w:val="22"/>
                <w:szCs w:val="22"/>
              </w:rPr>
            </w:pPr>
          </w:p>
          <w:p w14:paraId="2E4F3DD2" w14:textId="59F1A8BF" w:rsidR="00FF2968" w:rsidRPr="001038DC" w:rsidRDefault="00FF2968" w:rsidP="001038DC">
            <w:pPr>
              <w:rPr>
                <w:b/>
                <w:bCs/>
              </w:rPr>
            </w:pPr>
            <w:r w:rsidRPr="00D01D8B">
              <w:rPr>
                <w:b/>
                <w:sz w:val="22"/>
                <w:szCs w:val="22"/>
                <w:lang w:bidi="cy-GB"/>
              </w:rPr>
              <w:t>Amlinellwch eich prif amcanion wrth gyflawni eich cynllun yn y cyfnod adrodd sydd i ddod</w:t>
            </w:r>
          </w:p>
        </w:tc>
      </w:tr>
      <w:tr w:rsidR="00FF2968" w14:paraId="24F4AB4A" w14:textId="77777777" w:rsidTr="508C52FC">
        <w:trPr>
          <w:trHeight w:val="983"/>
        </w:trPr>
        <w:tc>
          <w:tcPr>
            <w:tcW w:w="9351" w:type="dxa"/>
            <w:gridSpan w:val="2"/>
          </w:tcPr>
          <w:p w14:paraId="297AFF9F" w14:textId="77777777" w:rsidR="00A10761" w:rsidRPr="008C0357" w:rsidRDefault="00A10761" w:rsidP="00D416CC">
            <w:pPr>
              <w:rPr>
                <w:sz w:val="22"/>
                <w:szCs w:val="22"/>
              </w:rPr>
            </w:pPr>
          </w:p>
          <w:p w14:paraId="4AFA38C2" w14:textId="3DBAC4A7" w:rsidR="00A10761" w:rsidRPr="008C0357" w:rsidRDefault="001A4F37" w:rsidP="00D416CC">
            <w:pPr>
              <w:rPr>
                <w:sz w:val="22"/>
                <w:szCs w:val="22"/>
              </w:rPr>
            </w:pPr>
            <w:r w:rsidRPr="008C0357">
              <w:rPr>
                <w:sz w:val="22"/>
                <w:szCs w:val="22"/>
                <w:lang w:bidi="cy-GB"/>
              </w:rPr>
              <w:t xml:space="preserve">Bydd y Swyddog Datblygu Staff yn blaenoriaethu'r llwybr dilyniant a dyrchafiad ar gyfer ein llwybr targed fel blaenoriaeth. Adlewyrchu'r materion pwysicaf a nodwyd yn y grwpiau ffocws. </w:t>
            </w:r>
          </w:p>
          <w:p w14:paraId="5B494AAF" w14:textId="77777777" w:rsidR="00A10761" w:rsidRPr="008C0357" w:rsidRDefault="00A10761" w:rsidP="00A10761">
            <w:pPr>
              <w:pStyle w:val="ListParagraph"/>
              <w:rPr>
                <w:sz w:val="22"/>
                <w:szCs w:val="22"/>
              </w:rPr>
            </w:pPr>
          </w:p>
          <w:p w14:paraId="6E620F30" w14:textId="77777777" w:rsidR="00FF2968" w:rsidRPr="008C0357" w:rsidRDefault="00FF2968" w:rsidP="00D416CC">
            <w:pPr>
              <w:rPr>
                <w:sz w:val="22"/>
                <w:szCs w:val="22"/>
              </w:rPr>
            </w:pPr>
            <w:r w:rsidRPr="008C0357">
              <w:rPr>
                <w:sz w:val="22"/>
                <w:szCs w:val="22"/>
                <w:lang w:bidi="cy-GB"/>
              </w:rPr>
              <w:t>Bydd RIS yn datblygu'r ymsefydlu Ymchwil ac Arloesi ymhellach i sicrhau bod ymchwilwyr yn ymwybodol o'r cymorth a'r hyfforddiant sydd ar gael iddynt i gynorthwyo eu datblygiad gyrfa, gan gynnwys cyfleoedd ariannu mewnol a gweithgareddau datblygu staff.</w:t>
            </w:r>
          </w:p>
          <w:p w14:paraId="34EABC8F" w14:textId="77777777" w:rsidR="0087328D" w:rsidRPr="008C0357" w:rsidRDefault="0087328D" w:rsidP="00D416CC">
            <w:pPr>
              <w:rPr>
                <w:sz w:val="22"/>
                <w:szCs w:val="22"/>
              </w:rPr>
            </w:pPr>
          </w:p>
          <w:p w14:paraId="2690DF9C" w14:textId="54998307" w:rsidR="0087328D" w:rsidRPr="008C0357" w:rsidRDefault="0087328D" w:rsidP="00F61A47">
            <w:pPr>
              <w:rPr>
                <w:sz w:val="22"/>
                <w:szCs w:val="22"/>
              </w:rPr>
            </w:pPr>
            <w:r w:rsidRPr="008C0357">
              <w:rPr>
                <w:sz w:val="22"/>
                <w:szCs w:val="22"/>
                <w:lang w:bidi="cy-GB"/>
              </w:rPr>
              <w:lastRenderedPageBreak/>
              <w:t xml:space="preserve">Gyda chryfder mewn gweithgareddau a adroddwyd o dan y piler Datblygiad Proffesiynol a fydd yn parhau yn y flwyddyn i ddod, rhoddir ffocws i weithgareddau o dan Pileri “Yr Amgylchedd a Diwylliant” a “Cyflogaeth” yn y flwyddyn academaidd sydd i ddod. </w:t>
            </w:r>
          </w:p>
          <w:p w14:paraId="2DB8C89B" w14:textId="0E2E86D9" w:rsidR="00FF2968" w:rsidRPr="008C0357" w:rsidRDefault="00FF2968" w:rsidP="00A10761">
            <w:pPr>
              <w:pStyle w:val="ListParagraph"/>
              <w:spacing w:after="240" w:line="264" w:lineRule="auto"/>
              <w:contextualSpacing/>
              <w:rPr>
                <w:sz w:val="22"/>
                <w:szCs w:val="22"/>
              </w:rPr>
            </w:pPr>
            <w:r w:rsidRPr="008C0357">
              <w:rPr>
                <w:sz w:val="22"/>
                <w:szCs w:val="22"/>
                <w:lang w:bidi="cy-GB"/>
              </w:rPr>
              <w:t xml:space="preserve"> </w:t>
            </w:r>
          </w:p>
        </w:tc>
      </w:tr>
      <w:tr w:rsidR="00FF2968" w14:paraId="184C5AD4" w14:textId="77777777" w:rsidTr="508C52FC">
        <w:trPr>
          <w:trHeight w:val="1871"/>
        </w:trPr>
        <w:tc>
          <w:tcPr>
            <w:tcW w:w="9351" w:type="dxa"/>
            <w:gridSpan w:val="2"/>
          </w:tcPr>
          <w:p w14:paraId="0D0DFDBC" w14:textId="26F5703D" w:rsidR="001038DC" w:rsidRPr="001038DC" w:rsidRDefault="00FF2968" w:rsidP="001658A1">
            <w:pPr>
              <w:rPr>
                <w:b/>
                <w:bCs/>
                <w:i/>
                <w:iCs/>
                <w:sz w:val="22"/>
                <w:szCs w:val="22"/>
              </w:rPr>
            </w:pPr>
            <w:r w:rsidRPr="00D01D8B">
              <w:rPr>
                <w:b/>
                <w:sz w:val="22"/>
                <w:szCs w:val="22"/>
                <w:lang w:bidi="cy-GB"/>
              </w:rPr>
              <w:lastRenderedPageBreak/>
              <w:t xml:space="preserve">Rhowch ddatganiad byr yn disgrifio proses gymeradwyo eich sefydliad o'r adroddiad hwn cyn i'r corff llywodraethu arwyddo </w:t>
            </w:r>
          </w:p>
          <w:p w14:paraId="52CFAAFB" w14:textId="77777777" w:rsidR="00A10761" w:rsidRDefault="00A10761" w:rsidP="00A10761"/>
          <w:p w14:paraId="3B5B4350" w14:textId="1BF9A22F" w:rsidR="00FF2968" w:rsidRPr="00A10761" w:rsidRDefault="00FF2968" w:rsidP="00A10761">
            <w:r w:rsidRPr="00A10761">
              <w:rPr>
                <w:lang w:bidi="cy-GB"/>
              </w:rPr>
              <w:t>Cafodd yr adroddiad hwn ei adolygu a'i gymeradwyo gan:</w:t>
            </w:r>
          </w:p>
          <w:p w14:paraId="5F41585A" w14:textId="77777777" w:rsidR="001038DC" w:rsidRPr="00F12A61" w:rsidRDefault="001038DC" w:rsidP="00A10761">
            <w:pPr>
              <w:pStyle w:val="ListParagraph"/>
              <w:rPr>
                <w:sz w:val="22"/>
                <w:szCs w:val="22"/>
              </w:rPr>
            </w:pPr>
          </w:p>
          <w:p w14:paraId="66F29494" w14:textId="77777777" w:rsidR="004E56B3" w:rsidRPr="00F12A61" w:rsidRDefault="00CA41FB" w:rsidP="00F12A61">
            <w:pPr>
              <w:pStyle w:val="Default"/>
              <w:numPr>
                <w:ilvl w:val="0"/>
                <w:numId w:val="27"/>
              </w:numPr>
              <w:rPr>
                <w:rFonts w:ascii="Arial" w:hAnsi="Arial" w:cs="Arial"/>
                <w:sz w:val="22"/>
                <w:szCs w:val="22"/>
                <w:lang w:val="cy-GB"/>
              </w:rPr>
            </w:pPr>
            <w:r w:rsidRPr="00F12A61">
              <w:rPr>
                <w:rFonts w:ascii="Arial" w:hAnsi="Arial" w:cs="Arial"/>
                <w:sz w:val="22"/>
                <w:szCs w:val="22"/>
              </w:rPr>
              <w:t xml:space="preserve">y GGC sefydliadol ar </w:t>
            </w:r>
            <w:r w:rsidR="004E56B3" w:rsidRPr="00F12A61">
              <w:rPr>
                <w:rFonts w:ascii="Arial" w:hAnsi="Arial" w:cs="Arial"/>
                <w:sz w:val="22"/>
                <w:szCs w:val="22"/>
                <w:lang w:val="cy-GB"/>
              </w:rPr>
              <w:t>29 Tachwedd 2024</w:t>
            </w:r>
          </w:p>
          <w:p w14:paraId="08D43344" w14:textId="00F68884" w:rsidR="00DF4F1F" w:rsidRPr="00DF4F1F" w:rsidRDefault="00F12A61" w:rsidP="00F12A61">
            <w:pPr>
              <w:pStyle w:val="Default"/>
              <w:numPr>
                <w:ilvl w:val="0"/>
                <w:numId w:val="27"/>
              </w:numPr>
              <w:rPr>
                <w:rFonts w:ascii="Arial" w:hAnsi="Arial" w:cs="Arial"/>
                <w:sz w:val="22"/>
                <w:szCs w:val="22"/>
              </w:rPr>
            </w:pPr>
            <w:r w:rsidRPr="00F12A61">
              <w:rPr>
                <w:rFonts w:ascii="Arial" w:hAnsi="Arial" w:cs="Arial"/>
                <w:sz w:val="22"/>
                <w:szCs w:val="22"/>
              </w:rPr>
              <w:t xml:space="preserve">Pwyllgor Ymchwil ac Arloesi’r Brifysgol ar  </w:t>
            </w:r>
            <w:r w:rsidR="00DF4F1F" w:rsidRPr="00DF4F1F">
              <w:rPr>
                <w:rFonts w:ascii="Arial" w:hAnsi="Arial" w:cs="Arial"/>
                <w:sz w:val="22"/>
                <w:szCs w:val="22"/>
                <w:lang w:val="cy-GB"/>
              </w:rPr>
              <w:t>04 Rhagfyr 2024</w:t>
            </w:r>
          </w:p>
          <w:p w14:paraId="4B269EB5" w14:textId="033ADEDE" w:rsidR="00266ED0" w:rsidRPr="00F12A61" w:rsidRDefault="00266ED0" w:rsidP="00F12A61">
            <w:pPr>
              <w:pStyle w:val="ListParagraph"/>
              <w:numPr>
                <w:ilvl w:val="0"/>
                <w:numId w:val="27"/>
              </w:numPr>
              <w:rPr>
                <w:sz w:val="22"/>
                <w:szCs w:val="22"/>
              </w:rPr>
            </w:pPr>
            <w:r w:rsidRPr="00F12A61">
              <w:rPr>
                <w:sz w:val="22"/>
                <w:szCs w:val="22"/>
                <w:lang w:bidi="cy-GB"/>
              </w:rPr>
              <w:t>Bwrdd y Llywodraethwyr ar 03 Ebrill 2025(</w:t>
            </w:r>
            <w:r w:rsidRPr="00F12A61">
              <w:rPr>
                <w:sz w:val="22"/>
                <w:szCs w:val="22"/>
              </w:rPr>
              <w:t xml:space="preserve">i’w nodi). </w:t>
            </w:r>
          </w:p>
          <w:p w14:paraId="562A2815" w14:textId="77777777" w:rsidR="009749CB" w:rsidRPr="00F12A61" w:rsidRDefault="009749CB" w:rsidP="00F12A61">
            <w:pPr>
              <w:pStyle w:val="ListParagraph"/>
              <w:numPr>
                <w:ilvl w:val="0"/>
                <w:numId w:val="27"/>
              </w:numPr>
              <w:rPr>
                <w:sz w:val="22"/>
                <w:szCs w:val="22"/>
                <w:lang w:val="en-GB" w:bidi="cy-GB"/>
              </w:rPr>
            </w:pPr>
            <w:r w:rsidRPr="00F12A61">
              <w:rPr>
                <w:sz w:val="22"/>
                <w:szCs w:val="22"/>
                <w:lang w:bidi="cy-GB"/>
              </w:rPr>
              <w:t>Pwyllgor Cynllunio Strategol a Pherfformiad ar 25 Mawrth 2025 (is-fwrdd Bwrdd y Llywodraethwyr)</w:t>
            </w:r>
          </w:p>
          <w:p w14:paraId="2953D984" w14:textId="75CADE29" w:rsidR="009749CB" w:rsidRPr="00F12A61" w:rsidRDefault="00046B0C" w:rsidP="00F12A61">
            <w:pPr>
              <w:pStyle w:val="ListParagraph"/>
              <w:numPr>
                <w:ilvl w:val="0"/>
                <w:numId w:val="27"/>
              </w:numPr>
              <w:rPr>
                <w:sz w:val="22"/>
                <w:szCs w:val="22"/>
                <w:lang w:val="en-GB" w:bidi="cy-GB"/>
              </w:rPr>
            </w:pPr>
            <w:r w:rsidRPr="00F12A61">
              <w:rPr>
                <w:sz w:val="22"/>
                <w:szCs w:val="22"/>
                <w:lang w:bidi="cy-GB"/>
              </w:rPr>
              <w:t>Bwrdd y Llywodraethwyr ar 03 Ebrill 2025</w:t>
            </w:r>
          </w:p>
          <w:p w14:paraId="7B196533" w14:textId="77777777" w:rsidR="00FF2968" w:rsidRPr="008437C7" w:rsidRDefault="00FF2968" w:rsidP="001658A1">
            <w:pPr>
              <w:rPr>
                <w:b/>
                <w:bCs/>
              </w:rPr>
            </w:pPr>
          </w:p>
        </w:tc>
      </w:tr>
    </w:tbl>
    <w:p w14:paraId="44452FE3" w14:textId="4C08EAD5" w:rsidR="008C0357" w:rsidRDefault="008C0357" w:rsidP="00FF2968"/>
    <w:p w14:paraId="0D25C400" w14:textId="77777777" w:rsidR="008C0357" w:rsidRDefault="008C0357">
      <w:pPr>
        <w:spacing w:after="160" w:line="259" w:lineRule="auto"/>
      </w:pPr>
      <w:r>
        <w:rPr>
          <w:lang w:bidi="cy-GB"/>
        </w:rPr>
        <w:br w:type="page"/>
      </w:r>
    </w:p>
    <w:p w14:paraId="55F5A6B2" w14:textId="77777777" w:rsidR="00FF2968" w:rsidRDefault="00FF2968" w:rsidP="00FF2968"/>
    <w:p w14:paraId="4186868B" w14:textId="77777777" w:rsidR="008C0357" w:rsidRDefault="008C0357" w:rsidP="00FF2968"/>
    <w:p w14:paraId="35550E4B" w14:textId="77777777" w:rsidR="008C0357" w:rsidRDefault="008C0357" w:rsidP="00FF2968"/>
    <w:p w14:paraId="2D4AEC23" w14:textId="77777777" w:rsidR="00FF2968" w:rsidRPr="001038DC" w:rsidRDefault="00FF2968" w:rsidP="00FF2968">
      <w:pPr>
        <w:rPr>
          <w:sz w:val="22"/>
          <w:szCs w:val="22"/>
        </w:rPr>
      </w:pPr>
      <w:r w:rsidRPr="001038DC">
        <w:rPr>
          <w:sz w:val="22"/>
          <w:szCs w:val="22"/>
          <w:lang w:bidi="cy-GB"/>
        </w:rPr>
        <w:t xml:space="preserve">Llofnod ar ran y corff llywodraethu: </w:t>
      </w:r>
    </w:p>
    <w:p w14:paraId="0FFE49F1" w14:textId="6D53ABAE" w:rsidR="001038DC" w:rsidRPr="001038DC" w:rsidRDefault="00AB5087" w:rsidP="00FF2968">
      <w:pPr>
        <w:rPr>
          <w:sz w:val="22"/>
          <w:szCs w:val="22"/>
        </w:rPr>
      </w:pPr>
      <w:r w:rsidRPr="00AB5087">
        <w:rPr>
          <w:noProof/>
          <w:sz w:val="22"/>
          <w:szCs w:val="22"/>
        </w:rPr>
        <w:drawing>
          <wp:inline distT="0" distB="0" distL="0" distR="0" wp14:anchorId="255156D2" wp14:editId="55D83E8A">
            <wp:extent cx="1753870" cy="735120"/>
            <wp:effectExtent l="0" t="0" r="0" b="8255"/>
            <wp:docPr id="799083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6281" cy="736131"/>
                    </a:xfrm>
                    <a:prstGeom prst="rect">
                      <a:avLst/>
                    </a:prstGeom>
                    <a:noFill/>
                    <a:ln>
                      <a:noFill/>
                    </a:ln>
                  </pic:spPr>
                </pic:pic>
              </a:graphicData>
            </a:graphic>
          </wp:inline>
        </w:drawing>
      </w:r>
    </w:p>
    <w:p w14:paraId="3D0EC56A" w14:textId="77777777" w:rsidR="00AA4B7D" w:rsidRDefault="00AA4B7D" w:rsidP="00FF2968">
      <w:pPr>
        <w:rPr>
          <w:sz w:val="22"/>
          <w:szCs w:val="22"/>
        </w:rPr>
      </w:pPr>
    </w:p>
    <w:p w14:paraId="3E43C347" w14:textId="77777777" w:rsidR="00AB5087" w:rsidRDefault="00AB5087" w:rsidP="00FF2968">
      <w:pPr>
        <w:rPr>
          <w:sz w:val="22"/>
          <w:szCs w:val="22"/>
        </w:rPr>
      </w:pPr>
    </w:p>
    <w:p w14:paraId="54FF4CB0" w14:textId="75B4F4F2" w:rsidR="00AB5087" w:rsidRDefault="003F7C41" w:rsidP="00FF2968">
      <w:pPr>
        <w:rPr>
          <w:sz w:val="22"/>
          <w:szCs w:val="22"/>
          <w:lang w:val="en-GB"/>
        </w:rPr>
      </w:pPr>
      <w:r w:rsidRPr="003F7C41">
        <w:rPr>
          <w:sz w:val="22"/>
          <w:szCs w:val="22"/>
          <w:lang w:val="en-GB"/>
        </w:rPr>
        <w:t>Cyswllt ar gyfer ymholiadau: John Taylor, Cadeirydd Bwrdd y Llywodraethwyr</w:t>
      </w:r>
    </w:p>
    <w:p w14:paraId="2634039A" w14:textId="77777777" w:rsidR="003F7C41" w:rsidRDefault="003F7C41" w:rsidP="00FF2968">
      <w:pPr>
        <w:rPr>
          <w:sz w:val="22"/>
          <w:szCs w:val="22"/>
        </w:rPr>
      </w:pPr>
    </w:p>
    <w:p w14:paraId="2E51B7EF" w14:textId="0C16DE1B" w:rsidR="00FF2968" w:rsidRDefault="00FF2968" w:rsidP="00FF2968">
      <w:pPr>
        <w:rPr>
          <w:sz w:val="22"/>
          <w:szCs w:val="22"/>
          <w:lang w:bidi="cy-GB"/>
        </w:rPr>
      </w:pPr>
      <w:r w:rsidRPr="001038DC">
        <w:rPr>
          <w:sz w:val="22"/>
          <w:szCs w:val="22"/>
          <w:lang w:bidi="cy-GB"/>
        </w:rPr>
        <w:t xml:space="preserve">Cysylltwch ar gyfer ymholiadau: </w:t>
      </w:r>
      <w:hyperlink r:id="rId13" w:history="1">
        <w:r w:rsidR="00973081" w:rsidRPr="00623BB9">
          <w:rPr>
            <w:rStyle w:val="Hyperlink"/>
            <w:sz w:val="22"/>
            <w:szCs w:val="22"/>
            <w:lang w:bidi="cy-GB"/>
          </w:rPr>
          <w:t>ymorgan@cardiffmet.ac.uk</w:t>
        </w:r>
      </w:hyperlink>
    </w:p>
    <w:p w14:paraId="2220ABF0" w14:textId="77777777" w:rsidR="00973081" w:rsidRPr="001038DC" w:rsidRDefault="00973081" w:rsidP="00FF2968">
      <w:pPr>
        <w:rPr>
          <w:sz w:val="22"/>
          <w:szCs w:val="22"/>
        </w:rPr>
      </w:pPr>
    </w:p>
    <w:p w14:paraId="1214BEB1" w14:textId="77777777" w:rsidR="004A3A4C" w:rsidRPr="004A3A4C" w:rsidRDefault="004A3A4C" w:rsidP="004A3A4C">
      <w:pPr>
        <w:rPr>
          <w:sz w:val="22"/>
          <w:szCs w:val="22"/>
        </w:rPr>
      </w:pPr>
      <w:r w:rsidRPr="004A3A4C">
        <w:rPr>
          <w:sz w:val="22"/>
          <w:szCs w:val="22"/>
        </w:rPr>
        <w:t>Bydd yr adroddiad blynyddol hwn yn cael ei ddadansoddi gan ysgrifenyddiaeth y Concordat i Gefnogi Datblygiad Gyrfa Ymchwilwyr, i nodi arferion da, themâu i'w datblygu a gwybodaeth i wella polisi ac arfer diwylliant ymchwil cenedlaethol.</w:t>
      </w:r>
    </w:p>
    <w:p w14:paraId="40E43B5B" w14:textId="77777777" w:rsidR="004A3A4C" w:rsidRPr="004A3A4C" w:rsidRDefault="004A3A4C" w:rsidP="004A3A4C">
      <w:pPr>
        <w:rPr>
          <w:sz w:val="22"/>
          <w:szCs w:val="22"/>
        </w:rPr>
      </w:pPr>
    </w:p>
    <w:p w14:paraId="564E775A" w14:textId="29F2B5A7" w:rsidR="00AA4B7D" w:rsidRDefault="004A3A4C" w:rsidP="00FF2968">
      <w:pPr>
        <w:rPr>
          <w:sz w:val="22"/>
          <w:szCs w:val="22"/>
        </w:rPr>
      </w:pPr>
      <w:r w:rsidRPr="004A3A4C">
        <w:rPr>
          <w:sz w:val="22"/>
          <w:szCs w:val="22"/>
        </w:rPr>
        <w:t>Os oes gennych unrhyw gwestiynau, neu awgrymiadau ar sut y gellid gwella'r broses adrodd, cysylltwch â'r ysgrifenyddiaeth drwy'r cyfeiriad e-bost a restrir ar wefan yr RDC:</w:t>
      </w:r>
    </w:p>
    <w:p w14:paraId="18FFA4EB" w14:textId="4DFB3A92" w:rsidR="00FF2968" w:rsidRPr="001038DC" w:rsidRDefault="00D8539E" w:rsidP="00FF2968">
      <w:pPr>
        <w:rPr>
          <w:sz w:val="22"/>
          <w:szCs w:val="22"/>
        </w:rPr>
      </w:pPr>
      <w:hyperlink r:id="rId14" w:history="1">
        <w:r w:rsidRPr="00946309">
          <w:rPr>
            <w:rStyle w:val="Hyperlink"/>
            <w:sz w:val="22"/>
            <w:szCs w:val="22"/>
            <w:lang w:bidi="cy-GB"/>
          </w:rPr>
          <w:t>www.researchcherdevelopmentconcordat.ac.uk</w:t>
        </w:r>
      </w:hyperlink>
      <w:r w:rsidR="00FF2968" w:rsidRPr="001038DC">
        <w:rPr>
          <w:sz w:val="22"/>
          <w:szCs w:val="22"/>
          <w:lang w:bidi="cy-GB"/>
        </w:rPr>
        <w:t xml:space="preserve"> </w:t>
      </w:r>
    </w:p>
    <w:p w14:paraId="0511F88B" w14:textId="77777777" w:rsidR="00FF2968" w:rsidRPr="001038DC" w:rsidRDefault="00FF2968">
      <w:pPr>
        <w:rPr>
          <w:b/>
          <w:bCs/>
          <w:sz w:val="22"/>
          <w:szCs w:val="22"/>
        </w:rPr>
      </w:pPr>
    </w:p>
    <w:sectPr w:rsidR="00FF2968" w:rsidRPr="001038D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AD572" w14:textId="77777777" w:rsidR="008D0961" w:rsidRDefault="008D0961" w:rsidP="00FF2968">
      <w:r>
        <w:separator/>
      </w:r>
    </w:p>
  </w:endnote>
  <w:endnote w:type="continuationSeparator" w:id="0">
    <w:p w14:paraId="7F76CEEE" w14:textId="77777777" w:rsidR="008D0961" w:rsidRDefault="008D0961" w:rsidP="00FF2968">
      <w:r>
        <w:continuationSeparator/>
      </w:r>
    </w:p>
  </w:endnote>
  <w:endnote w:type="continuationNotice" w:id="1">
    <w:p w14:paraId="3159AC56" w14:textId="77777777" w:rsidR="008D0961" w:rsidRDefault="008D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EF7A" w14:textId="77777777" w:rsidR="008D0961" w:rsidRDefault="008D0961" w:rsidP="00FF2968">
      <w:r>
        <w:separator/>
      </w:r>
    </w:p>
  </w:footnote>
  <w:footnote w:type="continuationSeparator" w:id="0">
    <w:p w14:paraId="5E8FA3B5" w14:textId="77777777" w:rsidR="008D0961" w:rsidRDefault="008D0961" w:rsidP="00FF2968">
      <w:r>
        <w:continuationSeparator/>
      </w:r>
    </w:p>
  </w:footnote>
  <w:footnote w:type="continuationNotice" w:id="1">
    <w:p w14:paraId="4E3BAEB6" w14:textId="77777777" w:rsidR="008D0961" w:rsidRDefault="008D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8CAD" w14:textId="13CF23B0" w:rsidR="00567B93" w:rsidRDefault="00567B93">
    <w:pPr>
      <w:pStyle w:val="Header"/>
    </w:pPr>
    <w:r>
      <w:rPr>
        <w:noProof/>
        <w:lang w:bidi="cy-GB"/>
      </w:rPr>
      <w:drawing>
        <wp:anchor distT="0" distB="0" distL="114300" distR="114300" simplePos="0" relativeHeight="251658240" behindDoc="1" locked="0" layoutInCell="1" allowOverlap="1" wp14:anchorId="49BC2CCD" wp14:editId="35ECB914">
          <wp:simplePos x="0" y="0"/>
          <wp:positionH relativeFrom="column">
            <wp:posOffset>-361950</wp:posOffset>
          </wp:positionH>
          <wp:positionV relativeFrom="paragraph">
            <wp:posOffset>139700</wp:posOffset>
          </wp:positionV>
          <wp:extent cx="2115820" cy="668655"/>
          <wp:effectExtent l="0" t="0" r="0" b="0"/>
          <wp:wrapTight wrapText="bothSides">
            <wp:wrapPolygon edited="0">
              <wp:start x="0" y="0"/>
              <wp:lineTo x="0" y="20923"/>
              <wp:lineTo x="21393" y="20923"/>
              <wp:lineTo x="2139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stretch>
                    <a:fillRect/>
                  </a:stretch>
                </pic:blipFill>
                <pic:spPr>
                  <a:xfrm>
                    <a:off x="0" y="0"/>
                    <a:ext cx="2115820" cy="66865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noProof/>
        <w:lang w:bidi="cy-GB"/>
      </w:rPr>
      <w:t xml:space="preserve">                           </w:t>
    </w:r>
    <w:r>
      <w:rPr>
        <w:rFonts w:eastAsia="Calibri"/>
        <w:noProof/>
        <w:lang w:bidi="cy-GB"/>
      </w:rPr>
      <w:drawing>
        <wp:inline distT="0" distB="0" distL="0" distR="0" wp14:anchorId="18D550D7" wp14:editId="79738998">
          <wp:extent cx="2716530" cy="808990"/>
          <wp:effectExtent l="0" t="0" r="762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808990"/>
                  </a:xfrm>
                  <a:prstGeom prst="rect">
                    <a:avLst/>
                  </a:prstGeom>
                  <a:noFill/>
                  <a:ln>
                    <a:noFill/>
                  </a:ln>
                </pic:spPr>
              </pic:pic>
            </a:graphicData>
          </a:graphic>
        </wp:inline>
      </w:drawing>
    </w:r>
  </w:p>
  <w:p w14:paraId="4172514A" w14:textId="77777777" w:rsidR="00567B93" w:rsidRDefault="00567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7A4"/>
    <w:multiLevelType w:val="hybridMultilevel"/>
    <w:tmpl w:val="A6D4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E4A1F"/>
    <w:multiLevelType w:val="hybridMultilevel"/>
    <w:tmpl w:val="7B3410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376F"/>
    <w:multiLevelType w:val="hybridMultilevel"/>
    <w:tmpl w:val="B27A78F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4A4152"/>
    <w:multiLevelType w:val="hybridMultilevel"/>
    <w:tmpl w:val="550A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E2A8C"/>
    <w:multiLevelType w:val="hybridMultilevel"/>
    <w:tmpl w:val="F1C0F1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CFB78AA"/>
    <w:multiLevelType w:val="hybridMultilevel"/>
    <w:tmpl w:val="A47A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AD7"/>
    <w:multiLevelType w:val="hybridMultilevel"/>
    <w:tmpl w:val="1C66F5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872C53"/>
    <w:multiLevelType w:val="hybridMultilevel"/>
    <w:tmpl w:val="C39E2B9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5FF4A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AD0AFE"/>
    <w:multiLevelType w:val="hybridMultilevel"/>
    <w:tmpl w:val="ADB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C40E4"/>
    <w:multiLevelType w:val="multilevel"/>
    <w:tmpl w:val="1A0EDEB8"/>
    <w:lvl w:ilvl="0">
      <w:start w:val="1"/>
      <w:numFmt w:val="decimal"/>
      <w:lvlText w:val="%1."/>
      <w:lvlJc w:val="left"/>
      <w:pPr>
        <w:ind w:left="831" w:hanging="405"/>
      </w:pPr>
      <w:rPr>
        <w:b/>
        <w:i w:val="0"/>
        <w:sz w:val="24"/>
      </w:rPr>
    </w:lvl>
    <w:lvl w:ilvl="1">
      <w:start w:val="1"/>
      <w:numFmt w:val="decimal"/>
      <w:lvlText w:val="%1.%2"/>
      <w:lvlJc w:val="left"/>
      <w:pPr>
        <w:ind w:left="1551" w:hanging="405"/>
      </w:pPr>
      <w:rPr>
        <w:b w:val="0"/>
        <w:bCs/>
        <w:i w:val="0"/>
        <w:iCs w:val="0"/>
        <w:color w:val="auto"/>
      </w:rPr>
    </w:lvl>
    <w:lvl w:ilvl="2">
      <w:start w:val="1"/>
      <w:numFmt w:val="decimal"/>
      <w:lvlText w:val="%1.%2.%3"/>
      <w:lvlJc w:val="left"/>
      <w:pPr>
        <w:ind w:left="2586" w:hanging="720"/>
      </w:pPr>
      <w:rPr>
        <w:b w:val="0"/>
      </w:rPr>
    </w:lvl>
    <w:lvl w:ilvl="3">
      <w:start w:val="1"/>
      <w:numFmt w:val="decimal"/>
      <w:lvlText w:val="%1.%2.%3.%4"/>
      <w:lvlJc w:val="left"/>
      <w:pPr>
        <w:ind w:left="3666" w:hanging="1080"/>
      </w:pPr>
    </w:lvl>
    <w:lvl w:ilvl="4">
      <w:start w:val="1"/>
      <w:numFmt w:val="decimal"/>
      <w:lvlText w:val="%1.%2.%3.%4.%5"/>
      <w:lvlJc w:val="left"/>
      <w:pPr>
        <w:ind w:left="4386" w:hanging="1080"/>
      </w:pPr>
    </w:lvl>
    <w:lvl w:ilvl="5">
      <w:start w:val="1"/>
      <w:numFmt w:val="decimal"/>
      <w:lvlText w:val="%1.%2.%3.%4.%5.%6"/>
      <w:lvlJc w:val="left"/>
      <w:pPr>
        <w:ind w:left="5466" w:hanging="1440"/>
      </w:pPr>
    </w:lvl>
    <w:lvl w:ilvl="6">
      <w:start w:val="1"/>
      <w:numFmt w:val="decimal"/>
      <w:lvlText w:val="%1.%2.%3.%4.%5.%6.%7"/>
      <w:lvlJc w:val="left"/>
      <w:pPr>
        <w:ind w:left="6186" w:hanging="1440"/>
      </w:pPr>
    </w:lvl>
    <w:lvl w:ilvl="7">
      <w:start w:val="1"/>
      <w:numFmt w:val="decimal"/>
      <w:lvlText w:val="%1.%2.%3.%4.%5.%6.%7.%8"/>
      <w:lvlJc w:val="left"/>
      <w:pPr>
        <w:ind w:left="7266" w:hanging="1800"/>
      </w:pPr>
    </w:lvl>
    <w:lvl w:ilvl="8">
      <w:start w:val="1"/>
      <w:numFmt w:val="decimal"/>
      <w:lvlText w:val="%1.%2.%3.%4.%5.%6.%7.%8.%9"/>
      <w:lvlJc w:val="left"/>
      <w:pPr>
        <w:ind w:left="7986" w:hanging="1800"/>
      </w:pPr>
    </w:lvl>
  </w:abstractNum>
  <w:abstractNum w:abstractNumId="11" w15:restartNumberingAfterBreak="0">
    <w:nsid w:val="401A5CA8"/>
    <w:multiLevelType w:val="hybridMultilevel"/>
    <w:tmpl w:val="85708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9C4490"/>
    <w:multiLevelType w:val="hybridMultilevel"/>
    <w:tmpl w:val="391C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929FA"/>
    <w:multiLevelType w:val="hybridMultilevel"/>
    <w:tmpl w:val="3E7A63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A4446"/>
    <w:multiLevelType w:val="hybridMultilevel"/>
    <w:tmpl w:val="EDDA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3491C"/>
    <w:multiLevelType w:val="hybridMultilevel"/>
    <w:tmpl w:val="08643846"/>
    <w:lvl w:ilvl="0" w:tplc="52D634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951F7"/>
    <w:multiLevelType w:val="hybridMultilevel"/>
    <w:tmpl w:val="638E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AF61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2121C40"/>
    <w:multiLevelType w:val="hybridMultilevel"/>
    <w:tmpl w:val="E6921A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07394F"/>
    <w:multiLevelType w:val="hybridMultilevel"/>
    <w:tmpl w:val="7862AF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DC1CD8"/>
    <w:multiLevelType w:val="hybridMultilevel"/>
    <w:tmpl w:val="3EA6D8B4"/>
    <w:lvl w:ilvl="0" w:tplc="F9582AD4">
      <w:start w:val="1"/>
      <w:numFmt w:val="lowerRoman"/>
      <w:lvlText w:val="%1."/>
      <w:lvlJc w:val="righ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64F66"/>
    <w:multiLevelType w:val="hybridMultilevel"/>
    <w:tmpl w:val="7718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00BEE"/>
    <w:multiLevelType w:val="hybridMultilevel"/>
    <w:tmpl w:val="D972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22538"/>
    <w:multiLevelType w:val="hybridMultilevel"/>
    <w:tmpl w:val="104208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520DE"/>
    <w:multiLevelType w:val="hybridMultilevel"/>
    <w:tmpl w:val="34C02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CE3F52"/>
    <w:multiLevelType w:val="hybridMultilevel"/>
    <w:tmpl w:val="BA4C6D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02188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2102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7362357">
    <w:abstractNumId w:val="11"/>
  </w:num>
  <w:num w:numId="3" w16cid:durableId="608970914">
    <w:abstractNumId w:val="15"/>
  </w:num>
  <w:num w:numId="4" w16cid:durableId="428696646">
    <w:abstractNumId w:val="3"/>
  </w:num>
  <w:num w:numId="5" w16cid:durableId="600601304">
    <w:abstractNumId w:val="14"/>
  </w:num>
  <w:num w:numId="6" w16cid:durableId="331417627">
    <w:abstractNumId w:val="1"/>
  </w:num>
  <w:num w:numId="7" w16cid:durableId="719403983">
    <w:abstractNumId w:val="20"/>
  </w:num>
  <w:num w:numId="8" w16cid:durableId="994652798">
    <w:abstractNumId w:val="13"/>
  </w:num>
  <w:num w:numId="9" w16cid:durableId="1534659714">
    <w:abstractNumId w:val="25"/>
  </w:num>
  <w:num w:numId="10" w16cid:durableId="1847745344">
    <w:abstractNumId w:val="2"/>
  </w:num>
  <w:num w:numId="11" w16cid:durableId="1822037632">
    <w:abstractNumId w:val="21"/>
  </w:num>
  <w:num w:numId="12" w16cid:durableId="401418143">
    <w:abstractNumId w:val="12"/>
  </w:num>
  <w:num w:numId="13" w16cid:durableId="803617071">
    <w:abstractNumId w:val="24"/>
  </w:num>
  <w:num w:numId="14" w16cid:durableId="293953449">
    <w:abstractNumId w:val="5"/>
  </w:num>
  <w:num w:numId="15" w16cid:durableId="776489567">
    <w:abstractNumId w:val="18"/>
  </w:num>
  <w:num w:numId="16" w16cid:durableId="1362239838">
    <w:abstractNumId w:val="16"/>
  </w:num>
  <w:num w:numId="17" w16cid:durableId="1720124206">
    <w:abstractNumId w:val="9"/>
  </w:num>
  <w:num w:numId="18" w16cid:durableId="167596276">
    <w:abstractNumId w:val="22"/>
  </w:num>
  <w:num w:numId="19" w16cid:durableId="1878809563">
    <w:abstractNumId w:val="6"/>
  </w:num>
  <w:num w:numId="20" w16cid:durableId="457261117">
    <w:abstractNumId w:val="7"/>
  </w:num>
  <w:num w:numId="21" w16cid:durableId="1521506249">
    <w:abstractNumId w:val="0"/>
  </w:num>
  <w:num w:numId="22" w16cid:durableId="1292905344">
    <w:abstractNumId w:val="4"/>
  </w:num>
  <w:num w:numId="23" w16cid:durableId="776947505">
    <w:abstractNumId w:val="19"/>
  </w:num>
  <w:num w:numId="24" w16cid:durableId="1399132722">
    <w:abstractNumId w:val="8"/>
  </w:num>
  <w:num w:numId="25" w16cid:durableId="191189789">
    <w:abstractNumId w:val="26"/>
  </w:num>
  <w:num w:numId="26" w16cid:durableId="181171029">
    <w:abstractNumId w:val="17"/>
  </w:num>
  <w:num w:numId="27" w16cid:durableId="8608228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68"/>
    <w:rsid w:val="000034B2"/>
    <w:rsid w:val="00004C45"/>
    <w:rsid w:val="00012BEB"/>
    <w:rsid w:val="000166AC"/>
    <w:rsid w:val="000226E2"/>
    <w:rsid w:val="000243D4"/>
    <w:rsid w:val="00024A90"/>
    <w:rsid w:val="00027CBB"/>
    <w:rsid w:val="000300D4"/>
    <w:rsid w:val="0003258F"/>
    <w:rsid w:val="00040EBF"/>
    <w:rsid w:val="000419D9"/>
    <w:rsid w:val="000441D6"/>
    <w:rsid w:val="00045C1D"/>
    <w:rsid w:val="00045C4A"/>
    <w:rsid w:val="00046B0C"/>
    <w:rsid w:val="00046BF1"/>
    <w:rsid w:val="00050227"/>
    <w:rsid w:val="000512C8"/>
    <w:rsid w:val="000526A5"/>
    <w:rsid w:val="00053F3B"/>
    <w:rsid w:val="000541B7"/>
    <w:rsid w:val="000554C2"/>
    <w:rsid w:val="00057C9F"/>
    <w:rsid w:val="000629F8"/>
    <w:rsid w:val="00063FC6"/>
    <w:rsid w:val="00065211"/>
    <w:rsid w:val="00073FA6"/>
    <w:rsid w:val="00080E81"/>
    <w:rsid w:val="000820FF"/>
    <w:rsid w:val="0008251F"/>
    <w:rsid w:val="000826A5"/>
    <w:rsid w:val="00083191"/>
    <w:rsid w:val="00083F67"/>
    <w:rsid w:val="00085AA3"/>
    <w:rsid w:val="00085D5F"/>
    <w:rsid w:val="00086525"/>
    <w:rsid w:val="00086EA3"/>
    <w:rsid w:val="0009149A"/>
    <w:rsid w:val="000957D1"/>
    <w:rsid w:val="000A4B34"/>
    <w:rsid w:val="000B00A5"/>
    <w:rsid w:val="000B2B8B"/>
    <w:rsid w:val="000B7021"/>
    <w:rsid w:val="000B7D05"/>
    <w:rsid w:val="000C2445"/>
    <w:rsid w:val="000C4E45"/>
    <w:rsid w:val="000C4E61"/>
    <w:rsid w:val="000C75AB"/>
    <w:rsid w:val="000D12BE"/>
    <w:rsid w:val="000D1AD8"/>
    <w:rsid w:val="000D2273"/>
    <w:rsid w:val="000D6A4B"/>
    <w:rsid w:val="000E05C7"/>
    <w:rsid w:val="000E0DDD"/>
    <w:rsid w:val="000E13CD"/>
    <w:rsid w:val="000E1621"/>
    <w:rsid w:val="000E1ED3"/>
    <w:rsid w:val="000E749E"/>
    <w:rsid w:val="000F6196"/>
    <w:rsid w:val="00100C1B"/>
    <w:rsid w:val="00101C0C"/>
    <w:rsid w:val="001038DC"/>
    <w:rsid w:val="0010478D"/>
    <w:rsid w:val="001176FC"/>
    <w:rsid w:val="00121154"/>
    <w:rsid w:val="00124D67"/>
    <w:rsid w:val="001274D6"/>
    <w:rsid w:val="00130F6B"/>
    <w:rsid w:val="001349F3"/>
    <w:rsid w:val="00135C88"/>
    <w:rsid w:val="00142622"/>
    <w:rsid w:val="00144018"/>
    <w:rsid w:val="00145B64"/>
    <w:rsid w:val="0014748E"/>
    <w:rsid w:val="001518E4"/>
    <w:rsid w:val="00152938"/>
    <w:rsid w:val="00153D9B"/>
    <w:rsid w:val="001541B0"/>
    <w:rsid w:val="00154F61"/>
    <w:rsid w:val="00163BBD"/>
    <w:rsid w:val="001658A1"/>
    <w:rsid w:val="001771E1"/>
    <w:rsid w:val="001809C3"/>
    <w:rsid w:val="001837AD"/>
    <w:rsid w:val="00185C74"/>
    <w:rsid w:val="001906E4"/>
    <w:rsid w:val="0019143F"/>
    <w:rsid w:val="00193768"/>
    <w:rsid w:val="00194F60"/>
    <w:rsid w:val="001A22D1"/>
    <w:rsid w:val="001A405D"/>
    <w:rsid w:val="001A4F37"/>
    <w:rsid w:val="001A5E26"/>
    <w:rsid w:val="001B2AAE"/>
    <w:rsid w:val="001B4547"/>
    <w:rsid w:val="001B705F"/>
    <w:rsid w:val="001B7B3B"/>
    <w:rsid w:val="001C1788"/>
    <w:rsid w:val="001C271C"/>
    <w:rsid w:val="001C5653"/>
    <w:rsid w:val="001C6C7B"/>
    <w:rsid w:val="001C6EAA"/>
    <w:rsid w:val="001D108E"/>
    <w:rsid w:val="001D145E"/>
    <w:rsid w:val="001D212E"/>
    <w:rsid w:val="001D42CD"/>
    <w:rsid w:val="001D505A"/>
    <w:rsid w:val="001E030E"/>
    <w:rsid w:val="001E401A"/>
    <w:rsid w:val="001E6395"/>
    <w:rsid w:val="001E7249"/>
    <w:rsid w:val="001F021E"/>
    <w:rsid w:val="001F0F12"/>
    <w:rsid w:val="001F2298"/>
    <w:rsid w:val="001F2F20"/>
    <w:rsid w:val="001F5113"/>
    <w:rsid w:val="002002A6"/>
    <w:rsid w:val="002016F0"/>
    <w:rsid w:val="00203678"/>
    <w:rsid w:val="002068F4"/>
    <w:rsid w:val="0021066D"/>
    <w:rsid w:val="00215ED1"/>
    <w:rsid w:val="00216336"/>
    <w:rsid w:val="002209AB"/>
    <w:rsid w:val="002246E3"/>
    <w:rsid w:val="00230B13"/>
    <w:rsid w:val="0023242B"/>
    <w:rsid w:val="002327D6"/>
    <w:rsid w:val="0023712C"/>
    <w:rsid w:val="00237C71"/>
    <w:rsid w:val="00241766"/>
    <w:rsid w:val="0024228B"/>
    <w:rsid w:val="002440CC"/>
    <w:rsid w:val="0025462C"/>
    <w:rsid w:val="00260E14"/>
    <w:rsid w:val="00260E7A"/>
    <w:rsid w:val="0026570A"/>
    <w:rsid w:val="00266DB8"/>
    <w:rsid w:val="00266ED0"/>
    <w:rsid w:val="00267206"/>
    <w:rsid w:val="0027080D"/>
    <w:rsid w:val="00274111"/>
    <w:rsid w:val="00276231"/>
    <w:rsid w:val="00282596"/>
    <w:rsid w:val="00283733"/>
    <w:rsid w:val="00285FB3"/>
    <w:rsid w:val="00287CDC"/>
    <w:rsid w:val="00293311"/>
    <w:rsid w:val="002934C6"/>
    <w:rsid w:val="002934D2"/>
    <w:rsid w:val="002A024B"/>
    <w:rsid w:val="002A1F3A"/>
    <w:rsid w:val="002A65EE"/>
    <w:rsid w:val="002A670B"/>
    <w:rsid w:val="002B0953"/>
    <w:rsid w:val="002B6697"/>
    <w:rsid w:val="002C01BE"/>
    <w:rsid w:val="002C1AEA"/>
    <w:rsid w:val="002C29F9"/>
    <w:rsid w:val="002C42CD"/>
    <w:rsid w:val="002C7311"/>
    <w:rsid w:val="002D09B8"/>
    <w:rsid w:val="002D1C77"/>
    <w:rsid w:val="002D26BD"/>
    <w:rsid w:val="002D61FA"/>
    <w:rsid w:val="002D6B45"/>
    <w:rsid w:val="002E2544"/>
    <w:rsid w:val="002E5E85"/>
    <w:rsid w:val="002F4DF6"/>
    <w:rsid w:val="003036FD"/>
    <w:rsid w:val="00304ADA"/>
    <w:rsid w:val="00304B61"/>
    <w:rsid w:val="00305D9F"/>
    <w:rsid w:val="00311256"/>
    <w:rsid w:val="00316671"/>
    <w:rsid w:val="00323AD0"/>
    <w:rsid w:val="0032453E"/>
    <w:rsid w:val="00324892"/>
    <w:rsid w:val="0032754E"/>
    <w:rsid w:val="00330915"/>
    <w:rsid w:val="00332313"/>
    <w:rsid w:val="00333073"/>
    <w:rsid w:val="00333813"/>
    <w:rsid w:val="0033436B"/>
    <w:rsid w:val="00342491"/>
    <w:rsid w:val="003461FE"/>
    <w:rsid w:val="00347FEC"/>
    <w:rsid w:val="00350A1E"/>
    <w:rsid w:val="00352B13"/>
    <w:rsid w:val="003608E8"/>
    <w:rsid w:val="00364974"/>
    <w:rsid w:val="00381049"/>
    <w:rsid w:val="003871BF"/>
    <w:rsid w:val="00387D83"/>
    <w:rsid w:val="00387DD4"/>
    <w:rsid w:val="00387DD5"/>
    <w:rsid w:val="0039398E"/>
    <w:rsid w:val="00393D48"/>
    <w:rsid w:val="0039422D"/>
    <w:rsid w:val="00395793"/>
    <w:rsid w:val="00396781"/>
    <w:rsid w:val="00397067"/>
    <w:rsid w:val="00397489"/>
    <w:rsid w:val="003A12EC"/>
    <w:rsid w:val="003B0F96"/>
    <w:rsid w:val="003B1413"/>
    <w:rsid w:val="003B1CB6"/>
    <w:rsid w:val="003B2849"/>
    <w:rsid w:val="003B4397"/>
    <w:rsid w:val="003B508B"/>
    <w:rsid w:val="003B50D9"/>
    <w:rsid w:val="003B5B93"/>
    <w:rsid w:val="003B7B0A"/>
    <w:rsid w:val="003B7C7B"/>
    <w:rsid w:val="003C0740"/>
    <w:rsid w:val="003C0922"/>
    <w:rsid w:val="003C1DBF"/>
    <w:rsid w:val="003C3447"/>
    <w:rsid w:val="003C3A04"/>
    <w:rsid w:val="003C4806"/>
    <w:rsid w:val="003C6F14"/>
    <w:rsid w:val="003D596E"/>
    <w:rsid w:val="003D7F69"/>
    <w:rsid w:val="003E23ED"/>
    <w:rsid w:val="003E337E"/>
    <w:rsid w:val="003E4FB6"/>
    <w:rsid w:val="003E57D0"/>
    <w:rsid w:val="003E5972"/>
    <w:rsid w:val="003E682B"/>
    <w:rsid w:val="003F34D6"/>
    <w:rsid w:val="003F4AFB"/>
    <w:rsid w:val="003F67DB"/>
    <w:rsid w:val="003F701A"/>
    <w:rsid w:val="003F7C41"/>
    <w:rsid w:val="004026A5"/>
    <w:rsid w:val="00404158"/>
    <w:rsid w:val="004046B4"/>
    <w:rsid w:val="004072A0"/>
    <w:rsid w:val="00411EA7"/>
    <w:rsid w:val="00417752"/>
    <w:rsid w:val="00430E5B"/>
    <w:rsid w:val="00431566"/>
    <w:rsid w:val="00435823"/>
    <w:rsid w:val="0043649C"/>
    <w:rsid w:val="00440969"/>
    <w:rsid w:val="0044101A"/>
    <w:rsid w:val="00441944"/>
    <w:rsid w:val="00444835"/>
    <w:rsid w:val="00445BAB"/>
    <w:rsid w:val="00446F4B"/>
    <w:rsid w:val="00453216"/>
    <w:rsid w:val="004536EB"/>
    <w:rsid w:val="00454F00"/>
    <w:rsid w:val="00455536"/>
    <w:rsid w:val="0045561B"/>
    <w:rsid w:val="00460658"/>
    <w:rsid w:val="00462EED"/>
    <w:rsid w:val="00472743"/>
    <w:rsid w:val="00473F5A"/>
    <w:rsid w:val="00476CBD"/>
    <w:rsid w:val="00476CFE"/>
    <w:rsid w:val="00481FEF"/>
    <w:rsid w:val="00482C04"/>
    <w:rsid w:val="00483A72"/>
    <w:rsid w:val="00484D0B"/>
    <w:rsid w:val="00486A09"/>
    <w:rsid w:val="00487B73"/>
    <w:rsid w:val="00492B64"/>
    <w:rsid w:val="00497705"/>
    <w:rsid w:val="004A3A4C"/>
    <w:rsid w:val="004A5916"/>
    <w:rsid w:val="004B1619"/>
    <w:rsid w:val="004B172F"/>
    <w:rsid w:val="004B192D"/>
    <w:rsid w:val="004B2AFA"/>
    <w:rsid w:val="004C0AE7"/>
    <w:rsid w:val="004C3858"/>
    <w:rsid w:val="004C7A26"/>
    <w:rsid w:val="004D0EB0"/>
    <w:rsid w:val="004D18D5"/>
    <w:rsid w:val="004D250A"/>
    <w:rsid w:val="004D5308"/>
    <w:rsid w:val="004E32C5"/>
    <w:rsid w:val="004E4FE0"/>
    <w:rsid w:val="004E56B3"/>
    <w:rsid w:val="004F01C1"/>
    <w:rsid w:val="004F1227"/>
    <w:rsid w:val="004F2045"/>
    <w:rsid w:val="004F432D"/>
    <w:rsid w:val="004F5DD5"/>
    <w:rsid w:val="004F76C5"/>
    <w:rsid w:val="005005D2"/>
    <w:rsid w:val="005008AE"/>
    <w:rsid w:val="00501900"/>
    <w:rsid w:val="005025EE"/>
    <w:rsid w:val="00505D64"/>
    <w:rsid w:val="0050730B"/>
    <w:rsid w:val="005109C9"/>
    <w:rsid w:val="00514050"/>
    <w:rsid w:val="0051567A"/>
    <w:rsid w:val="005172DD"/>
    <w:rsid w:val="00517388"/>
    <w:rsid w:val="005176D7"/>
    <w:rsid w:val="00521095"/>
    <w:rsid w:val="0052151F"/>
    <w:rsid w:val="00522C60"/>
    <w:rsid w:val="005250F7"/>
    <w:rsid w:val="0053253F"/>
    <w:rsid w:val="005400D5"/>
    <w:rsid w:val="0054036D"/>
    <w:rsid w:val="005412D2"/>
    <w:rsid w:val="00542F93"/>
    <w:rsid w:val="00551DDB"/>
    <w:rsid w:val="005536EF"/>
    <w:rsid w:val="00553FE3"/>
    <w:rsid w:val="00554BC9"/>
    <w:rsid w:val="00555A13"/>
    <w:rsid w:val="00555EDB"/>
    <w:rsid w:val="005577B6"/>
    <w:rsid w:val="005633B0"/>
    <w:rsid w:val="00565D16"/>
    <w:rsid w:val="00567B93"/>
    <w:rsid w:val="00570BE6"/>
    <w:rsid w:val="00572753"/>
    <w:rsid w:val="005733C0"/>
    <w:rsid w:val="00574B13"/>
    <w:rsid w:val="00576E1D"/>
    <w:rsid w:val="005867A9"/>
    <w:rsid w:val="005879BA"/>
    <w:rsid w:val="005909BC"/>
    <w:rsid w:val="00592C28"/>
    <w:rsid w:val="00593025"/>
    <w:rsid w:val="005952B4"/>
    <w:rsid w:val="00597509"/>
    <w:rsid w:val="005A182D"/>
    <w:rsid w:val="005A5D5E"/>
    <w:rsid w:val="005A5F45"/>
    <w:rsid w:val="005A7716"/>
    <w:rsid w:val="005B1C5A"/>
    <w:rsid w:val="005B29F7"/>
    <w:rsid w:val="005B3B03"/>
    <w:rsid w:val="005B7CAC"/>
    <w:rsid w:val="005C3A54"/>
    <w:rsid w:val="005C3AA4"/>
    <w:rsid w:val="005C3BA3"/>
    <w:rsid w:val="005C77B2"/>
    <w:rsid w:val="005D1DAD"/>
    <w:rsid w:val="005D3755"/>
    <w:rsid w:val="005D4C9B"/>
    <w:rsid w:val="005D6B3A"/>
    <w:rsid w:val="005D7768"/>
    <w:rsid w:val="005E1CFD"/>
    <w:rsid w:val="005E42A9"/>
    <w:rsid w:val="005F1A63"/>
    <w:rsid w:val="005F3005"/>
    <w:rsid w:val="005F35DC"/>
    <w:rsid w:val="005F61D7"/>
    <w:rsid w:val="005F6259"/>
    <w:rsid w:val="005F6ED3"/>
    <w:rsid w:val="00600AB5"/>
    <w:rsid w:val="00600E79"/>
    <w:rsid w:val="00600FC6"/>
    <w:rsid w:val="00605F96"/>
    <w:rsid w:val="00610AC0"/>
    <w:rsid w:val="006127BF"/>
    <w:rsid w:val="00616B93"/>
    <w:rsid w:val="00616DDC"/>
    <w:rsid w:val="00616F13"/>
    <w:rsid w:val="00621F08"/>
    <w:rsid w:val="006222DE"/>
    <w:rsid w:val="00623145"/>
    <w:rsid w:val="00623633"/>
    <w:rsid w:val="00623634"/>
    <w:rsid w:val="00623B5B"/>
    <w:rsid w:val="006265B8"/>
    <w:rsid w:val="00630480"/>
    <w:rsid w:val="00631900"/>
    <w:rsid w:val="00632E36"/>
    <w:rsid w:val="00642065"/>
    <w:rsid w:val="0064455D"/>
    <w:rsid w:val="0064492C"/>
    <w:rsid w:val="0064536E"/>
    <w:rsid w:val="00645605"/>
    <w:rsid w:val="00655CC9"/>
    <w:rsid w:val="00656393"/>
    <w:rsid w:val="00660FFB"/>
    <w:rsid w:val="00662841"/>
    <w:rsid w:val="00663A6C"/>
    <w:rsid w:val="00665268"/>
    <w:rsid w:val="006654A4"/>
    <w:rsid w:val="00666C20"/>
    <w:rsid w:val="00667350"/>
    <w:rsid w:val="00671CF1"/>
    <w:rsid w:val="00672976"/>
    <w:rsid w:val="006752D8"/>
    <w:rsid w:val="00676465"/>
    <w:rsid w:val="00677BE9"/>
    <w:rsid w:val="00685273"/>
    <w:rsid w:val="00685A44"/>
    <w:rsid w:val="00686210"/>
    <w:rsid w:val="0068696D"/>
    <w:rsid w:val="00692395"/>
    <w:rsid w:val="00693299"/>
    <w:rsid w:val="00694FF2"/>
    <w:rsid w:val="006950F2"/>
    <w:rsid w:val="00696759"/>
    <w:rsid w:val="006A0205"/>
    <w:rsid w:val="006A0B40"/>
    <w:rsid w:val="006A2B1B"/>
    <w:rsid w:val="006A379C"/>
    <w:rsid w:val="006A5CCC"/>
    <w:rsid w:val="006A664B"/>
    <w:rsid w:val="006A7381"/>
    <w:rsid w:val="006A7E12"/>
    <w:rsid w:val="006A7F81"/>
    <w:rsid w:val="006B0DF5"/>
    <w:rsid w:val="006B11C7"/>
    <w:rsid w:val="006B47DB"/>
    <w:rsid w:val="006B6417"/>
    <w:rsid w:val="006B7F19"/>
    <w:rsid w:val="006C0E25"/>
    <w:rsid w:val="006C7FD9"/>
    <w:rsid w:val="006D265C"/>
    <w:rsid w:val="006D60AD"/>
    <w:rsid w:val="006E0279"/>
    <w:rsid w:val="006E16DB"/>
    <w:rsid w:val="006E1EEF"/>
    <w:rsid w:val="006E263E"/>
    <w:rsid w:val="006E4565"/>
    <w:rsid w:val="006E705E"/>
    <w:rsid w:val="006E7E19"/>
    <w:rsid w:val="006F05C7"/>
    <w:rsid w:val="006F1229"/>
    <w:rsid w:val="006F21BE"/>
    <w:rsid w:val="006F38BF"/>
    <w:rsid w:val="006F54AE"/>
    <w:rsid w:val="00700B77"/>
    <w:rsid w:val="00700D4E"/>
    <w:rsid w:val="00701A06"/>
    <w:rsid w:val="007035EE"/>
    <w:rsid w:val="00703E5E"/>
    <w:rsid w:val="007156AA"/>
    <w:rsid w:val="007247B0"/>
    <w:rsid w:val="007259E9"/>
    <w:rsid w:val="007308FA"/>
    <w:rsid w:val="007310ED"/>
    <w:rsid w:val="00740DE3"/>
    <w:rsid w:val="00741C3E"/>
    <w:rsid w:val="00752FEE"/>
    <w:rsid w:val="0075370C"/>
    <w:rsid w:val="007558C1"/>
    <w:rsid w:val="00764842"/>
    <w:rsid w:val="00770278"/>
    <w:rsid w:val="00770AC7"/>
    <w:rsid w:val="00770FAE"/>
    <w:rsid w:val="007731E2"/>
    <w:rsid w:val="007732FB"/>
    <w:rsid w:val="007757E9"/>
    <w:rsid w:val="00790452"/>
    <w:rsid w:val="00791760"/>
    <w:rsid w:val="00793507"/>
    <w:rsid w:val="00793BE4"/>
    <w:rsid w:val="007968DF"/>
    <w:rsid w:val="007A007F"/>
    <w:rsid w:val="007A1D17"/>
    <w:rsid w:val="007A21D4"/>
    <w:rsid w:val="007C1DB2"/>
    <w:rsid w:val="007C4B18"/>
    <w:rsid w:val="007C7D31"/>
    <w:rsid w:val="007D0FAB"/>
    <w:rsid w:val="007D460D"/>
    <w:rsid w:val="007D5247"/>
    <w:rsid w:val="007E01EF"/>
    <w:rsid w:val="007E0323"/>
    <w:rsid w:val="007F0B36"/>
    <w:rsid w:val="007F4891"/>
    <w:rsid w:val="007F574B"/>
    <w:rsid w:val="00800FBC"/>
    <w:rsid w:val="00801412"/>
    <w:rsid w:val="008023E0"/>
    <w:rsid w:val="0080509E"/>
    <w:rsid w:val="00805B89"/>
    <w:rsid w:val="00813898"/>
    <w:rsid w:val="00813B0C"/>
    <w:rsid w:val="0081539D"/>
    <w:rsid w:val="00816F0A"/>
    <w:rsid w:val="008178B1"/>
    <w:rsid w:val="00817AF2"/>
    <w:rsid w:val="00817F6E"/>
    <w:rsid w:val="0082071A"/>
    <w:rsid w:val="008268B6"/>
    <w:rsid w:val="0083101B"/>
    <w:rsid w:val="00832E2C"/>
    <w:rsid w:val="0083366C"/>
    <w:rsid w:val="00834240"/>
    <w:rsid w:val="00835CD3"/>
    <w:rsid w:val="00836E72"/>
    <w:rsid w:val="00837FFE"/>
    <w:rsid w:val="00843293"/>
    <w:rsid w:val="0084372B"/>
    <w:rsid w:val="00847188"/>
    <w:rsid w:val="00861388"/>
    <w:rsid w:val="00861F5A"/>
    <w:rsid w:val="00862CB1"/>
    <w:rsid w:val="00862DFE"/>
    <w:rsid w:val="00863A37"/>
    <w:rsid w:val="00865E43"/>
    <w:rsid w:val="00871240"/>
    <w:rsid w:val="0087328D"/>
    <w:rsid w:val="00873944"/>
    <w:rsid w:val="00873EF5"/>
    <w:rsid w:val="00876324"/>
    <w:rsid w:val="00876C76"/>
    <w:rsid w:val="00876DF0"/>
    <w:rsid w:val="00876EFB"/>
    <w:rsid w:val="008773AB"/>
    <w:rsid w:val="00877744"/>
    <w:rsid w:val="00881099"/>
    <w:rsid w:val="00881302"/>
    <w:rsid w:val="00891C21"/>
    <w:rsid w:val="00894661"/>
    <w:rsid w:val="00894C96"/>
    <w:rsid w:val="0089545E"/>
    <w:rsid w:val="008A076C"/>
    <w:rsid w:val="008A1FE4"/>
    <w:rsid w:val="008A2185"/>
    <w:rsid w:val="008A2D5F"/>
    <w:rsid w:val="008A3A04"/>
    <w:rsid w:val="008A3CEC"/>
    <w:rsid w:val="008A4034"/>
    <w:rsid w:val="008A713C"/>
    <w:rsid w:val="008B2116"/>
    <w:rsid w:val="008B7C30"/>
    <w:rsid w:val="008C0357"/>
    <w:rsid w:val="008C2783"/>
    <w:rsid w:val="008C4923"/>
    <w:rsid w:val="008C5AD7"/>
    <w:rsid w:val="008D0961"/>
    <w:rsid w:val="008D3D03"/>
    <w:rsid w:val="008E302E"/>
    <w:rsid w:val="008E453B"/>
    <w:rsid w:val="008E4F01"/>
    <w:rsid w:val="008E5C85"/>
    <w:rsid w:val="008E6329"/>
    <w:rsid w:val="008F081E"/>
    <w:rsid w:val="008F0A28"/>
    <w:rsid w:val="008F143C"/>
    <w:rsid w:val="008F3FEB"/>
    <w:rsid w:val="008F6131"/>
    <w:rsid w:val="008F6AF1"/>
    <w:rsid w:val="00901862"/>
    <w:rsid w:val="009051AF"/>
    <w:rsid w:val="00907414"/>
    <w:rsid w:val="00907921"/>
    <w:rsid w:val="00912F5D"/>
    <w:rsid w:val="009140A7"/>
    <w:rsid w:val="00917B32"/>
    <w:rsid w:val="009212B9"/>
    <w:rsid w:val="00924F7E"/>
    <w:rsid w:val="00927E8D"/>
    <w:rsid w:val="00935117"/>
    <w:rsid w:val="009365F0"/>
    <w:rsid w:val="00936D06"/>
    <w:rsid w:val="00936DDA"/>
    <w:rsid w:val="0094375D"/>
    <w:rsid w:val="00944116"/>
    <w:rsid w:val="009465BB"/>
    <w:rsid w:val="009527C3"/>
    <w:rsid w:val="00952A93"/>
    <w:rsid w:val="00953297"/>
    <w:rsid w:val="00957DC7"/>
    <w:rsid w:val="00960242"/>
    <w:rsid w:val="009645D1"/>
    <w:rsid w:val="00965174"/>
    <w:rsid w:val="00972242"/>
    <w:rsid w:val="00972BE3"/>
    <w:rsid w:val="00973081"/>
    <w:rsid w:val="00973165"/>
    <w:rsid w:val="0097448F"/>
    <w:rsid w:val="009749CB"/>
    <w:rsid w:val="0097500B"/>
    <w:rsid w:val="00975E35"/>
    <w:rsid w:val="009806CE"/>
    <w:rsid w:val="0098094E"/>
    <w:rsid w:val="009818D2"/>
    <w:rsid w:val="009830D3"/>
    <w:rsid w:val="009861FA"/>
    <w:rsid w:val="00986207"/>
    <w:rsid w:val="00986642"/>
    <w:rsid w:val="00992DFC"/>
    <w:rsid w:val="00993A87"/>
    <w:rsid w:val="00994F41"/>
    <w:rsid w:val="009A3566"/>
    <w:rsid w:val="009A4088"/>
    <w:rsid w:val="009B1202"/>
    <w:rsid w:val="009B353F"/>
    <w:rsid w:val="009B4020"/>
    <w:rsid w:val="009B49C2"/>
    <w:rsid w:val="009B50BB"/>
    <w:rsid w:val="009B5836"/>
    <w:rsid w:val="009B6E1D"/>
    <w:rsid w:val="009C1161"/>
    <w:rsid w:val="009C484F"/>
    <w:rsid w:val="009C6C1D"/>
    <w:rsid w:val="009D17D2"/>
    <w:rsid w:val="009E1F87"/>
    <w:rsid w:val="009E53E4"/>
    <w:rsid w:val="009F1318"/>
    <w:rsid w:val="009F4A42"/>
    <w:rsid w:val="009F7DA5"/>
    <w:rsid w:val="00A01D57"/>
    <w:rsid w:val="00A0466D"/>
    <w:rsid w:val="00A0509E"/>
    <w:rsid w:val="00A0568F"/>
    <w:rsid w:val="00A06098"/>
    <w:rsid w:val="00A063A8"/>
    <w:rsid w:val="00A07661"/>
    <w:rsid w:val="00A10761"/>
    <w:rsid w:val="00A10854"/>
    <w:rsid w:val="00A10D2E"/>
    <w:rsid w:val="00A113ED"/>
    <w:rsid w:val="00A1293D"/>
    <w:rsid w:val="00A12FDD"/>
    <w:rsid w:val="00A13198"/>
    <w:rsid w:val="00A138E3"/>
    <w:rsid w:val="00A142BC"/>
    <w:rsid w:val="00A15514"/>
    <w:rsid w:val="00A204EF"/>
    <w:rsid w:val="00A23042"/>
    <w:rsid w:val="00A23DA9"/>
    <w:rsid w:val="00A249C7"/>
    <w:rsid w:val="00A26EFD"/>
    <w:rsid w:val="00A30254"/>
    <w:rsid w:val="00A34D2B"/>
    <w:rsid w:val="00A35BE5"/>
    <w:rsid w:val="00A363F6"/>
    <w:rsid w:val="00A36615"/>
    <w:rsid w:val="00A40DFF"/>
    <w:rsid w:val="00A44166"/>
    <w:rsid w:val="00A465F0"/>
    <w:rsid w:val="00A47137"/>
    <w:rsid w:val="00A5051D"/>
    <w:rsid w:val="00A513A2"/>
    <w:rsid w:val="00A5565A"/>
    <w:rsid w:val="00A56FFB"/>
    <w:rsid w:val="00A64797"/>
    <w:rsid w:val="00A6525A"/>
    <w:rsid w:val="00A65858"/>
    <w:rsid w:val="00A66E1B"/>
    <w:rsid w:val="00A70077"/>
    <w:rsid w:val="00A70122"/>
    <w:rsid w:val="00A724B1"/>
    <w:rsid w:val="00A753C2"/>
    <w:rsid w:val="00A75974"/>
    <w:rsid w:val="00A77637"/>
    <w:rsid w:val="00A777E2"/>
    <w:rsid w:val="00A808D3"/>
    <w:rsid w:val="00A81764"/>
    <w:rsid w:val="00A818B9"/>
    <w:rsid w:val="00A86C04"/>
    <w:rsid w:val="00A9090D"/>
    <w:rsid w:val="00A919B5"/>
    <w:rsid w:val="00AA0E76"/>
    <w:rsid w:val="00AA1D7C"/>
    <w:rsid w:val="00AA4B7D"/>
    <w:rsid w:val="00AA7B8D"/>
    <w:rsid w:val="00AB0935"/>
    <w:rsid w:val="00AB230D"/>
    <w:rsid w:val="00AB44A6"/>
    <w:rsid w:val="00AB47D8"/>
    <w:rsid w:val="00AB5087"/>
    <w:rsid w:val="00AB5AD6"/>
    <w:rsid w:val="00AB6ECE"/>
    <w:rsid w:val="00AB7C46"/>
    <w:rsid w:val="00AC1B2C"/>
    <w:rsid w:val="00AC7125"/>
    <w:rsid w:val="00AC7A28"/>
    <w:rsid w:val="00AD142A"/>
    <w:rsid w:val="00AD1F8D"/>
    <w:rsid w:val="00AD2D25"/>
    <w:rsid w:val="00AD31E8"/>
    <w:rsid w:val="00AD4937"/>
    <w:rsid w:val="00AD6860"/>
    <w:rsid w:val="00AD77EF"/>
    <w:rsid w:val="00AD7908"/>
    <w:rsid w:val="00AE27FF"/>
    <w:rsid w:val="00AE38A6"/>
    <w:rsid w:val="00AE6865"/>
    <w:rsid w:val="00AF0610"/>
    <w:rsid w:val="00AF1970"/>
    <w:rsid w:val="00AF4F12"/>
    <w:rsid w:val="00AF62E8"/>
    <w:rsid w:val="00AF7C1C"/>
    <w:rsid w:val="00B00424"/>
    <w:rsid w:val="00B01F50"/>
    <w:rsid w:val="00B06639"/>
    <w:rsid w:val="00B078AB"/>
    <w:rsid w:val="00B11140"/>
    <w:rsid w:val="00B13125"/>
    <w:rsid w:val="00B16E80"/>
    <w:rsid w:val="00B224F8"/>
    <w:rsid w:val="00B22598"/>
    <w:rsid w:val="00B2623B"/>
    <w:rsid w:val="00B32FCE"/>
    <w:rsid w:val="00B3434C"/>
    <w:rsid w:val="00B35257"/>
    <w:rsid w:val="00B413AB"/>
    <w:rsid w:val="00B419DB"/>
    <w:rsid w:val="00B51C2D"/>
    <w:rsid w:val="00B53B6C"/>
    <w:rsid w:val="00B544F7"/>
    <w:rsid w:val="00B54806"/>
    <w:rsid w:val="00B55BDD"/>
    <w:rsid w:val="00B56068"/>
    <w:rsid w:val="00B63148"/>
    <w:rsid w:val="00B67324"/>
    <w:rsid w:val="00B67928"/>
    <w:rsid w:val="00B67E43"/>
    <w:rsid w:val="00B72967"/>
    <w:rsid w:val="00B73807"/>
    <w:rsid w:val="00B75C53"/>
    <w:rsid w:val="00B77FEC"/>
    <w:rsid w:val="00B802D9"/>
    <w:rsid w:val="00B80AEF"/>
    <w:rsid w:val="00B8257D"/>
    <w:rsid w:val="00B8558A"/>
    <w:rsid w:val="00B92257"/>
    <w:rsid w:val="00BA17A6"/>
    <w:rsid w:val="00BA25AE"/>
    <w:rsid w:val="00BA4DB2"/>
    <w:rsid w:val="00BA6140"/>
    <w:rsid w:val="00BA7910"/>
    <w:rsid w:val="00BB4B03"/>
    <w:rsid w:val="00BC1F6A"/>
    <w:rsid w:val="00BC482E"/>
    <w:rsid w:val="00BC61CA"/>
    <w:rsid w:val="00BD433D"/>
    <w:rsid w:val="00BD487B"/>
    <w:rsid w:val="00BD521F"/>
    <w:rsid w:val="00BD5967"/>
    <w:rsid w:val="00BD62C1"/>
    <w:rsid w:val="00BE01C5"/>
    <w:rsid w:val="00BE161A"/>
    <w:rsid w:val="00BE25A2"/>
    <w:rsid w:val="00BE3B83"/>
    <w:rsid w:val="00BF468E"/>
    <w:rsid w:val="00BF47F1"/>
    <w:rsid w:val="00BF6191"/>
    <w:rsid w:val="00BF6990"/>
    <w:rsid w:val="00C0108D"/>
    <w:rsid w:val="00C0776E"/>
    <w:rsid w:val="00C111F1"/>
    <w:rsid w:val="00C11BFC"/>
    <w:rsid w:val="00C122DC"/>
    <w:rsid w:val="00C12AAF"/>
    <w:rsid w:val="00C1315E"/>
    <w:rsid w:val="00C1505A"/>
    <w:rsid w:val="00C15280"/>
    <w:rsid w:val="00C17586"/>
    <w:rsid w:val="00C206C2"/>
    <w:rsid w:val="00C20A2E"/>
    <w:rsid w:val="00C20DCF"/>
    <w:rsid w:val="00C22426"/>
    <w:rsid w:val="00C24FB5"/>
    <w:rsid w:val="00C25770"/>
    <w:rsid w:val="00C26D0B"/>
    <w:rsid w:val="00C26F66"/>
    <w:rsid w:val="00C2758E"/>
    <w:rsid w:val="00C3124E"/>
    <w:rsid w:val="00C34FC8"/>
    <w:rsid w:val="00C40227"/>
    <w:rsid w:val="00C4090A"/>
    <w:rsid w:val="00C40B2F"/>
    <w:rsid w:val="00C4282E"/>
    <w:rsid w:val="00C50906"/>
    <w:rsid w:val="00C51575"/>
    <w:rsid w:val="00C53E9F"/>
    <w:rsid w:val="00C60CDC"/>
    <w:rsid w:val="00C70088"/>
    <w:rsid w:val="00C70722"/>
    <w:rsid w:val="00C712EB"/>
    <w:rsid w:val="00C72F14"/>
    <w:rsid w:val="00C73EBD"/>
    <w:rsid w:val="00C74EF0"/>
    <w:rsid w:val="00C7625F"/>
    <w:rsid w:val="00C77C5D"/>
    <w:rsid w:val="00C817C9"/>
    <w:rsid w:val="00C83B06"/>
    <w:rsid w:val="00C87959"/>
    <w:rsid w:val="00C87A74"/>
    <w:rsid w:val="00C908DE"/>
    <w:rsid w:val="00C913B7"/>
    <w:rsid w:val="00C96DF8"/>
    <w:rsid w:val="00CA41FB"/>
    <w:rsid w:val="00CA4E6B"/>
    <w:rsid w:val="00CA563A"/>
    <w:rsid w:val="00CB40BF"/>
    <w:rsid w:val="00CB6345"/>
    <w:rsid w:val="00CC52F3"/>
    <w:rsid w:val="00CC54A9"/>
    <w:rsid w:val="00CC6F19"/>
    <w:rsid w:val="00CC724E"/>
    <w:rsid w:val="00CD242D"/>
    <w:rsid w:val="00CD3A32"/>
    <w:rsid w:val="00CD6DE0"/>
    <w:rsid w:val="00CD7C9D"/>
    <w:rsid w:val="00CE16A2"/>
    <w:rsid w:val="00CE23C2"/>
    <w:rsid w:val="00CE30F0"/>
    <w:rsid w:val="00CE790F"/>
    <w:rsid w:val="00CE7AF4"/>
    <w:rsid w:val="00CF3128"/>
    <w:rsid w:val="00CF3BA5"/>
    <w:rsid w:val="00CF45E6"/>
    <w:rsid w:val="00CF5D29"/>
    <w:rsid w:val="00CF5E44"/>
    <w:rsid w:val="00D00895"/>
    <w:rsid w:val="00D01D8B"/>
    <w:rsid w:val="00D01FC1"/>
    <w:rsid w:val="00D07355"/>
    <w:rsid w:val="00D10C3F"/>
    <w:rsid w:val="00D13058"/>
    <w:rsid w:val="00D13B40"/>
    <w:rsid w:val="00D1453F"/>
    <w:rsid w:val="00D157C4"/>
    <w:rsid w:val="00D15CED"/>
    <w:rsid w:val="00D21582"/>
    <w:rsid w:val="00D21AC0"/>
    <w:rsid w:val="00D223C6"/>
    <w:rsid w:val="00D226BF"/>
    <w:rsid w:val="00D23FBE"/>
    <w:rsid w:val="00D25993"/>
    <w:rsid w:val="00D331F0"/>
    <w:rsid w:val="00D37BCE"/>
    <w:rsid w:val="00D40499"/>
    <w:rsid w:val="00D40A2F"/>
    <w:rsid w:val="00D4138A"/>
    <w:rsid w:val="00D416CC"/>
    <w:rsid w:val="00D41D28"/>
    <w:rsid w:val="00D42272"/>
    <w:rsid w:val="00D447CD"/>
    <w:rsid w:val="00D45E49"/>
    <w:rsid w:val="00D45EB3"/>
    <w:rsid w:val="00D46CCB"/>
    <w:rsid w:val="00D50BC6"/>
    <w:rsid w:val="00D511FF"/>
    <w:rsid w:val="00D518C8"/>
    <w:rsid w:val="00D52625"/>
    <w:rsid w:val="00D52AC2"/>
    <w:rsid w:val="00D54326"/>
    <w:rsid w:val="00D605ED"/>
    <w:rsid w:val="00D6106C"/>
    <w:rsid w:val="00D628B4"/>
    <w:rsid w:val="00D6464B"/>
    <w:rsid w:val="00D66114"/>
    <w:rsid w:val="00D674FF"/>
    <w:rsid w:val="00D679CE"/>
    <w:rsid w:val="00D67D80"/>
    <w:rsid w:val="00D71450"/>
    <w:rsid w:val="00D72B16"/>
    <w:rsid w:val="00D73495"/>
    <w:rsid w:val="00D73F06"/>
    <w:rsid w:val="00D77312"/>
    <w:rsid w:val="00D774DC"/>
    <w:rsid w:val="00D837EC"/>
    <w:rsid w:val="00D83E1D"/>
    <w:rsid w:val="00D8539E"/>
    <w:rsid w:val="00D85E99"/>
    <w:rsid w:val="00D90637"/>
    <w:rsid w:val="00D92281"/>
    <w:rsid w:val="00D9688A"/>
    <w:rsid w:val="00DA0FD1"/>
    <w:rsid w:val="00DA330B"/>
    <w:rsid w:val="00DA3CD3"/>
    <w:rsid w:val="00DA4806"/>
    <w:rsid w:val="00DA49D0"/>
    <w:rsid w:val="00DA579A"/>
    <w:rsid w:val="00DA5B51"/>
    <w:rsid w:val="00DB0A31"/>
    <w:rsid w:val="00DB0EDD"/>
    <w:rsid w:val="00DB21A5"/>
    <w:rsid w:val="00DB2DFB"/>
    <w:rsid w:val="00DB2F69"/>
    <w:rsid w:val="00DB775C"/>
    <w:rsid w:val="00DB7DFB"/>
    <w:rsid w:val="00DC311B"/>
    <w:rsid w:val="00DC38FB"/>
    <w:rsid w:val="00DC3A74"/>
    <w:rsid w:val="00DC3C1C"/>
    <w:rsid w:val="00DD09DC"/>
    <w:rsid w:val="00DD0E93"/>
    <w:rsid w:val="00DD28AB"/>
    <w:rsid w:val="00DD4B98"/>
    <w:rsid w:val="00DD79C2"/>
    <w:rsid w:val="00DE0D60"/>
    <w:rsid w:val="00DE4C46"/>
    <w:rsid w:val="00DF0CA2"/>
    <w:rsid w:val="00DF4CA9"/>
    <w:rsid w:val="00DF4F1F"/>
    <w:rsid w:val="00DF57E2"/>
    <w:rsid w:val="00E01240"/>
    <w:rsid w:val="00E118F0"/>
    <w:rsid w:val="00E13E94"/>
    <w:rsid w:val="00E170E9"/>
    <w:rsid w:val="00E218D1"/>
    <w:rsid w:val="00E21C6C"/>
    <w:rsid w:val="00E25590"/>
    <w:rsid w:val="00E335E5"/>
    <w:rsid w:val="00E3376C"/>
    <w:rsid w:val="00E33A6D"/>
    <w:rsid w:val="00E34B9A"/>
    <w:rsid w:val="00E36975"/>
    <w:rsid w:val="00E372BF"/>
    <w:rsid w:val="00E40466"/>
    <w:rsid w:val="00E43861"/>
    <w:rsid w:val="00E45671"/>
    <w:rsid w:val="00E4588C"/>
    <w:rsid w:val="00E50433"/>
    <w:rsid w:val="00E52725"/>
    <w:rsid w:val="00E53D76"/>
    <w:rsid w:val="00E55845"/>
    <w:rsid w:val="00E6126B"/>
    <w:rsid w:val="00E63697"/>
    <w:rsid w:val="00E65B1E"/>
    <w:rsid w:val="00E65C12"/>
    <w:rsid w:val="00E665C3"/>
    <w:rsid w:val="00E66809"/>
    <w:rsid w:val="00E673FA"/>
    <w:rsid w:val="00E70564"/>
    <w:rsid w:val="00E70D66"/>
    <w:rsid w:val="00E72CAB"/>
    <w:rsid w:val="00E82195"/>
    <w:rsid w:val="00E82670"/>
    <w:rsid w:val="00E8344B"/>
    <w:rsid w:val="00E83953"/>
    <w:rsid w:val="00E91076"/>
    <w:rsid w:val="00E921B4"/>
    <w:rsid w:val="00E94B41"/>
    <w:rsid w:val="00E94CEE"/>
    <w:rsid w:val="00E94EB5"/>
    <w:rsid w:val="00E964AB"/>
    <w:rsid w:val="00E967DC"/>
    <w:rsid w:val="00EB070F"/>
    <w:rsid w:val="00EB0A9C"/>
    <w:rsid w:val="00EB5984"/>
    <w:rsid w:val="00EC2498"/>
    <w:rsid w:val="00EC7A29"/>
    <w:rsid w:val="00ED13A4"/>
    <w:rsid w:val="00ED27BD"/>
    <w:rsid w:val="00EE1271"/>
    <w:rsid w:val="00EE43C2"/>
    <w:rsid w:val="00EE6206"/>
    <w:rsid w:val="00EF01A9"/>
    <w:rsid w:val="00EF0480"/>
    <w:rsid w:val="00EF2E78"/>
    <w:rsid w:val="00EF4F48"/>
    <w:rsid w:val="00F017A8"/>
    <w:rsid w:val="00F01DFB"/>
    <w:rsid w:val="00F04B8B"/>
    <w:rsid w:val="00F05CED"/>
    <w:rsid w:val="00F114BE"/>
    <w:rsid w:val="00F11612"/>
    <w:rsid w:val="00F11CEF"/>
    <w:rsid w:val="00F121D5"/>
    <w:rsid w:val="00F12A61"/>
    <w:rsid w:val="00F13538"/>
    <w:rsid w:val="00F1494E"/>
    <w:rsid w:val="00F16E92"/>
    <w:rsid w:val="00F1738F"/>
    <w:rsid w:val="00F208CD"/>
    <w:rsid w:val="00F20E11"/>
    <w:rsid w:val="00F223D7"/>
    <w:rsid w:val="00F26EC6"/>
    <w:rsid w:val="00F27F57"/>
    <w:rsid w:val="00F3041C"/>
    <w:rsid w:val="00F32BC5"/>
    <w:rsid w:val="00F32EEE"/>
    <w:rsid w:val="00F340BF"/>
    <w:rsid w:val="00F369DD"/>
    <w:rsid w:val="00F4076D"/>
    <w:rsid w:val="00F40E01"/>
    <w:rsid w:val="00F415F4"/>
    <w:rsid w:val="00F42160"/>
    <w:rsid w:val="00F445A2"/>
    <w:rsid w:val="00F500CA"/>
    <w:rsid w:val="00F52798"/>
    <w:rsid w:val="00F54065"/>
    <w:rsid w:val="00F5485B"/>
    <w:rsid w:val="00F555B0"/>
    <w:rsid w:val="00F57BBA"/>
    <w:rsid w:val="00F61A47"/>
    <w:rsid w:val="00F72113"/>
    <w:rsid w:val="00F73C12"/>
    <w:rsid w:val="00F7535D"/>
    <w:rsid w:val="00F773DB"/>
    <w:rsid w:val="00F803CC"/>
    <w:rsid w:val="00F85409"/>
    <w:rsid w:val="00F858EC"/>
    <w:rsid w:val="00F87B99"/>
    <w:rsid w:val="00F94B68"/>
    <w:rsid w:val="00F95105"/>
    <w:rsid w:val="00FA159C"/>
    <w:rsid w:val="00FA3401"/>
    <w:rsid w:val="00FA389C"/>
    <w:rsid w:val="00FA67F3"/>
    <w:rsid w:val="00FB2A64"/>
    <w:rsid w:val="00FB2B12"/>
    <w:rsid w:val="00FB3EC4"/>
    <w:rsid w:val="00FB4CAE"/>
    <w:rsid w:val="00FB5D8B"/>
    <w:rsid w:val="00FB5E09"/>
    <w:rsid w:val="00FB61F6"/>
    <w:rsid w:val="00FC1E38"/>
    <w:rsid w:val="00FC4242"/>
    <w:rsid w:val="00FC593B"/>
    <w:rsid w:val="00FC59C2"/>
    <w:rsid w:val="00FD0653"/>
    <w:rsid w:val="00FD6C82"/>
    <w:rsid w:val="00FE0589"/>
    <w:rsid w:val="00FE2C83"/>
    <w:rsid w:val="00FE387E"/>
    <w:rsid w:val="00FE4E70"/>
    <w:rsid w:val="00FE4F68"/>
    <w:rsid w:val="00FF2968"/>
    <w:rsid w:val="00FF2AE4"/>
    <w:rsid w:val="00FF3CD8"/>
    <w:rsid w:val="00FF5655"/>
    <w:rsid w:val="00FF7835"/>
    <w:rsid w:val="0147C33D"/>
    <w:rsid w:val="0570A31D"/>
    <w:rsid w:val="05898DC8"/>
    <w:rsid w:val="096E43BE"/>
    <w:rsid w:val="09CED974"/>
    <w:rsid w:val="0A27BCE5"/>
    <w:rsid w:val="0A5F80FC"/>
    <w:rsid w:val="0AE18A5C"/>
    <w:rsid w:val="0B7FFDAF"/>
    <w:rsid w:val="0BF79E2F"/>
    <w:rsid w:val="0DBFF27A"/>
    <w:rsid w:val="0E0DF7B7"/>
    <w:rsid w:val="0E7A393F"/>
    <w:rsid w:val="0EB8733B"/>
    <w:rsid w:val="0EED6450"/>
    <w:rsid w:val="0F25E7DA"/>
    <w:rsid w:val="0FC5BFF4"/>
    <w:rsid w:val="109CC50D"/>
    <w:rsid w:val="10CDFA1F"/>
    <w:rsid w:val="113D6EDD"/>
    <w:rsid w:val="114D66E3"/>
    <w:rsid w:val="145E514A"/>
    <w:rsid w:val="14EC81F7"/>
    <w:rsid w:val="157CF3F6"/>
    <w:rsid w:val="15B34464"/>
    <w:rsid w:val="15F8008F"/>
    <w:rsid w:val="1658D672"/>
    <w:rsid w:val="16B89278"/>
    <w:rsid w:val="16B9A869"/>
    <w:rsid w:val="18D7FF1A"/>
    <w:rsid w:val="1924CA8E"/>
    <w:rsid w:val="192CBD95"/>
    <w:rsid w:val="192D314C"/>
    <w:rsid w:val="193CAD90"/>
    <w:rsid w:val="196398F8"/>
    <w:rsid w:val="19817958"/>
    <w:rsid w:val="199CCD1E"/>
    <w:rsid w:val="19AA7D04"/>
    <w:rsid w:val="1ADB48E3"/>
    <w:rsid w:val="1B0E7B38"/>
    <w:rsid w:val="1B28B003"/>
    <w:rsid w:val="1CE2CE8C"/>
    <w:rsid w:val="1CF873DD"/>
    <w:rsid w:val="1D0C0DC4"/>
    <w:rsid w:val="1E4BF682"/>
    <w:rsid w:val="1F1B4978"/>
    <w:rsid w:val="1F4B5009"/>
    <w:rsid w:val="1F8DE7B8"/>
    <w:rsid w:val="21AAF476"/>
    <w:rsid w:val="21F9C3E4"/>
    <w:rsid w:val="22AF87BE"/>
    <w:rsid w:val="22D0EA7D"/>
    <w:rsid w:val="240B6ECD"/>
    <w:rsid w:val="258D9263"/>
    <w:rsid w:val="259E1E3B"/>
    <w:rsid w:val="261D95D5"/>
    <w:rsid w:val="2691BBB4"/>
    <w:rsid w:val="27707374"/>
    <w:rsid w:val="283C1AC1"/>
    <w:rsid w:val="287FB347"/>
    <w:rsid w:val="28AB9C6B"/>
    <w:rsid w:val="29680A07"/>
    <w:rsid w:val="2969CFA2"/>
    <w:rsid w:val="29B7A9E4"/>
    <w:rsid w:val="2AF84B6A"/>
    <w:rsid w:val="2BBFF040"/>
    <w:rsid w:val="2BF4BF7C"/>
    <w:rsid w:val="2C5713D3"/>
    <w:rsid w:val="2DA5AD0C"/>
    <w:rsid w:val="2DDD9984"/>
    <w:rsid w:val="2DF2D62D"/>
    <w:rsid w:val="2DFE1A9A"/>
    <w:rsid w:val="2E4E6D12"/>
    <w:rsid w:val="2F0E7CF1"/>
    <w:rsid w:val="2F425C1D"/>
    <w:rsid w:val="30270600"/>
    <w:rsid w:val="30699CC3"/>
    <w:rsid w:val="30E6D725"/>
    <w:rsid w:val="31102972"/>
    <w:rsid w:val="319ED82C"/>
    <w:rsid w:val="31A62BDD"/>
    <w:rsid w:val="32CC0EC3"/>
    <w:rsid w:val="332AABEE"/>
    <w:rsid w:val="33722354"/>
    <w:rsid w:val="337E58F9"/>
    <w:rsid w:val="33F6D8C3"/>
    <w:rsid w:val="34A1552A"/>
    <w:rsid w:val="3521A026"/>
    <w:rsid w:val="3570A876"/>
    <w:rsid w:val="3575DC5D"/>
    <w:rsid w:val="35FEB8B3"/>
    <w:rsid w:val="3617800A"/>
    <w:rsid w:val="36707990"/>
    <w:rsid w:val="36E540D2"/>
    <w:rsid w:val="38CB1B08"/>
    <w:rsid w:val="38D82453"/>
    <w:rsid w:val="38FEFD10"/>
    <w:rsid w:val="3B4BB721"/>
    <w:rsid w:val="3C5B8FC7"/>
    <w:rsid w:val="3CA4485E"/>
    <w:rsid w:val="3CCEFA29"/>
    <w:rsid w:val="3D199184"/>
    <w:rsid w:val="3D28C0C1"/>
    <w:rsid w:val="3DAC42D4"/>
    <w:rsid w:val="3DF47365"/>
    <w:rsid w:val="3E23E4E4"/>
    <w:rsid w:val="3FBE651D"/>
    <w:rsid w:val="3FD9DDD6"/>
    <w:rsid w:val="3FE83DF5"/>
    <w:rsid w:val="4035E477"/>
    <w:rsid w:val="412B8287"/>
    <w:rsid w:val="41BA6DD4"/>
    <w:rsid w:val="42F59B26"/>
    <w:rsid w:val="435094E0"/>
    <w:rsid w:val="43E730D9"/>
    <w:rsid w:val="44136830"/>
    <w:rsid w:val="45515A0F"/>
    <w:rsid w:val="455F4756"/>
    <w:rsid w:val="45A45E4B"/>
    <w:rsid w:val="46519F33"/>
    <w:rsid w:val="46738F82"/>
    <w:rsid w:val="4809FC72"/>
    <w:rsid w:val="48E528E2"/>
    <w:rsid w:val="494A693A"/>
    <w:rsid w:val="49C68E2D"/>
    <w:rsid w:val="4AF8E436"/>
    <w:rsid w:val="4D4885D6"/>
    <w:rsid w:val="508C52FC"/>
    <w:rsid w:val="51EE078E"/>
    <w:rsid w:val="51F243EF"/>
    <w:rsid w:val="5441FE63"/>
    <w:rsid w:val="55E6B7EF"/>
    <w:rsid w:val="56F20782"/>
    <w:rsid w:val="573353F1"/>
    <w:rsid w:val="5A3D297F"/>
    <w:rsid w:val="5A3E225A"/>
    <w:rsid w:val="5A6B4D7C"/>
    <w:rsid w:val="5B169DA4"/>
    <w:rsid w:val="5BDFB16A"/>
    <w:rsid w:val="5C067AE7"/>
    <w:rsid w:val="5C7F7328"/>
    <w:rsid w:val="5DEDF612"/>
    <w:rsid w:val="5E7CA7F7"/>
    <w:rsid w:val="5EE4B16F"/>
    <w:rsid w:val="5F707BA6"/>
    <w:rsid w:val="5F7350CF"/>
    <w:rsid w:val="5FA6362E"/>
    <w:rsid w:val="608FC60C"/>
    <w:rsid w:val="60B97096"/>
    <w:rsid w:val="60C86E88"/>
    <w:rsid w:val="611AF88F"/>
    <w:rsid w:val="61F28708"/>
    <w:rsid w:val="6275CCFD"/>
    <w:rsid w:val="62997A95"/>
    <w:rsid w:val="63919F35"/>
    <w:rsid w:val="64620136"/>
    <w:rsid w:val="65769B1B"/>
    <w:rsid w:val="65E21059"/>
    <w:rsid w:val="660CB0D7"/>
    <w:rsid w:val="66EA7A35"/>
    <w:rsid w:val="67FDBF61"/>
    <w:rsid w:val="687415F0"/>
    <w:rsid w:val="6A2BEFAA"/>
    <w:rsid w:val="6A55643F"/>
    <w:rsid w:val="6A60F123"/>
    <w:rsid w:val="6AC5BF00"/>
    <w:rsid w:val="6B0F65F4"/>
    <w:rsid w:val="6CB3230F"/>
    <w:rsid w:val="6D69C1DA"/>
    <w:rsid w:val="6F0B74B8"/>
    <w:rsid w:val="6F116C13"/>
    <w:rsid w:val="6F324EB1"/>
    <w:rsid w:val="70087221"/>
    <w:rsid w:val="70878063"/>
    <w:rsid w:val="71F1502A"/>
    <w:rsid w:val="72823723"/>
    <w:rsid w:val="728806CB"/>
    <w:rsid w:val="73426D43"/>
    <w:rsid w:val="73CF1D3D"/>
    <w:rsid w:val="742B80FE"/>
    <w:rsid w:val="759C5FD8"/>
    <w:rsid w:val="7608AF49"/>
    <w:rsid w:val="762B2C89"/>
    <w:rsid w:val="7654F6ED"/>
    <w:rsid w:val="7771394D"/>
    <w:rsid w:val="77E7343B"/>
    <w:rsid w:val="780562D3"/>
    <w:rsid w:val="79080EE1"/>
    <w:rsid w:val="7B288780"/>
    <w:rsid w:val="7B2FF581"/>
    <w:rsid w:val="7B8FFEBD"/>
    <w:rsid w:val="7C6A651B"/>
    <w:rsid w:val="7C716277"/>
    <w:rsid w:val="7CC9B8BA"/>
    <w:rsid w:val="7CD6B637"/>
    <w:rsid w:val="7D95B3AA"/>
    <w:rsid w:val="7E4D8CDB"/>
    <w:rsid w:val="7E87F5A5"/>
    <w:rsid w:val="7F453FD7"/>
    <w:rsid w:val="7F4DAA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155A"/>
  <w15:chartTrackingRefBased/>
  <w15:docId w15:val="{046285DC-8D7E-4B35-8F7D-FCA8CBC4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6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F29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29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2968"/>
    <w:rPr>
      <w:color w:val="0000FF"/>
      <w:u w:val="single"/>
    </w:rPr>
  </w:style>
  <w:style w:type="paragraph" w:styleId="NoSpacing">
    <w:name w:val="No Spacing"/>
    <w:basedOn w:val="Normal"/>
    <w:uiPriority w:val="1"/>
    <w:qFormat/>
    <w:rsid w:val="00FF2968"/>
    <w:rPr>
      <w:rFonts w:eastAsia="Calibri" w:cs="Arial"/>
      <w:lang w:val="en-US" w:bidi="en-US"/>
    </w:rPr>
  </w:style>
  <w:style w:type="paragraph" w:styleId="ListParagraph">
    <w:name w:val="List Paragraph"/>
    <w:basedOn w:val="Normal"/>
    <w:uiPriority w:val="34"/>
    <w:qFormat/>
    <w:rsid w:val="00FF2968"/>
    <w:pPr>
      <w:ind w:left="720"/>
    </w:pPr>
    <w:rPr>
      <w:rFonts w:eastAsia="Calibri" w:cs="Arial"/>
      <w:sz w:val="20"/>
      <w:szCs w:val="20"/>
      <w:lang w:eastAsia="en-GB"/>
    </w:rPr>
  </w:style>
  <w:style w:type="character" w:customStyle="1" w:styleId="Heading1Char">
    <w:name w:val="Heading 1 Char"/>
    <w:basedOn w:val="DefaultParagraphFont"/>
    <w:link w:val="Heading1"/>
    <w:uiPriority w:val="9"/>
    <w:rsid w:val="00FF29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FF2968"/>
    <w:pPr>
      <w:keepNext w:val="0"/>
      <w:keepLines w:val="0"/>
      <w:spacing w:before="480"/>
      <w:outlineLvl w:val="9"/>
    </w:pPr>
    <w:rPr>
      <w:rFonts w:asciiTheme="minorHAnsi" w:hAnsiTheme="minorHAnsi"/>
      <w:b/>
      <w:bCs/>
      <w:color w:val="auto"/>
      <w:sz w:val="28"/>
      <w:lang w:val="en-US"/>
    </w:rPr>
  </w:style>
  <w:style w:type="character" w:styleId="SubtleEmphasis">
    <w:name w:val="Subtle Emphasis"/>
    <w:basedOn w:val="DefaultParagraphFont"/>
    <w:uiPriority w:val="19"/>
    <w:qFormat/>
    <w:rsid w:val="00FF2968"/>
    <w:rPr>
      <w:i/>
      <w:iCs/>
      <w:color w:val="404040" w:themeColor="text1" w:themeTint="BF"/>
    </w:rPr>
  </w:style>
  <w:style w:type="table" w:styleId="TableGrid">
    <w:name w:val="Table Grid"/>
    <w:basedOn w:val="TableNormal"/>
    <w:uiPriority w:val="39"/>
    <w:rsid w:val="00FF29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296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F2968"/>
    <w:rPr>
      <w:sz w:val="16"/>
      <w:szCs w:val="16"/>
    </w:rPr>
  </w:style>
  <w:style w:type="paragraph" w:styleId="CommentText">
    <w:name w:val="annotation text"/>
    <w:basedOn w:val="Normal"/>
    <w:link w:val="CommentTextChar"/>
    <w:uiPriority w:val="99"/>
    <w:unhideWhenUsed/>
    <w:rsid w:val="00FF2968"/>
    <w:pPr>
      <w:spacing w:after="24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F2968"/>
    <w:rPr>
      <w:sz w:val="20"/>
      <w:szCs w:val="20"/>
    </w:rPr>
  </w:style>
  <w:style w:type="paragraph" w:styleId="NormalWeb">
    <w:name w:val="Normal (Web)"/>
    <w:basedOn w:val="Normal"/>
    <w:uiPriority w:val="99"/>
    <w:unhideWhenUsed/>
    <w:rsid w:val="00FF2968"/>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FF2968"/>
    <w:pPr>
      <w:tabs>
        <w:tab w:val="center" w:pos="4513"/>
        <w:tab w:val="right" w:pos="9026"/>
      </w:tabs>
    </w:pPr>
  </w:style>
  <w:style w:type="character" w:customStyle="1" w:styleId="HeaderChar">
    <w:name w:val="Header Char"/>
    <w:basedOn w:val="DefaultParagraphFont"/>
    <w:link w:val="Header"/>
    <w:uiPriority w:val="99"/>
    <w:rsid w:val="00FF2968"/>
    <w:rPr>
      <w:rFonts w:ascii="Arial" w:eastAsia="Times New Roman" w:hAnsi="Arial" w:cs="Times New Roman"/>
      <w:sz w:val="24"/>
      <w:szCs w:val="24"/>
    </w:rPr>
  </w:style>
  <w:style w:type="paragraph" w:styleId="Footer">
    <w:name w:val="footer"/>
    <w:basedOn w:val="Normal"/>
    <w:link w:val="FooterChar"/>
    <w:uiPriority w:val="99"/>
    <w:unhideWhenUsed/>
    <w:rsid w:val="00FF2968"/>
    <w:pPr>
      <w:tabs>
        <w:tab w:val="center" w:pos="4513"/>
        <w:tab w:val="right" w:pos="9026"/>
      </w:tabs>
    </w:pPr>
  </w:style>
  <w:style w:type="character" w:customStyle="1" w:styleId="FooterChar">
    <w:name w:val="Footer Char"/>
    <w:basedOn w:val="DefaultParagraphFont"/>
    <w:link w:val="Footer"/>
    <w:uiPriority w:val="99"/>
    <w:rsid w:val="00FF2968"/>
    <w:rPr>
      <w:rFonts w:ascii="Arial" w:eastAsia="Times New Roman" w:hAnsi="Arial" w:cs="Times New Roman"/>
      <w:sz w:val="24"/>
      <w:szCs w:val="24"/>
    </w:rPr>
  </w:style>
  <w:style w:type="paragraph" w:styleId="BodyText">
    <w:name w:val="Body Text"/>
    <w:basedOn w:val="Normal"/>
    <w:link w:val="BodyTextChar"/>
    <w:uiPriority w:val="99"/>
    <w:unhideWhenUsed/>
    <w:rsid w:val="00FF2968"/>
    <w:pPr>
      <w:spacing w:after="240" w:line="320" w:lineRule="exact"/>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FF2968"/>
    <w:rPr>
      <w:sz w:val="24"/>
      <w:szCs w:val="24"/>
    </w:rPr>
  </w:style>
  <w:style w:type="paragraph" w:styleId="CommentSubject">
    <w:name w:val="annotation subject"/>
    <w:basedOn w:val="CommentText"/>
    <w:next w:val="CommentText"/>
    <w:link w:val="CommentSubjectChar"/>
    <w:uiPriority w:val="99"/>
    <w:semiHidden/>
    <w:unhideWhenUsed/>
    <w:rsid w:val="003C6F14"/>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3C6F14"/>
    <w:rPr>
      <w:rFonts w:ascii="Arial" w:eastAsia="Times New Roman" w:hAnsi="Arial" w:cs="Times New Roman"/>
      <w:b/>
      <w:bCs/>
      <w:sz w:val="20"/>
      <w:szCs w:val="20"/>
    </w:rPr>
  </w:style>
  <w:style w:type="paragraph" w:styleId="Revision">
    <w:name w:val="Revision"/>
    <w:hidden/>
    <w:uiPriority w:val="99"/>
    <w:semiHidden/>
    <w:rsid w:val="00CE30F0"/>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CE30F0"/>
    <w:rPr>
      <w:color w:val="605E5C"/>
      <w:shd w:val="clear" w:color="auto" w:fill="E1DFDD"/>
    </w:rPr>
  </w:style>
  <w:style w:type="character" w:styleId="Mention">
    <w:name w:val="Mention"/>
    <w:basedOn w:val="DefaultParagraphFont"/>
    <w:uiPriority w:val="99"/>
    <w:unhideWhenUsed/>
    <w:rsid w:val="00C51575"/>
    <w:rPr>
      <w:color w:val="2B579A"/>
      <w:shd w:val="clear" w:color="auto" w:fill="E1DFDD"/>
    </w:rPr>
  </w:style>
  <w:style w:type="character" w:styleId="FollowedHyperlink">
    <w:name w:val="FollowedHyperlink"/>
    <w:basedOn w:val="DefaultParagraphFont"/>
    <w:uiPriority w:val="99"/>
    <w:semiHidden/>
    <w:unhideWhenUsed/>
    <w:rsid w:val="00935117"/>
    <w:rPr>
      <w:color w:val="954F72" w:themeColor="followedHyperlink"/>
      <w:u w:val="single"/>
    </w:rPr>
  </w:style>
  <w:style w:type="paragraph" w:customStyle="1" w:styleId="Default">
    <w:name w:val="Default"/>
    <w:rsid w:val="00266ED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TMLPreformatted">
    <w:name w:val="HTML Preformatted"/>
    <w:basedOn w:val="Normal"/>
    <w:link w:val="HTMLPreformattedChar"/>
    <w:uiPriority w:val="99"/>
    <w:semiHidden/>
    <w:unhideWhenUsed/>
    <w:rsid w:val="004E56B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56B3"/>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1509">
      <w:bodyDiv w:val="1"/>
      <w:marLeft w:val="0"/>
      <w:marRight w:val="0"/>
      <w:marTop w:val="0"/>
      <w:marBottom w:val="0"/>
      <w:divBdr>
        <w:top w:val="none" w:sz="0" w:space="0" w:color="auto"/>
        <w:left w:val="none" w:sz="0" w:space="0" w:color="auto"/>
        <w:bottom w:val="none" w:sz="0" w:space="0" w:color="auto"/>
        <w:right w:val="none" w:sz="0" w:space="0" w:color="auto"/>
      </w:divBdr>
    </w:div>
    <w:div w:id="123697053">
      <w:bodyDiv w:val="1"/>
      <w:marLeft w:val="0"/>
      <w:marRight w:val="0"/>
      <w:marTop w:val="0"/>
      <w:marBottom w:val="0"/>
      <w:divBdr>
        <w:top w:val="none" w:sz="0" w:space="0" w:color="auto"/>
        <w:left w:val="none" w:sz="0" w:space="0" w:color="auto"/>
        <w:bottom w:val="none" w:sz="0" w:space="0" w:color="auto"/>
        <w:right w:val="none" w:sz="0" w:space="0" w:color="auto"/>
      </w:divBdr>
    </w:div>
    <w:div w:id="214856964">
      <w:bodyDiv w:val="1"/>
      <w:marLeft w:val="0"/>
      <w:marRight w:val="0"/>
      <w:marTop w:val="0"/>
      <w:marBottom w:val="0"/>
      <w:divBdr>
        <w:top w:val="none" w:sz="0" w:space="0" w:color="auto"/>
        <w:left w:val="none" w:sz="0" w:space="0" w:color="auto"/>
        <w:bottom w:val="none" w:sz="0" w:space="0" w:color="auto"/>
        <w:right w:val="none" w:sz="0" w:space="0" w:color="auto"/>
      </w:divBdr>
    </w:div>
    <w:div w:id="216749240">
      <w:bodyDiv w:val="1"/>
      <w:marLeft w:val="0"/>
      <w:marRight w:val="0"/>
      <w:marTop w:val="0"/>
      <w:marBottom w:val="0"/>
      <w:divBdr>
        <w:top w:val="none" w:sz="0" w:space="0" w:color="auto"/>
        <w:left w:val="none" w:sz="0" w:space="0" w:color="auto"/>
        <w:bottom w:val="none" w:sz="0" w:space="0" w:color="auto"/>
        <w:right w:val="none" w:sz="0" w:space="0" w:color="auto"/>
      </w:divBdr>
    </w:div>
    <w:div w:id="219829297">
      <w:bodyDiv w:val="1"/>
      <w:marLeft w:val="0"/>
      <w:marRight w:val="0"/>
      <w:marTop w:val="0"/>
      <w:marBottom w:val="0"/>
      <w:divBdr>
        <w:top w:val="none" w:sz="0" w:space="0" w:color="auto"/>
        <w:left w:val="none" w:sz="0" w:space="0" w:color="auto"/>
        <w:bottom w:val="none" w:sz="0" w:space="0" w:color="auto"/>
        <w:right w:val="none" w:sz="0" w:space="0" w:color="auto"/>
      </w:divBdr>
    </w:div>
    <w:div w:id="303244298">
      <w:bodyDiv w:val="1"/>
      <w:marLeft w:val="0"/>
      <w:marRight w:val="0"/>
      <w:marTop w:val="0"/>
      <w:marBottom w:val="0"/>
      <w:divBdr>
        <w:top w:val="none" w:sz="0" w:space="0" w:color="auto"/>
        <w:left w:val="none" w:sz="0" w:space="0" w:color="auto"/>
        <w:bottom w:val="none" w:sz="0" w:space="0" w:color="auto"/>
        <w:right w:val="none" w:sz="0" w:space="0" w:color="auto"/>
      </w:divBdr>
    </w:div>
    <w:div w:id="446509570">
      <w:bodyDiv w:val="1"/>
      <w:marLeft w:val="0"/>
      <w:marRight w:val="0"/>
      <w:marTop w:val="0"/>
      <w:marBottom w:val="0"/>
      <w:divBdr>
        <w:top w:val="none" w:sz="0" w:space="0" w:color="auto"/>
        <w:left w:val="none" w:sz="0" w:space="0" w:color="auto"/>
        <w:bottom w:val="none" w:sz="0" w:space="0" w:color="auto"/>
        <w:right w:val="none" w:sz="0" w:space="0" w:color="auto"/>
      </w:divBdr>
    </w:div>
    <w:div w:id="507183260">
      <w:bodyDiv w:val="1"/>
      <w:marLeft w:val="0"/>
      <w:marRight w:val="0"/>
      <w:marTop w:val="0"/>
      <w:marBottom w:val="0"/>
      <w:divBdr>
        <w:top w:val="none" w:sz="0" w:space="0" w:color="auto"/>
        <w:left w:val="none" w:sz="0" w:space="0" w:color="auto"/>
        <w:bottom w:val="none" w:sz="0" w:space="0" w:color="auto"/>
        <w:right w:val="none" w:sz="0" w:space="0" w:color="auto"/>
      </w:divBdr>
    </w:div>
    <w:div w:id="510799392">
      <w:bodyDiv w:val="1"/>
      <w:marLeft w:val="0"/>
      <w:marRight w:val="0"/>
      <w:marTop w:val="0"/>
      <w:marBottom w:val="0"/>
      <w:divBdr>
        <w:top w:val="none" w:sz="0" w:space="0" w:color="auto"/>
        <w:left w:val="none" w:sz="0" w:space="0" w:color="auto"/>
        <w:bottom w:val="none" w:sz="0" w:space="0" w:color="auto"/>
        <w:right w:val="none" w:sz="0" w:space="0" w:color="auto"/>
      </w:divBdr>
    </w:div>
    <w:div w:id="511381547">
      <w:bodyDiv w:val="1"/>
      <w:marLeft w:val="0"/>
      <w:marRight w:val="0"/>
      <w:marTop w:val="0"/>
      <w:marBottom w:val="0"/>
      <w:divBdr>
        <w:top w:val="none" w:sz="0" w:space="0" w:color="auto"/>
        <w:left w:val="none" w:sz="0" w:space="0" w:color="auto"/>
        <w:bottom w:val="none" w:sz="0" w:space="0" w:color="auto"/>
        <w:right w:val="none" w:sz="0" w:space="0" w:color="auto"/>
      </w:divBdr>
      <w:divsChild>
        <w:div w:id="1526481052">
          <w:marLeft w:val="0"/>
          <w:marRight w:val="0"/>
          <w:marTop w:val="0"/>
          <w:marBottom w:val="0"/>
          <w:divBdr>
            <w:top w:val="none" w:sz="0" w:space="0" w:color="auto"/>
            <w:left w:val="none" w:sz="0" w:space="0" w:color="auto"/>
            <w:bottom w:val="none" w:sz="0" w:space="0" w:color="auto"/>
            <w:right w:val="none" w:sz="0" w:space="0" w:color="auto"/>
          </w:divBdr>
        </w:div>
        <w:div w:id="879439266">
          <w:marLeft w:val="0"/>
          <w:marRight w:val="0"/>
          <w:marTop w:val="0"/>
          <w:marBottom w:val="0"/>
          <w:divBdr>
            <w:top w:val="none" w:sz="0" w:space="0" w:color="auto"/>
            <w:left w:val="none" w:sz="0" w:space="0" w:color="auto"/>
            <w:bottom w:val="none" w:sz="0" w:space="0" w:color="auto"/>
            <w:right w:val="none" w:sz="0" w:space="0" w:color="auto"/>
          </w:divBdr>
        </w:div>
        <w:div w:id="603656498">
          <w:marLeft w:val="0"/>
          <w:marRight w:val="0"/>
          <w:marTop w:val="0"/>
          <w:marBottom w:val="0"/>
          <w:divBdr>
            <w:top w:val="none" w:sz="0" w:space="0" w:color="auto"/>
            <w:left w:val="none" w:sz="0" w:space="0" w:color="auto"/>
            <w:bottom w:val="none" w:sz="0" w:space="0" w:color="auto"/>
            <w:right w:val="none" w:sz="0" w:space="0" w:color="auto"/>
          </w:divBdr>
        </w:div>
        <w:div w:id="1081754301">
          <w:marLeft w:val="0"/>
          <w:marRight w:val="0"/>
          <w:marTop w:val="0"/>
          <w:marBottom w:val="0"/>
          <w:divBdr>
            <w:top w:val="none" w:sz="0" w:space="0" w:color="auto"/>
            <w:left w:val="none" w:sz="0" w:space="0" w:color="auto"/>
            <w:bottom w:val="none" w:sz="0" w:space="0" w:color="auto"/>
            <w:right w:val="none" w:sz="0" w:space="0" w:color="auto"/>
          </w:divBdr>
        </w:div>
        <w:div w:id="1780950419">
          <w:marLeft w:val="0"/>
          <w:marRight w:val="0"/>
          <w:marTop w:val="0"/>
          <w:marBottom w:val="0"/>
          <w:divBdr>
            <w:top w:val="none" w:sz="0" w:space="0" w:color="auto"/>
            <w:left w:val="none" w:sz="0" w:space="0" w:color="auto"/>
            <w:bottom w:val="none" w:sz="0" w:space="0" w:color="auto"/>
            <w:right w:val="none" w:sz="0" w:space="0" w:color="auto"/>
          </w:divBdr>
        </w:div>
        <w:div w:id="207425661">
          <w:marLeft w:val="0"/>
          <w:marRight w:val="0"/>
          <w:marTop w:val="0"/>
          <w:marBottom w:val="0"/>
          <w:divBdr>
            <w:top w:val="none" w:sz="0" w:space="0" w:color="auto"/>
            <w:left w:val="none" w:sz="0" w:space="0" w:color="auto"/>
            <w:bottom w:val="none" w:sz="0" w:space="0" w:color="auto"/>
            <w:right w:val="none" w:sz="0" w:space="0" w:color="auto"/>
          </w:divBdr>
        </w:div>
        <w:div w:id="191844638">
          <w:marLeft w:val="0"/>
          <w:marRight w:val="0"/>
          <w:marTop w:val="0"/>
          <w:marBottom w:val="0"/>
          <w:divBdr>
            <w:top w:val="none" w:sz="0" w:space="0" w:color="auto"/>
            <w:left w:val="none" w:sz="0" w:space="0" w:color="auto"/>
            <w:bottom w:val="none" w:sz="0" w:space="0" w:color="auto"/>
            <w:right w:val="none" w:sz="0" w:space="0" w:color="auto"/>
          </w:divBdr>
        </w:div>
        <w:div w:id="416633471">
          <w:marLeft w:val="0"/>
          <w:marRight w:val="0"/>
          <w:marTop w:val="0"/>
          <w:marBottom w:val="0"/>
          <w:divBdr>
            <w:top w:val="none" w:sz="0" w:space="0" w:color="auto"/>
            <w:left w:val="none" w:sz="0" w:space="0" w:color="auto"/>
            <w:bottom w:val="none" w:sz="0" w:space="0" w:color="auto"/>
            <w:right w:val="none" w:sz="0" w:space="0" w:color="auto"/>
          </w:divBdr>
        </w:div>
        <w:div w:id="2139688131">
          <w:marLeft w:val="0"/>
          <w:marRight w:val="0"/>
          <w:marTop w:val="0"/>
          <w:marBottom w:val="0"/>
          <w:divBdr>
            <w:top w:val="none" w:sz="0" w:space="0" w:color="auto"/>
            <w:left w:val="none" w:sz="0" w:space="0" w:color="auto"/>
            <w:bottom w:val="none" w:sz="0" w:space="0" w:color="auto"/>
            <w:right w:val="none" w:sz="0" w:space="0" w:color="auto"/>
          </w:divBdr>
        </w:div>
      </w:divsChild>
    </w:div>
    <w:div w:id="527646546">
      <w:bodyDiv w:val="1"/>
      <w:marLeft w:val="0"/>
      <w:marRight w:val="0"/>
      <w:marTop w:val="0"/>
      <w:marBottom w:val="0"/>
      <w:divBdr>
        <w:top w:val="none" w:sz="0" w:space="0" w:color="auto"/>
        <w:left w:val="none" w:sz="0" w:space="0" w:color="auto"/>
        <w:bottom w:val="none" w:sz="0" w:space="0" w:color="auto"/>
        <w:right w:val="none" w:sz="0" w:space="0" w:color="auto"/>
      </w:divBdr>
    </w:div>
    <w:div w:id="567500155">
      <w:bodyDiv w:val="1"/>
      <w:marLeft w:val="0"/>
      <w:marRight w:val="0"/>
      <w:marTop w:val="0"/>
      <w:marBottom w:val="0"/>
      <w:divBdr>
        <w:top w:val="none" w:sz="0" w:space="0" w:color="auto"/>
        <w:left w:val="none" w:sz="0" w:space="0" w:color="auto"/>
        <w:bottom w:val="none" w:sz="0" w:space="0" w:color="auto"/>
        <w:right w:val="none" w:sz="0" w:space="0" w:color="auto"/>
      </w:divBdr>
    </w:div>
    <w:div w:id="596714848">
      <w:bodyDiv w:val="1"/>
      <w:marLeft w:val="0"/>
      <w:marRight w:val="0"/>
      <w:marTop w:val="0"/>
      <w:marBottom w:val="0"/>
      <w:divBdr>
        <w:top w:val="none" w:sz="0" w:space="0" w:color="auto"/>
        <w:left w:val="none" w:sz="0" w:space="0" w:color="auto"/>
        <w:bottom w:val="none" w:sz="0" w:space="0" w:color="auto"/>
        <w:right w:val="none" w:sz="0" w:space="0" w:color="auto"/>
      </w:divBdr>
    </w:div>
    <w:div w:id="658996158">
      <w:bodyDiv w:val="1"/>
      <w:marLeft w:val="0"/>
      <w:marRight w:val="0"/>
      <w:marTop w:val="0"/>
      <w:marBottom w:val="0"/>
      <w:divBdr>
        <w:top w:val="none" w:sz="0" w:space="0" w:color="auto"/>
        <w:left w:val="none" w:sz="0" w:space="0" w:color="auto"/>
        <w:bottom w:val="none" w:sz="0" w:space="0" w:color="auto"/>
        <w:right w:val="none" w:sz="0" w:space="0" w:color="auto"/>
      </w:divBdr>
    </w:div>
    <w:div w:id="838034876">
      <w:bodyDiv w:val="1"/>
      <w:marLeft w:val="0"/>
      <w:marRight w:val="0"/>
      <w:marTop w:val="0"/>
      <w:marBottom w:val="0"/>
      <w:divBdr>
        <w:top w:val="none" w:sz="0" w:space="0" w:color="auto"/>
        <w:left w:val="none" w:sz="0" w:space="0" w:color="auto"/>
        <w:bottom w:val="none" w:sz="0" w:space="0" w:color="auto"/>
        <w:right w:val="none" w:sz="0" w:space="0" w:color="auto"/>
      </w:divBdr>
    </w:div>
    <w:div w:id="849880679">
      <w:bodyDiv w:val="1"/>
      <w:marLeft w:val="0"/>
      <w:marRight w:val="0"/>
      <w:marTop w:val="0"/>
      <w:marBottom w:val="0"/>
      <w:divBdr>
        <w:top w:val="none" w:sz="0" w:space="0" w:color="auto"/>
        <w:left w:val="none" w:sz="0" w:space="0" w:color="auto"/>
        <w:bottom w:val="none" w:sz="0" w:space="0" w:color="auto"/>
        <w:right w:val="none" w:sz="0" w:space="0" w:color="auto"/>
      </w:divBdr>
    </w:div>
    <w:div w:id="858540796">
      <w:bodyDiv w:val="1"/>
      <w:marLeft w:val="0"/>
      <w:marRight w:val="0"/>
      <w:marTop w:val="0"/>
      <w:marBottom w:val="0"/>
      <w:divBdr>
        <w:top w:val="none" w:sz="0" w:space="0" w:color="auto"/>
        <w:left w:val="none" w:sz="0" w:space="0" w:color="auto"/>
        <w:bottom w:val="none" w:sz="0" w:space="0" w:color="auto"/>
        <w:right w:val="none" w:sz="0" w:space="0" w:color="auto"/>
      </w:divBdr>
    </w:div>
    <w:div w:id="1014114497">
      <w:bodyDiv w:val="1"/>
      <w:marLeft w:val="0"/>
      <w:marRight w:val="0"/>
      <w:marTop w:val="0"/>
      <w:marBottom w:val="0"/>
      <w:divBdr>
        <w:top w:val="none" w:sz="0" w:space="0" w:color="auto"/>
        <w:left w:val="none" w:sz="0" w:space="0" w:color="auto"/>
        <w:bottom w:val="none" w:sz="0" w:space="0" w:color="auto"/>
        <w:right w:val="none" w:sz="0" w:space="0" w:color="auto"/>
      </w:divBdr>
    </w:div>
    <w:div w:id="1133330502">
      <w:bodyDiv w:val="1"/>
      <w:marLeft w:val="0"/>
      <w:marRight w:val="0"/>
      <w:marTop w:val="0"/>
      <w:marBottom w:val="0"/>
      <w:divBdr>
        <w:top w:val="none" w:sz="0" w:space="0" w:color="auto"/>
        <w:left w:val="none" w:sz="0" w:space="0" w:color="auto"/>
        <w:bottom w:val="none" w:sz="0" w:space="0" w:color="auto"/>
        <w:right w:val="none" w:sz="0" w:space="0" w:color="auto"/>
      </w:divBdr>
      <w:divsChild>
        <w:div w:id="2091153505">
          <w:marLeft w:val="0"/>
          <w:marRight w:val="0"/>
          <w:marTop w:val="0"/>
          <w:marBottom w:val="0"/>
          <w:divBdr>
            <w:top w:val="none" w:sz="0" w:space="0" w:color="auto"/>
            <w:left w:val="none" w:sz="0" w:space="0" w:color="auto"/>
            <w:bottom w:val="none" w:sz="0" w:space="0" w:color="auto"/>
            <w:right w:val="none" w:sz="0" w:space="0" w:color="auto"/>
          </w:divBdr>
        </w:div>
        <w:div w:id="1283918095">
          <w:marLeft w:val="0"/>
          <w:marRight w:val="0"/>
          <w:marTop w:val="0"/>
          <w:marBottom w:val="0"/>
          <w:divBdr>
            <w:top w:val="none" w:sz="0" w:space="0" w:color="auto"/>
            <w:left w:val="none" w:sz="0" w:space="0" w:color="auto"/>
            <w:bottom w:val="none" w:sz="0" w:space="0" w:color="auto"/>
            <w:right w:val="none" w:sz="0" w:space="0" w:color="auto"/>
          </w:divBdr>
        </w:div>
        <w:div w:id="121389981">
          <w:marLeft w:val="0"/>
          <w:marRight w:val="0"/>
          <w:marTop w:val="0"/>
          <w:marBottom w:val="0"/>
          <w:divBdr>
            <w:top w:val="none" w:sz="0" w:space="0" w:color="auto"/>
            <w:left w:val="none" w:sz="0" w:space="0" w:color="auto"/>
            <w:bottom w:val="none" w:sz="0" w:space="0" w:color="auto"/>
            <w:right w:val="none" w:sz="0" w:space="0" w:color="auto"/>
          </w:divBdr>
        </w:div>
        <w:div w:id="1993833165">
          <w:marLeft w:val="0"/>
          <w:marRight w:val="0"/>
          <w:marTop w:val="0"/>
          <w:marBottom w:val="0"/>
          <w:divBdr>
            <w:top w:val="none" w:sz="0" w:space="0" w:color="auto"/>
            <w:left w:val="none" w:sz="0" w:space="0" w:color="auto"/>
            <w:bottom w:val="none" w:sz="0" w:space="0" w:color="auto"/>
            <w:right w:val="none" w:sz="0" w:space="0" w:color="auto"/>
          </w:divBdr>
        </w:div>
        <w:div w:id="868832632">
          <w:marLeft w:val="0"/>
          <w:marRight w:val="0"/>
          <w:marTop w:val="0"/>
          <w:marBottom w:val="0"/>
          <w:divBdr>
            <w:top w:val="none" w:sz="0" w:space="0" w:color="auto"/>
            <w:left w:val="none" w:sz="0" w:space="0" w:color="auto"/>
            <w:bottom w:val="none" w:sz="0" w:space="0" w:color="auto"/>
            <w:right w:val="none" w:sz="0" w:space="0" w:color="auto"/>
          </w:divBdr>
        </w:div>
        <w:div w:id="76368030">
          <w:marLeft w:val="0"/>
          <w:marRight w:val="0"/>
          <w:marTop w:val="0"/>
          <w:marBottom w:val="0"/>
          <w:divBdr>
            <w:top w:val="none" w:sz="0" w:space="0" w:color="auto"/>
            <w:left w:val="none" w:sz="0" w:space="0" w:color="auto"/>
            <w:bottom w:val="none" w:sz="0" w:space="0" w:color="auto"/>
            <w:right w:val="none" w:sz="0" w:space="0" w:color="auto"/>
          </w:divBdr>
        </w:div>
        <w:div w:id="2017879186">
          <w:marLeft w:val="0"/>
          <w:marRight w:val="0"/>
          <w:marTop w:val="0"/>
          <w:marBottom w:val="0"/>
          <w:divBdr>
            <w:top w:val="none" w:sz="0" w:space="0" w:color="auto"/>
            <w:left w:val="none" w:sz="0" w:space="0" w:color="auto"/>
            <w:bottom w:val="none" w:sz="0" w:space="0" w:color="auto"/>
            <w:right w:val="none" w:sz="0" w:space="0" w:color="auto"/>
          </w:divBdr>
        </w:div>
        <w:div w:id="1488862963">
          <w:marLeft w:val="0"/>
          <w:marRight w:val="0"/>
          <w:marTop w:val="0"/>
          <w:marBottom w:val="0"/>
          <w:divBdr>
            <w:top w:val="none" w:sz="0" w:space="0" w:color="auto"/>
            <w:left w:val="none" w:sz="0" w:space="0" w:color="auto"/>
            <w:bottom w:val="none" w:sz="0" w:space="0" w:color="auto"/>
            <w:right w:val="none" w:sz="0" w:space="0" w:color="auto"/>
          </w:divBdr>
        </w:div>
        <w:div w:id="186410129">
          <w:marLeft w:val="0"/>
          <w:marRight w:val="0"/>
          <w:marTop w:val="0"/>
          <w:marBottom w:val="0"/>
          <w:divBdr>
            <w:top w:val="none" w:sz="0" w:space="0" w:color="auto"/>
            <w:left w:val="none" w:sz="0" w:space="0" w:color="auto"/>
            <w:bottom w:val="none" w:sz="0" w:space="0" w:color="auto"/>
            <w:right w:val="none" w:sz="0" w:space="0" w:color="auto"/>
          </w:divBdr>
        </w:div>
      </w:divsChild>
    </w:div>
    <w:div w:id="1141270990">
      <w:bodyDiv w:val="1"/>
      <w:marLeft w:val="0"/>
      <w:marRight w:val="0"/>
      <w:marTop w:val="0"/>
      <w:marBottom w:val="0"/>
      <w:divBdr>
        <w:top w:val="none" w:sz="0" w:space="0" w:color="auto"/>
        <w:left w:val="none" w:sz="0" w:space="0" w:color="auto"/>
        <w:bottom w:val="none" w:sz="0" w:space="0" w:color="auto"/>
        <w:right w:val="none" w:sz="0" w:space="0" w:color="auto"/>
      </w:divBdr>
    </w:div>
    <w:div w:id="1141381933">
      <w:bodyDiv w:val="1"/>
      <w:marLeft w:val="0"/>
      <w:marRight w:val="0"/>
      <w:marTop w:val="0"/>
      <w:marBottom w:val="0"/>
      <w:divBdr>
        <w:top w:val="none" w:sz="0" w:space="0" w:color="auto"/>
        <w:left w:val="none" w:sz="0" w:space="0" w:color="auto"/>
        <w:bottom w:val="none" w:sz="0" w:space="0" w:color="auto"/>
        <w:right w:val="none" w:sz="0" w:space="0" w:color="auto"/>
      </w:divBdr>
    </w:div>
    <w:div w:id="1145320517">
      <w:bodyDiv w:val="1"/>
      <w:marLeft w:val="0"/>
      <w:marRight w:val="0"/>
      <w:marTop w:val="0"/>
      <w:marBottom w:val="0"/>
      <w:divBdr>
        <w:top w:val="none" w:sz="0" w:space="0" w:color="auto"/>
        <w:left w:val="none" w:sz="0" w:space="0" w:color="auto"/>
        <w:bottom w:val="none" w:sz="0" w:space="0" w:color="auto"/>
        <w:right w:val="none" w:sz="0" w:space="0" w:color="auto"/>
      </w:divBdr>
    </w:div>
    <w:div w:id="1300499118">
      <w:bodyDiv w:val="1"/>
      <w:marLeft w:val="0"/>
      <w:marRight w:val="0"/>
      <w:marTop w:val="0"/>
      <w:marBottom w:val="0"/>
      <w:divBdr>
        <w:top w:val="none" w:sz="0" w:space="0" w:color="auto"/>
        <w:left w:val="none" w:sz="0" w:space="0" w:color="auto"/>
        <w:bottom w:val="none" w:sz="0" w:space="0" w:color="auto"/>
        <w:right w:val="none" w:sz="0" w:space="0" w:color="auto"/>
      </w:divBdr>
    </w:div>
    <w:div w:id="1325820270">
      <w:bodyDiv w:val="1"/>
      <w:marLeft w:val="0"/>
      <w:marRight w:val="0"/>
      <w:marTop w:val="0"/>
      <w:marBottom w:val="0"/>
      <w:divBdr>
        <w:top w:val="none" w:sz="0" w:space="0" w:color="auto"/>
        <w:left w:val="none" w:sz="0" w:space="0" w:color="auto"/>
        <w:bottom w:val="none" w:sz="0" w:space="0" w:color="auto"/>
        <w:right w:val="none" w:sz="0" w:space="0" w:color="auto"/>
      </w:divBdr>
    </w:div>
    <w:div w:id="1503087856">
      <w:bodyDiv w:val="1"/>
      <w:marLeft w:val="0"/>
      <w:marRight w:val="0"/>
      <w:marTop w:val="0"/>
      <w:marBottom w:val="0"/>
      <w:divBdr>
        <w:top w:val="none" w:sz="0" w:space="0" w:color="auto"/>
        <w:left w:val="none" w:sz="0" w:space="0" w:color="auto"/>
        <w:bottom w:val="none" w:sz="0" w:space="0" w:color="auto"/>
        <w:right w:val="none" w:sz="0" w:space="0" w:color="auto"/>
      </w:divBdr>
    </w:div>
    <w:div w:id="1612517118">
      <w:bodyDiv w:val="1"/>
      <w:marLeft w:val="0"/>
      <w:marRight w:val="0"/>
      <w:marTop w:val="0"/>
      <w:marBottom w:val="0"/>
      <w:divBdr>
        <w:top w:val="none" w:sz="0" w:space="0" w:color="auto"/>
        <w:left w:val="none" w:sz="0" w:space="0" w:color="auto"/>
        <w:bottom w:val="none" w:sz="0" w:space="0" w:color="auto"/>
        <w:right w:val="none" w:sz="0" w:space="0" w:color="auto"/>
      </w:divBdr>
    </w:div>
    <w:div w:id="1719158161">
      <w:bodyDiv w:val="1"/>
      <w:marLeft w:val="0"/>
      <w:marRight w:val="0"/>
      <w:marTop w:val="0"/>
      <w:marBottom w:val="0"/>
      <w:divBdr>
        <w:top w:val="none" w:sz="0" w:space="0" w:color="auto"/>
        <w:left w:val="none" w:sz="0" w:space="0" w:color="auto"/>
        <w:bottom w:val="none" w:sz="0" w:space="0" w:color="auto"/>
        <w:right w:val="none" w:sz="0" w:space="0" w:color="auto"/>
      </w:divBdr>
    </w:div>
    <w:div w:id="1833830382">
      <w:bodyDiv w:val="1"/>
      <w:marLeft w:val="0"/>
      <w:marRight w:val="0"/>
      <w:marTop w:val="0"/>
      <w:marBottom w:val="0"/>
      <w:divBdr>
        <w:top w:val="none" w:sz="0" w:space="0" w:color="auto"/>
        <w:left w:val="none" w:sz="0" w:space="0" w:color="auto"/>
        <w:bottom w:val="none" w:sz="0" w:space="0" w:color="auto"/>
        <w:right w:val="none" w:sz="0" w:space="0" w:color="auto"/>
      </w:divBdr>
    </w:div>
    <w:div w:id="1917785170">
      <w:bodyDiv w:val="1"/>
      <w:marLeft w:val="0"/>
      <w:marRight w:val="0"/>
      <w:marTop w:val="0"/>
      <w:marBottom w:val="0"/>
      <w:divBdr>
        <w:top w:val="none" w:sz="0" w:space="0" w:color="auto"/>
        <w:left w:val="none" w:sz="0" w:space="0" w:color="auto"/>
        <w:bottom w:val="none" w:sz="0" w:space="0" w:color="auto"/>
        <w:right w:val="none" w:sz="0" w:space="0" w:color="auto"/>
      </w:divBdr>
    </w:div>
    <w:div w:id="1936136661">
      <w:bodyDiv w:val="1"/>
      <w:marLeft w:val="0"/>
      <w:marRight w:val="0"/>
      <w:marTop w:val="0"/>
      <w:marBottom w:val="0"/>
      <w:divBdr>
        <w:top w:val="none" w:sz="0" w:space="0" w:color="auto"/>
        <w:left w:val="none" w:sz="0" w:space="0" w:color="auto"/>
        <w:bottom w:val="none" w:sz="0" w:space="0" w:color="auto"/>
        <w:right w:val="none" w:sz="0" w:space="0" w:color="auto"/>
      </w:divBdr>
    </w:div>
    <w:div w:id="19614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morgan@cardiffmet.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morgan@cardiffmet.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rdiffmet.ac.uk/research/Pages/concorda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searcherdevelopmentconcordat.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A90D087C618341A5696AF938D5C3B9" ma:contentTypeVersion="10" ma:contentTypeDescription="Create a new document." ma:contentTypeScope="" ma:versionID="b60fc3752db2618e7ac25933d002a74a">
  <xsd:schema xmlns:xsd="http://www.w3.org/2001/XMLSchema" xmlns:xs="http://www.w3.org/2001/XMLSchema" xmlns:p="http://schemas.microsoft.com/office/2006/metadata/properties" xmlns:ns2="f99c8f91-33b2-4786-85b9-863701cac756" xmlns:ns3="8b1bde44-de5b-4fda-8090-d8292d10ccad" targetNamespace="http://schemas.microsoft.com/office/2006/metadata/properties" ma:root="true" ma:fieldsID="edf96f92359f089fcfebbaa5450b79b0" ns2:_="" ns3:_="">
    <xsd:import namespace="f99c8f91-33b2-4786-85b9-863701cac756"/>
    <xsd:import namespace="8b1bde44-de5b-4fda-8090-d8292d10cc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8f91-33b2-4786-85b9-863701ca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bde44-de5b-4fda-8090-d8292d10cc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13155-3D95-4410-AAFD-2355E2D385AB}">
  <ds:schemaRefs>
    <ds:schemaRef ds:uri="http://schemas.microsoft.com/sharepoint/v3/contenttype/forms"/>
  </ds:schemaRefs>
</ds:datastoreItem>
</file>

<file path=customXml/itemProps2.xml><?xml version="1.0" encoding="utf-8"?>
<ds:datastoreItem xmlns:ds="http://schemas.openxmlformats.org/officeDocument/2006/customXml" ds:itemID="{7F001868-83F4-4BF9-A6DE-93FDA8FE0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B6F52-C644-4DCB-AD91-AF8714C9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8f91-33b2-4786-85b9-863701cac756"/>
    <ds:schemaRef ds:uri="8b1bde44-de5b-4fda-8090-d8292d10c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3137</Words>
  <Characters>17885</Characters>
  <Application>Microsoft Office Word</Application>
  <DocSecurity>0</DocSecurity>
  <Lines>149</Lines>
  <Paragraphs>41</Paragraphs>
  <ScaleCrop>false</ScaleCrop>
  <Company>Cardiff Metropolitan University</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Steve</dc:creator>
  <cp:keywords/>
  <dc:description/>
  <cp:lastModifiedBy>Govers, Orla</cp:lastModifiedBy>
  <cp:revision>20</cp:revision>
  <dcterms:created xsi:type="dcterms:W3CDTF">2025-05-02T10:20:00Z</dcterms:created>
  <dcterms:modified xsi:type="dcterms:W3CDTF">2025-05-02T11:00:00Z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0x010100A2A90D087C618341A5696AF938D5C3B9</vt:lpwstr>
  </property>
  <property fmtid="{D5CDD505-2E9C-101B-9397-08002B2CF9AE}" pid="3" name="MediaServiceImageTags">
    <vt:lpwstr/>
  </property>
</Properties>
</file>