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9A3BEB" w:rsidRDefault="00D9301C" w:rsidP="00B43BB5">
      <w:pPr>
        <w:pStyle w:val="Title"/>
      </w:pPr>
      <w:r w:rsidRPr="009A3BEB">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9A3BEB" w:rsidRDefault="00A05E79" w:rsidP="00B43BB5"/>
    <w:p w14:paraId="62FE88D1" w14:textId="5626D226" w:rsidR="157653C7" w:rsidRPr="009A3BEB" w:rsidRDefault="42541ECF" w:rsidP="00B43BB5">
      <w:pPr>
        <w:spacing w:after="0"/>
        <w:rPr>
          <w:rFonts w:eastAsia="Arial" w:cs="Arial"/>
          <w:b/>
          <w:bCs/>
          <w:sz w:val="52"/>
          <w:szCs w:val="52"/>
        </w:rPr>
      </w:pPr>
      <w:r w:rsidRPr="009A3BEB">
        <w:rPr>
          <w:lang w:bidi="cy-GB"/>
        </w:rPr>
        <w:t xml:space="preserve"> </w:t>
      </w:r>
      <w:r w:rsidR="157653C7" w:rsidRPr="009A3BEB">
        <w:rPr>
          <w:rFonts w:eastAsia="Arial" w:cs="Arial"/>
          <w:b/>
          <w:sz w:val="52"/>
          <w:szCs w:val="52"/>
          <w:lang w:bidi="cy-GB"/>
        </w:rPr>
        <w:t>Polisi Eiddo Deallusol a Masnacheiddio i Staff</w:t>
      </w:r>
    </w:p>
    <w:p w14:paraId="2D6E2353" w14:textId="08939BA5" w:rsidR="2945BA1F" w:rsidRPr="009A3BEB" w:rsidRDefault="2945BA1F" w:rsidP="00B43BB5"/>
    <w:p w14:paraId="1DAD50F9" w14:textId="283B6AEA" w:rsidR="00C05B84" w:rsidRPr="009A3BEB" w:rsidRDefault="00DA09F2" w:rsidP="00B43BB5">
      <w:pPr>
        <w:pStyle w:val="Subtitle"/>
      </w:pPr>
      <w:r>
        <w:rPr>
          <w:lang w:bidi="cy-GB"/>
        </w:rPr>
        <w:t>TAFLEN G</w:t>
      </w:r>
      <w:r w:rsidR="000F3FF4" w:rsidRPr="009A3BEB">
        <w:rPr>
          <w:lang w:bidi="cy-GB"/>
        </w:rPr>
        <w:t xml:space="preserve">LAWR </w:t>
      </w:r>
      <w:r>
        <w:rPr>
          <w:lang w:bidi="cy-GB"/>
        </w:rPr>
        <w:t xml:space="preserve">Y </w:t>
      </w:r>
      <w:r w:rsidR="000F3FF4" w:rsidRPr="009A3BEB">
        <w:rPr>
          <w:lang w:bidi="cy-GB"/>
        </w:rPr>
        <w:t>POLISI</w:t>
      </w:r>
    </w:p>
    <w:p w14:paraId="4EE2EE4E" w14:textId="16EFED09" w:rsidR="00E62C64" w:rsidRPr="009A3BEB" w:rsidRDefault="3DE23C31" w:rsidP="00B43BB5">
      <w:pPr>
        <w:pStyle w:val="Heading1"/>
        <w:numPr>
          <w:ilvl w:val="0"/>
          <w:numId w:val="0"/>
        </w:numPr>
        <w:ind w:left="432" w:hanging="432"/>
      </w:pPr>
      <w:bookmarkStart w:id="0" w:name="_Toc233368087"/>
      <w:r w:rsidRPr="009A3BEB">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9A3BEB" w14:paraId="5A70EC26" w14:textId="77777777" w:rsidTr="443B403E">
        <w:trPr>
          <w:trHeight w:val="340"/>
        </w:trPr>
        <w:tc>
          <w:tcPr>
            <w:tcW w:w="4508" w:type="dxa"/>
            <w:vAlign w:val="center"/>
          </w:tcPr>
          <w:p w14:paraId="3075CBE1" w14:textId="287F5CE3" w:rsidR="005D0B18" w:rsidRPr="009A3BEB" w:rsidRDefault="00424E11" w:rsidP="00B43BB5">
            <w:pPr>
              <w:rPr>
                <w:rStyle w:val="SubtleEmphasis"/>
                <w:b/>
                <w:bCs/>
              </w:rPr>
            </w:pPr>
            <w:r w:rsidRPr="009A3BEB">
              <w:rPr>
                <w:rStyle w:val="SubtleEmphasis"/>
                <w:b/>
                <w:lang w:bidi="cy-GB"/>
              </w:rPr>
              <w:t>TEITL Y POLISI</w:t>
            </w:r>
          </w:p>
        </w:tc>
        <w:tc>
          <w:tcPr>
            <w:tcW w:w="4508" w:type="dxa"/>
            <w:vAlign w:val="center"/>
          </w:tcPr>
          <w:p w14:paraId="321B3FF2" w14:textId="311703B2" w:rsidR="005D0B18" w:rsidRPr="00B700D2" w:rsidRDefault="07A27865" w:rsidP="00B43BB5">
            <w:pPr>
              <w:rPr>
                <w:color w:val="404040" w:themeColor="text1" w:themeTint="BF"/>
                <w:szCs w:val="24"/>
                <w:lang w:bidi="cy-GB"/>
              </w:rPr>
            </w:pPr>
            <w:r w:rsidRPr="00B700D2">
              <w:rPr>
                <w:color w:val="404040" w:themeColor="text1" w:themeTint="BF"/>
                <w:lang w:bidi="cy-GB"/>
              </w:rPr>
              <w:t>Polisi Eiddo Deallusol a Masnacheiddio i Staff</w:t>
            </w:r>
          </w:p>
        </w:tc>
      </w:tr>
      <w:tr w:rsidR="00424E11" w:rsidRPr="009A3BEB" w14:paraId="0311DF9D" w14:textId="77777777" w:rsidTr="443B403E">
        <w:trPr>
          <w:trHeight w:val="340"/>
        </w:trPr>
        <w:tc>
          <w:tcPr>
            <w:tcW w:w="4508" w:type="dxa"/>
            <w:vAlign w:val="center"/>
          </w:tcPr>
          <w:p w14:paraId="3920415A" w14:textId="6183A31E" w:rsidR="00424E11" w:rsidRPr="009A3BEB" w:rsidRDefault="00424E11" w:rsidP="00B43BB5">
            <w:pPr>
              <w:rPr>
                <w:rStyle w:val="SubtleEmphasis"/>
                <w:b/>
                <w:bCs/>
              </w:rPr>
            </w:pPr>
            <w:r w:rsidRPr="009A3BEB">
              <w:rPr>
                <w:rStyle w:val="SubtleEmphasis"/>
                <w:b/>
                <w:lang w:bidi="cy-GB"/>
              </w:rPr>
              <w:t>DYDDIAD CYMERADWYO</w:t>
            </w:r>
          </w:p>
        </w:tc>
        <w:tc>
          <w:tcPr>
            <w:tcW w:w="4508" w:type="dxa"/>
            <w:vAlign w:val="center"/>
          </w:tcPr>
          <w:p w14:paraId="2577E17B" w14:textId="57596B22" w:rsidR="00424E11" w:rsidRPr="00B700D2" w:rsidRDefault="008D2549" w:rsidP="00B43BB5">
            <w:pPr>
              <w:rPr>
                <w:szCs w:val="24"/>
                <w:lang w:bidi="cy-GB"/>
              </w:rPr>
            </w:pPr>
            <w:r w:rsidRPr="00B700D2">
              <w:rPr>
                <w:szCs w:val="24"/>
                <w:lang w:bidi="cy-GB"/>
              </w:rPr>
              <w:t xml:space="preserve">06 </w:t>
            </w:r>
            <w:r w:rsidR="00202F7C" w:rsidRPr="00B700D2">
              <w:rPr>
                <w:szCs w:val="24"/>
                <w:lang w:bidi="cy-GB"/>
              </w:rPr>
              <w:t>Mai 2026</w:t>
            </w:r>
          </w:p>
        </w:tc>
      </w:tr>
      <w:tr w:rsidR="00424E11" w:rsidRPr="009A3BEB" w14:paraId="4A73979F" w14:textId="77777777" w:rsidTr="443B403E">
        <w:trPr>
          <w:trHeight w:val="340"/>
        </w:trPr>
        <w:tc>
          <w:tcPr>
            <w:tcW w:w="4508" w:type="dxa"/>
            <w:vAlign w:val="center"/>
          </w:tcPr>
          <w:p w14:paraId="5FBC38CA" w14:textId="21DD96A5" w:rsidR="00424E11" w:rsidRPr="009A3BEB" w:rsidRDefault="00DA09F2" w:rsidP="00B43BB5">
            <w:pPr>
              <w:rPr>
                <w:rStyle w:val="SubtleEmphasis"/>
                <w:b/>
                <w:bCs/>
              </w:rPr>
            </w:pPr>
            <w:r w:rsidRPr="009A3BEB">
              <w:rPr>
                <w:rStyle w:val="SubtleEmphasis"/>
                <w:b/>
                <w:lang w:bidi="cy-GB"/>
              </w:rPr>
              <w:t>CORFF CYMERADWYO</w:t>
            </w:r>
          </w:p>
        </w:tc>
        <w:tc>
          <w:tcPr>
            <w:tcW w:w="4508" w:type="dxa"/>
            <w:vAlign w:val="center"/>
          </w:tcPr>
          <w:p w14:paraId="52DB8469" w14:textId="75ED4605" w:rsidR="00424E11" w:rsidRPr="00B700D2" w:rsidRDefault="08359CD2" w:rsidP="00B43BB5">
            <w:pPr>
              <w:rPr>
                <w:szCs w:val="24"/>
                <w:lang w:bidi="cy-GB"/>
              </w:rPr>
            </w:pPr>
            <w:r w:rsidRPr="00B700D2">
              <w:rPr>
                <w:szCs w:val="24"/>
                <w:lang w:bidi="cy-GB"/>
              </w:rPr>
              <w:t>Bwrdd Academaidd</w:t>
            </w:r>
          </w:p>
        </w:tc>
      </w:tr>
      <w:tr w:rsidR="00424E11" w:rsidRPr="009A3BEB" w14:paraId="7130D26C" w14:textId="77777777" w:rsidTr="443B403E">
        <w:trPr>
          <w:trHeight w:val="340"/>
        </w:trPr>
        <w:tc>
          <w:tcPr>
            <w:tcW w:w="4508" w:type="dxa"/>
            <w:vAlign w:val="center"/>
          </w:tcPr>
          <w:p w14:paraId="4F8C82AE" w14:textId="210EDD5A" w:rsidR="00424E11" w:rsidRPr="009A3BEB" w:rsidRDefault="00DA09F2" w:rsidP="00B43BB5">
            <w:pPr>
              <w:rPr>
                <w:rStyle w:val="SubtleEmphasis"/>
                <w:b/>
                <w:bCs/>
              </w:rPr>
            </w:pPr>
            <w:r w:rsidRPr="009A3BEB">
              <w:rPr>
                <w:rStyle w:val="SubtleEmphasis"/>
                <w:b/>
                <w:lang w:bidi="cy-GB"/>
              </w:rPr>
              <w:t>FERSIWN</w:t>
            </w:r>
          </w:p>
        </w:tc>
        <w:tc>
          <w:tcPr>
            <w:tcW w:w="4508" w:type="dxa"/>
            <w:vAlign w:val="center"/>
          </w:tcPr>
          <w:p w14:paraId="5C7E37D5" w14:textId="4B50581E" w:rsidR="00424E11" w:rsidRPr="00B700D2" w:rsidRDefault="00202F7C" w:rsidP="00B43BB5">
            <w:pPr>
              <w:rPr>
                <w:szCs w:val="24"/>
                <w:lang w:bidi="cy-GB"/>
              </w:rPr>
            </w:pPr>
            <w:r w:rsidRPr="00B700D2">
              <w:rPr>
                <w:szCs w:val="24"/>
                <w:lang w:bidi="cy-GB"/>
              </w:rPr>
              <w:t>3.1</w:t>
            </w:r>
          </w:p>
        </w:tc>
      </w:tr>
      <w:tr w:rsidR="00424E11" w:rsidRPr="009A3BEB" w14:paraId="51E7BDE9" w14:textId="77777777" w:rsidTr="443B403E">
        <w:trPr>
          <w:trHeight w:val="340"/>
        </w:trPr>
        <w:tc>
          <w:tcPr>
            <w:tcW w:w="4508" w:type="dxa"/>
            <w:vAlign w:val="center"/>
          </w:tcPr>
          <w:p w14:paraId="79057696" w14:textId="00EF8A96" w:rsidR="00424E11" w:rsidRPr="009A3BEB" w:rsidRDefault="00424E11" w:rsidP="00B43BB5">
            <w:pPr>
              <w:rPr>
                <w:rStyle w:val="SubtleEmphasis"/>
                <w:b/>
                <w:bCs/>
              </w:rPr>
            </w:pPr>
            <w:r w:rsidRPr="009A3BEB">
              <w:rPr>
                <w:rStyle w:val="SubtleEmphasis"/>
                <w:b/>
                <w:lang w:bidi="cy-GB"/>
              </w:rPr>
              <w:t xml:space="preserve">DYDDIADAU </w:t>
            </w:r>
            <w:r w:rsidR="00DA09F2">
              <w:rPr>
                <w:rStyle w:val="SubtleEmphasis"/>
                <w:b/>
                <w:lang w:bidi="cy-GB"/>
              </w:rPr>
              <w:t>Y</w:t>
            </w:r>
            <w:r w:rsidR="00DA09F2">
              <w:rPr>
                <w:rStyle w:val="SubtleEmphasis"/>
                <w:b/>
              </w:rPr>
              <w:t xml:space="preserve">R </w:t>
            </w:r>
            <w:r w:rsidRPr="009A3BEB">
              <w:rPr>
                <w:rStyle w:val="SubtleEmphasis"/>
                <w:b/>
                <w:lang w:bidi="cy-GB"/>
              </w:rPr>
              <w:t>ADOLYG</w:t>
            </w:r>
            <w:r w:rsidR="00DA09F2">
              <w:rPr>
                <w:rStyle w:val="SubtleEmphasis"/>
                <w:b/>
                <w:lang w:bidi="cy-GB"/>
              </w:rPr>
              <w:t xml:space="preserve">IAD </w:t>
            </w:r>
            <w:r w:rsidRPr="009A3BEB">
              <w:rPr>
                <w:rStyle w:val="SubtleEmphasis"/>
                <w:b/>
                <w:lang w:bidi="cy-GB"/>
              </w:rPr>
              <w:t>BLAENOROL</w:t>
            </w:r>
          </w:p>
        </w:tc>
        <w:tc>
          <w:tcPr>
            <w:tcW w:w="4508" w:type="dxa"/>
            <w:vAlign w:val="center"/>
          </w:tcPr>
          <w:p w14:paraId="61A35459" w14:textId="7A0729BF" w:rsidR="00424E11" w:rsidRPr="00B700D2" w:rsidRDefault="1BAC2171" w:rsidP="00B43BB5">
            <w:pPr>
              <w:rPr>
                <w:szCs w:val="24"/>
                <w:lang w:bidi="cy-GB"/>
              </w:rPr>
            </w:pPr>
            <w:r w:rsidRPr="00B700D2">
              <w:rPr>
                <w:szCs w:val="24"/>
                <w:lang w:bidi="cy-GB"/>
              </w:rPr>
              <w:t>Mawrth 2018</w:t>
            </w:r>
          </w:p>
        </w:tc>
      </w:tr>
      <w:tr w:rsidR="00424E11" w:rsidRPr="009A3BEB" w14:paraId="317ADAD2" w14:textId="77777777" w:rsidTr="443B403E">
        <w:trPr>
          <w:trHeight w:val="340"/>
        </w:trPr>
        <w:tc>
          <w:tcPr>
            <w:tcW w:w="4508" w:type="dxa"/>
            <w:vAlign w:val="center"/>
          </w:tcPr>
          <w:p w14:paraId="426D7CD8" w14:textId="28057623" w:rsidR="00424E11" w:rsidRPr="009A3BEB" w:rsidRDefault="00424E11" w:rsidP="00B43BB5">
            <w:pPr>
              <w:rPr>
                <w:rStyle w:val="SubtleEmphasis"/>
                <w:b/>
                <w:bCs/>
              </w:rPr>
            </w:pPr>
            <w:r w:rsidRPr="009A3BEB">
              <w:rPr>
                <w:rStyle w:val="SubtleEmphasis"/>
                <w:b/>
                <w:lang w:bidi="cy-GB"/>
              </w:rPr>
              <w:t xml:space="preserve">DYDDIAD </w:t>
            </w:r>
            <w:r w:rsidR="00DA09F2">
              <w:rPr>
                <w:rStyle w:val="SubtleEmphasis"/>
                <w:b/>
                <w:lang w:bidi="cy-GB"/>
              </w:rPr>
              <w:t xml:space="preserve">YR </w:t>
            </w:r>
            <w:r w:rsidRPr="009A3BEB">
              <w:rPr>
                <w:rStyle w:val="SubtleEmphasis"/>
                <w:b/>
                <w:lang w:bidi="cy-GB"/>
              </w:rPr>
              <w:t>ADOLYG</w:t>
            </w:r>
            <w:r w:rsidR="00DA09F2">
              <w:rPr>
                <w:rStyle w:val="SubtleEmphasis"/>
                <w:b/>
                <w:lang w:bidi="cy-GB"/>
              </w:rPr>
              <w:t>IAD</w:t>
            </w:r>
            <w:r w:rsidRPr="009A3BEB">
              <w:rPr>
                <w:rStyle w:val="SubtleEmphasis"/>
                <w:b/>
                <w:lang w:bidi="cy-GB"/>
              </w:rPr>
              <w:t xml:space="preserve"> NESAF</w:t>
            </w:r>
          </w:p>
        </w:tc>
        <w:tc>
          <w:tcPr>
            <w:tcW w:w="4508" w:type="dxa"/>
            <w:vAlign w:val="center"/>
          </w:tcPr>
          <w:p w14:paraId="7D5B4534" w14:textId="0B9E78E4" w:rsidR="00424E11" w:rsidRPr="00B700D2" w:rsidRDefault="00FD5B2B" w:rsidP="00B43BB5">
            <w:pPr>
              <w:rPr>
                <w:szCs w:val="24"/>
                <w:lang w:bidi="cy-GB"/>
              </w:rPr>
            </w:pPr>
            <w:r>
              <w:rPr>
                <w:szCs w:val="24"/>
                <w:lang w:bidi="cy-GB"/>
              </w:rPr>
              <w:t>0</w:t>
            </w:r>
            <w:r w:rsidR="00FE26FE" w:rsidRPr="00B700D2">
              <w:rPr>
                <w:szCs w:val="24"/>
                <w:lang w:bidi="cy-GB"/>
              </w:rPr>
              <w:t xml:space="preserve">9 </w:t>
            </w:r>
            <w:r w:rsidR="000A1760" w:rsidRPr="00B700D2">
              <w:rPr>
                <w:szCs w:val="24"/>
                <w:lang w:bidi="cy-GB"/>
              </w:rPr>
              <w:t>Gorffennaf 20</w:t>
            </w:r>
            <w:r w:rsidR="00FE26FE" w:rsidRPr="00B700D2">
              <w:rPr>
                <w:szCs w:val="24"/>
                <w:lang w:bidi="cy-GB"/>
              </w:rPr>
              <w:t>29</w:t>
            </w:r>
          </w:p>
        </w:tc>
      </w:tr>
      <w:tr w:rsidR="00424E11" w:rsidRPr="009A3BEB" w14:paraId="75C9C866" w14:textId="77777777" w:rsidTr="443B403E">
        <w:trPr>
          <w:trHeight w:val="340"/>
        </w:trPr>
        <w:tc>
          <w:tcPr>
            <w:tcW w:w="4508" w:type="dxa"/>
            <w:vAlign w:val="center"/>
          </w:tcPr>
          <w:p w14:paraId="512978BD" w14:textId="2AD2B8E5" w:rsidR="00424E11" w:rsidRPr="009A3BEB" w:rsidRDefault="00DA09F2" w:rsidP="00B43BB5">
            <w:pPr>
              <w:rPr>
                <w:rStyle w:val="SubtleEmphasis"/>
                <w:b/>
                <w:bCs/>
              </w:rPr>
            </w:pPr>
            <w:r w:rsidRPr="009A3BEB">
              <w:rPr>
                <w:rStyle w:val="SubtleEmphasis"/>
                <w:b/>
                <w:lang w:bidi="cy-GB"/>
              </w:rPr>
              <w:t>CANLYNIAD YR ASESIAD EFFAITH CYDRADDOLDEB</w:t>
            </w:r>
          </w:p>
        </w:tc>
        <w:tc>
          <w:tcPr>
            <w:tcW w:w="4508" w:type="dxa"/>
            <w:vAlign w:val="center"/>
          </w:tcPr>
          <w:p w14:paraId="6257D542" w14:textId="6FF4E471" w:rsidR="00D9301C" w:rsidRPr="00B700D2" w:rsidRDefault="00D9301C" w:rsidP="00B43BB5">
            <w:pPr>
              <w:pStyle w:val="CommentText"/>
              <w:rPr>
                <w:color w:val="404040" w:themeColor="text1" w:themeTint="BF"/>
                <w:sz w:val="24"/>
                <w:szCs w:val="24"/>
                <w:lang w:bidi="cy-GB"/>
              </w:rPr>
            </w:pPr>
            <w:r w:rsidRPr="00B700D2">
              <w:rPr>
                <w:color w:val="404040" w:themeColor="text1" w:themeTint="BF"/>
                <w:sz w:val="24"/>
                <w:szCs w:val="24"/>
                <w:lang w:bidi="cy-GB"/>
              </w:rPr>
              <w:t>Dim newid mawr</w:t>
            </w:r>
          </w:p>
          <w:p w14:paraId="3F09CB51" w14:textId="2B49C629" w:rsidR="00424E11" w:rsidRPr="00B700D2" w:rsidRDefault="00424E11" w:rsidP="00B43BB5">
            <w:pPr>
              <w:rPr>
                <w:szCs w:val="24"/>
                <w:lang w:bidi="cy-GB"/>
              </w:rPr>
            </w:pPr>
          </w:p>
        </w:tc>
      </w:tr>
      <w:tr w:rsidR="00424E11" w:rsidRPr="009A3BEB" w14:paraId="3089C9C7" w14:textId="77777777" w:rsidTr="443B403E">
        <w:trPr>
          <w:trHeight w:val="340"/>
        </w:trPr>
        <w:tc>
          <w:tcPr>
            <w:tcW w:w="4508" w:type="dxa"/>
            <w:vAlign w:val="center"/>
          </w:tcPr>
          <w:p w14:paraId="5919F96C" w14:textId="4A73054B" w:rsidR="00424E11" w:rsidRPr="009A3BEB" w:rsidRDefault="00424E11" w:rsidP="00B43BB5">
            <w:pPr>
              <w:rPr>
                <w:rStyle w:val="SubtleEmphasis"/>
                <w:b/>
                <w:bCs/>
              </w:rPr>
            </w:pPr>
            <w:r w:rsidRPr="009A3BEB">
              <w:rPr>
                <w:rStyle w:val="SubtleEmphasis"/>
                <w:b/>
                <w:lang w:bidi="cy-GB"/>
              </w:rPr>
              <w:t>POLISÏAU / TREFNIADAU / CANLLAWIAU PERTHNASOL</w:t>
            </w:r>
          </w:p>
        </w:tc>
        <w:tc>
          <w:tcPr>
            <w:tcW w:w="4508" w:type="dxa"/>
            <w:vAlign w:val="center"/>
          </w:tcPr>
          <w:p w14:paraId="5482948D" w14:textId="0D6B0568" w:rsidR="00424E11" w:rsidRPr="00B700D2" w:rsidRDefault="2FAF1C61" w:rsidP="00B43BB5">
            <w:pPr>
              <w:rPr>
                <w:szCs w:val="24"/>
                <w:lang w:bidi="cy-GB"/>
              </w:rPr>
            </w:pPr>
            <w:r w:rsidRPr="00B700D2">
              <w:rPr>
                <w:szCs w:val="24"/>
                <w:lang w:bidi="cy-GB"/>
              </w:rPr>
              <w:t>Polisi Eiddo Deallusol i Fyfyrwyr</w:t>
            </w:r>
          </w:p>
        </w:tc>
      </w:tr>
      <w:tr w:rsidR="00424E11" w:rsidRPr="009A3BEB" w14:paraId="7A2B0B2D" w14:textId="77777777" w:rsidTr="443B403E">
        <w:trPr>
          <w:trHeight w:val="340"/>
        </w:trPr>
        <w:tc>
          <w:tcPr>
            <w:tcW w:w="4508" w:type="dxa"/>
            <w:vAlign w:val="center"/>
          </w:tcPr>
          <w:p w14:paraId="60927075" w14:textId="20EC9DA6" w:rsidR="00424E11" w:rsidRPr="009A3BEB" w:rsidRDefault="00424E11" w:rsidP="00B43BB5">
            <w:pPr>
              <w:rPr>
                <w:rStyle w:val="SubtleEmphasis"/>
                <w:b/>
                <w:bCs/>
              </w:rPr>
            </w:pPr>
            <w:r w:rsidRPr="009A3BEB">
              <w:rPr>
                <w:rStyle w:val="SubtleEmphasis"/>
                <w:b/>
                <w:lang w:bidi="cy-GB"/>
              </w:rPr>
              <w:t>DYDDIAD GWEITHREDU</w:t>
            </w:r>
          </w:p>
        </w:tc>
        <w:tc>
          <w:tcPr>
            <w:tcW w:w="4508" w:type="dxa"/>
            <w:vAlign w:val="center"/>
          </w:tcPr>
          <w:p w14:paraId="6CF12526" w14:textId="181CC8BB" w:rsidR="00424E11" w:rsidRPr="00B700D2" w:rsidRDefault="00FD5B2B" w:rsidP="00B43BB5">
            <w:pPr>
              <w:rPr>
                <w:szCs w:val="24"/>
                <w:lang w:bidi="cy-GB"/>
              </w:rPr>
            </w:pPr>
            <w:r>
              <w:rPr>
                <w:color w:val="404040" w:themeColor="text1" w:themeTint="BF"/>
                <w:szCs w:val="24"/>
                <w:lang w:bidi="cy-GB"/>
              </w:rPr>
              <w:t>0</w:t>
            </w:r>
            <w:r w:rsidR="00FE26FE" w:rsidRPr="00B700D2">
              <w:rPr>
                <w:color w:val="404040" w:themeColor="text1" w:themeTint="BF"/>
                <w:szCs w:val="24"/>
                <w:lang w:bidi="cy-GB"/>
              </w:rPr>
              <w:t>9</w:t>
            </w:r>
            <w:r w:rsidR="008D2549" w:rsidRPr="00B700D2">
              <w:rPr>
                <w:color w:val="404040" w:themeColor="text1" w:themeTint="BF"/>
                <w:szCs w:val="24"/>
                <w:lang w:bidi="cy-GB"/>
              </w:rPr>
              <w:t xml:space="preserve"> </w:t>
            </w:r>
            <w:r w:rsidR="008D2549" w:rsidRPr="00B700D2">
              <w:rPr>
                <w:szCs w:val="24"/>
                <w:lang w:bidi="cy-GB"/>
              </w:rPr>
              <w:t>Gorffennaf 2026</w:t>
            </w:r>
          </w:p>
        </w:tc>
      </w:tr>
      <w:tr w:rsidR="00424E11" w:rsidRPr="009A3BEB" w14:paraId="31B148B0" w14:textId="77777777" w:rsidTr="443B403E">
        <w:trPr>
          <w:trHeight w:val="340"/>
        </w:trPr>
        <w:tc>
          <w:tcPr>
            <w:tcW w:w="4508" w:type="dxa"/>
            <w:vAlign w:val="center"/>
          </w:tcPr>
          <w:p w14:paraId="20FB7C39" w14:textId="3A36609A" w:rsidR="00424E11" w:rsidRPr="009A3BEB" w:rsidRDefault="00424E11" w:rsidP="00B43BB5">
            <w:pPr>
              <w:rPr>
                <w:rStyle w:val="SubtleEmphasis"/>
                <w:b/>
                <w:bCs/>
              </w:rPr>
            </w:pPr>
            <w:r w:rsidRPr="009A3BEB">
              <w:rPr>
                <w:rStyle w:val="SubtleEmphasis"/>
                <w:b/>
                <w:lang w:bidi="cy-GB"/>
              </w:rPr>
              <w:t>PERCHNOG Y POLISI (TEITL SWYDD)</w:t>
            </w:r>
          </w:p>
        </w:tc>
        <w:tc>
          <w:tcPr>
            <w:tcW w:w="4508" w:type="dxa"/>
            <w:vAlign w:val="center"/>
          </w:tcPr>
          <w:p w14:paraId="6AD96980" w14:textId="0556D3F1" w:rsidR="00424E11" w:rsidRPr="00B700D2" w:rsidRDefault="2E2778A4" w:rsidP="00B43BB5">
            <w:pPr>
              <w:rPr>
                <w:szCs w:val="24"/>
                <w:lang w:bidi="cy-GB"/>
              </w:rPr>
            </w:pPr>
            <w:r w:rsidRPr="00B700D2">
              <w:rPr>
                <w:szCs w:val="24"/>
                <w:lang w:bidi="cy-GB"/>
              </w:rPr>
              <w:t>Cyfarwyddwr Gwasanaethau Ymchwil, Arloesi a Menter</w:t>
            </w:r>
          </w:p>
        </w:tc>
      </w:tr>
      <w:tr w:rsidR="00424E11" w:rsidRPr="009A3BEB" w14:paraId="1A728E75" w14:textId="77777777" w:rsidTr="443B403E">
        <w:trPr>
          <w:trHeight w:val="340"/>
        </w:trPr>
        <w:tc>
          <w:tcPr>
            <w:tcW w:w="4508" w:type="dxa"/>
            <w:vAlign w:val="center"/>
          </w:tcPr>
          <w:p w14:paraId="3DD4BEC4" w14:textId="45A12D92" w:rsidR="00424E11" w:rsidRPr="009A3BEB" w:rsidRDefault="00424E11" w:rsidP="00B43BB5">
            <w:pPr>
              <w:rPr>
                <w:rStyle w:val="SubtleEmphasis"/>
                <w:b/>
                <w:bCs/>
              </w:rPr>
            </w:pPr>
            <w:r w:rsidRPr="009A3BEB">
              <w:rPr>
                <w:rStyle w:val="SubtleEmphasis"/>
                <w:b/>
                <w:lang w:bidi="cy-GB"/>
              </w:rPr>
              <w:t>UNED / GWASANAETH</w:t>
            </w:r>
          </w:p>
        </w:tc>
        <w:tc>
          <w:tcPr>
            <w:tcW w:w="4508" w:type="dxa"/>
            <w:vAlign w:val="center"/>
          </w:tcPr>
          <w:p w14:paraId="25A73394" w14:textId="4A5AA7D6" w:rsidR="00424E11" w:rsidRPr="00B700D2" w:rsidRDefault="17B6DB56" w:rsidP="00B43BB5">
            <w:pPr>
              <w:rPr>
                <w:szCs w:val="24"/>
                <w:lang w:bidi="cy-GB"/>
              </w:rPr>
            </w:pPr>
            <w:r w:rsidRPr="00B700D2">
              <w:rPr>
                <w:szCs w:val="24"/>
                <w:lang w:bidi="cy-GB"/>
              </w:rPr>
              <w:t>Gwasanaethau Ymchwil, Arloesi a Menter</w:t>
            </w:r>
          </w:p>
        </w:tc>
      </w:tr>
      <w:tr w:rsidR="00424E11" w:rsidRPr="009A3BEB" w14:paraId="5EC8AF95" w14:textId="77777777" w:rsidTr="443B403E">
        <w:trPr>
          <w:trHeight w:val="340"/>
        </w:trPr>
        <w:tc>
          <w:tcPr>
            <w:tcW w:w="4508" w:type="dxa"/>
            <w:vAlign w:val="center"/>
          </w:tcPr>
          <w:p w14:paraId="587C7980" w14:textId="1B178084" w:rsidR="00424E11" w:rsidRPr="009A3BEB" w:rsidRDefault="00DA09F2" w:rsidP="00B43BB5">
            <w:pPr>
              <w:rPr>
                <w:rStyle w:val="SubtleEmphasis"/>
                <w:b/>
                <w:bCs/>
              </w:rPr>
            </w:pPr>
            <w:r w:rsidRPr="009A3BEB">
              <w:rPr>
                <w:rStyle w:val="SubtleEmphasis"/>
                <w:b/>
                <w:lang w:bidi="cy-GB"/>
              </w:rPr>
              <w:t>E-BOST CYSWLLT</w:t>
            </w:r>
          </w:p>
        </w:tc>
        <w:tc>
          <w:tcPr>
            <w:tcW w:w="4508" w:type="dxa"/>
            <w:vAlign w:val="center"/>
          </w:tcPr>
          <w:p w14:paraId="3A4E0954" w14:textId="21AF04C1" w:rsidR="00424E11" w:rsidRPr="00B700D2" w:rsidRDefault="31D94328" w:rsidP="00B43BB5">
            <w:pPr>
              <w:rPr>
                <w:szCs w:val="24"/>
                <w:lang w:bidi="cy-GB"/>
              </w:rPr>
            </w:pPr>
            <w:r w:rsidRPr="00B700D2">
              <w:rPr>
                <w:szCs w:val="24"/>
                <w:lang w:bidi="cy-GB"/>
              </w:rPr>
              <w:t>mtaylor@cardiffmet.ac.uk</w:t>
            </w:r>
          </w:p>
        </w:tc>
      </w:tr>
    </w:tbl>
    <w:p w14:paraId="26422EA8" w14:textId="5D88D9E6" w:rsidR="00E62C64" w:rsidRPr="009A3BEB" w:rsidRDefault="59933D86" w:rsidP="00B43BB5">
      <w:r w:rsidRPr="009A3BEB">
        <w:rPr>
          <w:lang w:bidi="cy-GB"/>
        </w:rPr>
        <w:t xml:space="preserve"> </w:t>
      </w:r>
      <w:r w:rsidRPr="009A3BEB">
        <w:rPr>
          <w:lang w:bidi="cy-GB"/>
        </w:rPr>
        <w:br/>
        <w:t>Rheoli Fersiynau</w:t>
      </w:r>
    </w:p>
    <w:tbl>
      <w:tblPr>
        <w:tblStyle w:val="TableGrid"/>
        <w:tblW w:w="0" w:type="auto"/>
        <w:tblLook w:val="04A0" w:firstRow="1" w:lastRow="0" w:firstColumn="1" w:lastColumn="0" w:noHBand="0" w:noVBand="1"/>
      </w:tblPr>
      <w:tblGrid>
        <w:gridCol w:w="3005"/>
        <w:gridCol w:w="3005"/>
        <w:gridCol w:w="3006"/>
      </w:tblGrid>
      <w:tr w:rsidR="00376449" w:rsidRPr="009A3BEB" w14:paraId="4B18A232" w14:textId="77777777" w:rsidTr="443B403E">
        <w:tc>
          <w:tcPr>
            <w:tcW w:w="3005" w:type="dxa"/>
          </w:tcPr>
          <w:p w14:paraId="28350F56" w14:textId="43690AD4" w:rsidR="00376449" w:rsidRPr="009A3BEB" w:rsidRDefault="00CD441C" w:rsidP="00B43BB5">
            <w:pPr>
              <w:rPr>
                <w:rStyle w:val="SubtleEmphasis"/>
                <w:b/>
                <w:bCs/>
              </w:rPr>
            </w:pPr>
            <w:r w:rsidRPr="009A3BEB">
              <w:rPr>
                <w:rStyle w:val="SubtleEmphasis"/>
                <w:b/>
                <w:lang w:bidi="cy-GB"/>
              </w:rPr>
              <w:t>Fersiwn</w:t>
            </w:r>
          </w:p>
        </w:tc>
        <w:tc>
          <w:tcPr>
            <w:tcW w:w="3005" w:type="dxa"/>
          </w:tcPr>
          <w:p w14:paraId="169A1FC0" w14:textId="5CA16DC6" w:rsidR="00376449" w:rsidRPr="009A3BEB" w:rsidRDefault="00CD441C" w:rsidP="00B43BB5">
            <w:pPr>
              <w:rPr>
                <w:rStyle w:val="SubtleEmphasis"/>
                <w:b/>
                <w:bCs/>
              </w:rPr>
            </w:pPr>
            <w:r w:rsidRPr="009A3BEB">
              <w:rPr>
                <w:rStyle w:val="SubtleEmphasis"/>
                <w:b/>
                <w:lang w:bidi="cy-GB"/>
              </w:rPr>
              <w:t>DYDDIAD</w:t>
            </w:r>
          </w:p>
        </w:tc>
        <w:tc>
          <w:tcPr>
            <w:tcW w:w="3006" w:type="dxa"/>
          </w:tcPr>
          <w:p w14:paraId="31C0C37F" w14:textId="385AE5AC" w:rsidR="00376449" w:rsidRPr="009A3BEB" w:rsidRDefault="00CD441C" w:rsidP="00B43BB5">
            <w:pPr>
              <w:rPr>
                <w:rStyle w:val="SubtleEmphasis"/>
                <w:b/>
                <w:bCs/>
              </w:rPr>
            </w:pPr>
            <w:r w:rsidRPr="009A3BEB">
              <w:rPr>
                <w:rStyle w:val="SubtleEmphasis"/>
                <w:b/>
                <w:lang w:bidi="cy-GB"/>
              </w:rPr>
              <w:t>Rheswm dros newid</w:t>
            </w:r>
          </w:p>
        </w:tc>
      </w:tr>
      <w:tr w:rsidR="00376449" w:rsidRPr="009A3BEB" w14:paraId="0F3028A1" w14:textId="77777777" w:rsidTr="443B403E">
        <w:tc>
          <w:tcPr>
            <w:tcW w:w="3005" w:type="dxa"/>
          </w:tcPr>
          <w:p w14:paraId="0B1347D0" w14:textId="20EC3C0A" w:rsidR="00376449" w:rsidRPr="009A3BEB" w:rsidRDefault="00CD441C" w:rsidP="00B43BB5">
            <w:pPr>
              <w:rPr>
                <w:rStyle w:val="SubtleEmphasis"/>
              </w:rPr>
            </w:pPr>
            <w:r w:rsidRPr="009A3BEB">
              <w:rPr>
                <w:rStyle w:val="SubtleEmphasis"/>
                <w:lang w:bidi="cy-GB"/>
              </w:rPr>
              <w:t>1.0</w:t>
            </w:r>
          </w:p>
        </w:tc>
        <w:tc>
          <w:tcPr>
            <w:tcW w:w="3005" w:type="dxa"/>
          </w:tcPr>
          <w:p w14:paraId="7DB69C66" w14:textId="619CFE79" w:rsidR="00376449" w:rsidRPr="009A3BEB" w:rsidRDefault="002E1A52" w:rsidP="00B43BB5">
            <w:pPr>
              <w:rPr>
                <w:rStyle w:val="SubtleEmphasis"/>
              </w:rPr>
            </w:pPr>
            <w:r w:rsidRPr="009A3BEB">
              <w:rPr>
                <w:rStyle w:val="SubtleEmphasis"/>
                <w:lang w:bidi="cy-GB"/>
              </w:rPr>
              <w:t>Ionawr 2001</w:t>
            </w:r>
          </w:p>
        </w:tc>
        <w:tc>
          <w:tcPr>
            <w:tcW w:w="3006" w:type="dxa"/>
          </w:tcPr>
          <w:p w14:paraId="619AEAD7" w14:textId="3F780C2A" w:rsidR="00376449" w:rsidRPr="009A3BEB" w:rsidRDefault="00CD441C" w:rsidP="00B43BB5">
            <w:pPr>
              <w:rPr>
                <w:rStyle w:val="SubtleEmphasis"/>
              </w:rPr>
            </w:pPr>
            <w:r w:rsidRPr="009A3BEB">
              <w:rPr>
                <w:rStyle w:val="SubtleEmphasis"/>
                <w:lang w:bidi="cy-GB"/>
              </w:rPr>
              <w:t>Fersiwn cyntaf</w:t>
            </w:r>
          </w:p>
        </w:tc>
      </w:tr>
      <w:tr w:rsidR="00376449" w:rsidRPr="009A3BEB" w14:paraId="2B43271D" w14:textId="77777777" w:rsidTr="443B403E">
        <w:tc>
          <w:tcPr>
            <w:tcW w:w="3005" w:type="dxa"/>
          </w:tcPr>
          <w:p w14:paraId="459358E4" w14:textId="6C9B1CF2" w:rsidR="00376449" w:rsidRPr="009A3BEB" w:rsidRDefault="00AE1EBB" w:rsidP="00B43BB5">
            <w:pPr>
              <w:rPr>
                <w:rStyle w:val="SubtleEmphasis"/>
              </w:rPr>
            </w:pPr>
            <w:r w:rsidRPr="009A3BEB">
              <w:rPr>
                <w:rStyle w:val="SubtleEmphasis"/>
                <w:lang w:bidi="cy-GB"/>
              </w:rPr>
              <w:t>2.1</w:t>
            </w:r>
          </w:p>
        </w:tc>
        <w:tc>
          <w:tcPr>
            <w:tcW w:w="3005" w:type="dxa"/>
          </w:tcPr>
          <w:p w14:paraId="40C609B4" w14:textId="1AF486C0" w:rsidR="00376449" w:rsidRPr="009A3BEB" w:rsidRDefault="00AE1EBB" w:rsidP="00B43BB5">
            <w:pPr>
              <w:rPr>
                <w:rStyle w:val="SubtleEmphasis"/>
              </w:rPr>
            </w:pPr>
            <w:r w:rsidRPr="009A3BEB">
              <w:rPr>
                <w:rStyle w:val="SubtleEmphasis"/>
                <w:lang w:bidi="cy-GB"/>
              </w:rPr>
              <w:t>Mawrth 2018</w:t>
            </w:r>
          </w:p>
        </w:tc>
        <w:tc>
          <w:tcPr>
            <w:tcW w:w="3006" w:type="dxa"/>
          </w:tcPr>
          <w:p w14:paraId="086F274B" w14:textId="21324C15" w:rsidR="00376449" w:rsidRPr="009A3BEB" w:rsidRDefault="00F342C9" w:rsidP="00B43BB5">
            <w:pPr>
              <w:rPr>
                <w:rStyle w:val="SubtleEmphasis"/>
              </w:rPr>
            </w:pPr>
            <w:r w:rsidRPr="009A3BEB">
              <w:rPr>
                <w:rStyle w:val="SubtleEmphasis"/>
                <w:lang w:bidi="cy-GB"/>
              </w:rPr>
              <w:t>Adolygiad</w:t>
            </w:r>
          </w:p>
        </w:tc>
      </w:tr>
      <w:tr w:rsidR="6BDB4DFD" w:rsidRPr="009A3BEB" w14:paraId="2304161F" w14:textId="77777777" w:rsidTr="443B403E">
        <w:trPr>
          <w:trHeight w:val="300"/>
        </w:trPr>
        <w:tc>
          <w:tcPr>
            <w:tcW w:w="3005" w:type="dxa"/>
          </w:tcPr>
          <w:p w14:paraId="1AB89E51" w14:textId="752BB8DA" w:rsidR="6BDB4DFD" w:rsidRPr="009A3BEB" w:rsidRDefault="00202F7C" w:rsidP="00B43BB5">
            <w:pPr>
              <w:rPr>
                <w:rStyle w:val="SubtleEmphasis"/>
              </w:rPr>
            </w:pPr>
            <w:r>
              <w:rPr>
                <w:rStyle w:val="SubtleEmphasis"/>
                <w:lang w:bidi="cy-GB"/>
              </w:rPr>
              <w:t>3.1</w:t>
            </w:r>
          </w:p>
        </w:tc>
        <w:tc>
          <w:tcPr>
            <w:tcW w:w="3005" w:type="dxa"/>
          </w:tcPr>
          <w:p w14:paraId="5572E9B2" w14:textId="33CF77A2" w:rsidR="6BDB4DFD" w:rsidRPr="009A3BEB" w:rsidRDefault="00202F7C" w:rsidP="00B43BB5">
            <w:pPr>
              <w:rPr>
                <w:rStyle w:val="SubtleEmphasis"/>
              </w:rPr>
            </w:pPr>
            <w:r w:rsidRPr="008D2549">
              <w:rPr>
                <w:rStyle w:val="SubtleEmphasis"/>
                <w:lang w:bidi="cy-GB"/>
              </w:rPr>
              <w:t>Mai 2026</w:t>
            </w:r>
          </w:p>
        </w:tc>
        <w:tc>
          <w:tcPr>
            <w:tcW w:w="3006" w:type="dxa"/>
          </w:tcPr>
          <w:p w14:paraId="6A014E7F" w14:textId="422F4695" w:rsidR="75698796" w:rsidRPr="009A3BEB" w:rsidRDefault="75698796" w:rsidP="00B43BB5">
            <w:pPr>
              <w:rPr>
                <w:rStyle w:val="SubtleEmphasis"/>
              </w:rPr>
            </w:pPr>
            <w:r w:rsidRPr="009A3BEB">
              <w:rPr>
                <w:rStyle w:val="SubtleEmphasis"/>
                <w:lang w:bidi="cy-GB"/>
              </w:rPr>
              <w:t>I gyd-fynd ag Argymhellion Adolygia</w:t>
            </w:r>
            <w:r w:rsidR="004A2D39">
              <w:rPr>
                <w:rStyle w:val="SubtleEmphasis"/>
                <w:lang w:bidi="cy-GB"/>
              </w:rPr>
              <w:t xml:space="preserve">d Cwmnïau Deillio </w:t>
            </w:r>
            <w:r w:rsidRPr="009A3BEB">
              <w:rPr>
                <w:rStyle w:val="SubtleEmphasis"/>
                <w:lang w:bidi="cy-GB"/>
              </w:rPr>
              <w:t>Llywodraeth y DU</w:t>
            </w:r>
          </w:p>
        </w:tc>
      </w:tr>
    </w:tbl>
    <w:p w14:paraId="5024C122" w14:textId="32B13DA7" w:rsidR="00B65212" w:rsidRPr="009A3BEB" w:rsidRDefault="00351D20" w:rsidP="00B43BB5">
      <w:pPr>
        <w:pStyle w:val="ActionPoints"/>
      </w:pPr>
      <w:r w:rsidRPr="009A3BEB">
        <w:rPr>
          <w:lang w:bidi="cy-GB"/>
        </w:rPr>
        <w:br w:type="page"/>
      </w:r>
    </w:p>
    <w:p w14:paraId="21ABAD8E" w14:textId="77777777" w:rsidR="00147F72" w:rsidRPr="009A3BEB" w:rsidRDefault="00147F72" w:rsidP="00B43BB5">
      <w:pPr>
        <w:pStyle w:val="ActionPoints"/>
        <w:numPr>
          <w:ilvl w:val="0"/>
          <w:numId w:val="0"/>
        </w:numPr>
      </w:pPr>
    </w:p>
    <w:p w14:paraId="1289B65C" w14:textId="2496F778" w:rsidR="00B2616D" w:rsidRPr="009A3BEB" w:rsidRDefault="00A12BF5" w:rsidP="00B43BB5">
      <w:pPr>
        <w:pStyle w:val="ActionPoints"/>
        <w:numPr>
          <w:ilvl w:val="0"/>
          <w:numId w:val="0"/>
        </w:numPr>
      </w:pPr>
      <w:r w:rsidRPr="009A3BEB">
        <w:rPr>
          <w:b/>
          <w:noProof/>
          <w:lang w:bidi="cy-GB"/>
        </w:rPr>
        <w:drawing>
          <wp:inline distT="0" distB="0" distL="0" distR="0" wp14:anchorId="4EA0887D" wp14:editId="7FA111B3">
            <wp:extent cx="3171482" cy="933450"/>
            <wp:effectExtent l="0" t="0" r="3810" b="635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WIC master logos:Cardiff Met Logo Suite :CMET Landscape Logo (preferred format):CMET-landscape-logo_blu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72410" cy="933723"/>
                    </a:xfrm>
                    <a:prstGeom prst="rect">
                      <a:avLst/>
                    </a:prstGeom>
                    <a:noFill/>
                    <a:ln>
                      <a:noFill/>
                    </a:ln>
                  </pic:spPr>
                </pic:pic>
              </a:graphicData>
            </a:graphic>
          </wp:inline>
        </w:drawing>
      </w:r>
    </w:p>
    <w:p w14:paraId="693AD29E" w14:textId="77777777" w:rsidR="00B2616D" w:rsidRPr="009A3BEB" w:rsidRDefault="00B2616D" w:rsidP="00B43BB5">
      <w:pPr>
        <w:pStyle w:val="ActionPoints"/>
        <w:numPr>
          <w:ilvl w:val="0"/>
          <w:numId w:val="0"/>
        </w:numPr>
      </w:pPr>
    </w:p>
    <w:p w14:paraId="7DC13A60" w14:textId="77777777" w:rsidR="006A57E3" w:rsidRPr="009A3BEB" w:rsidRDefault="006A57E3" w:rsidP="00B43BB5">
      <w:pPr>
        <w:keepNext/>
        <w:outlineLvl w:val="0"/>
        <w:rPr>
          <w:sz w:val="20"/>
        </w:rPr>
      </w:pPr>
    </w:p>
    <w:p w14:paraId="78E97C91" w14:textId="77777777" w:rsidR="006A57E3" w:rsidRPr="009A3BEB" w:rsidRDefault="0F77F72A" w:rsidP="00B43BB5">
      <w:pPr>
        <w:keepNext/>
        <w:outlineLvl w:val="0"/>
        <w:rPr>
          <w:b/>
          <w:bCs/>
          <w:sz w:val="28"/>
          <w:szCs w:val="28"/>
        </w:rPr>
      </w:pPr>
      <w:bookmarkStart w:id="1" w:name="_Toc233368088"/>
      <w:r w:rsidRPr="009A3BEB">
        <w:rPr>
          <w:b/>
          <w:sz w:val="28"/>
          <w:szCs w:val="28"/>
          <w:lang w:bidi="cy-GB"/>
        </w:rPr>
        <w:t>Adnoddau Dynol</w:t>
      </w:r>
      <w:bookmarkEnd w:id="1"/>
    </w:p>
    <w:p w14:paraId="305CC515" w14:textId="77777777" w:rsidR="006A57E3" w:rsidRPr="009A3BEB" w:rsidRDefault="006A57E3" w:rsidP="00B43BB5">
      <w:pPr>
        <w:tabs>
          <w:tab w:val="left" w:pos="720"/>
          <w:tab w:val="left" w:pos="1440"/>
          <w:tab w:val="left" w:pos="2160"/>
        </w:tabs>
        <w:rPr>
          <w:rFonts w:cs="Arial"/>
          <w:b/>
        </w:rPr>
      </w:pPr>
    </w:p>
    <w:p w14:paraId="72017A96" w14:textId="77777777" w:rsidR="006A57E3" w:rsidRPr="009A3BEB" w:rsidRDefault="006A57E3" w:rsidP="00B43BB5">
      <w:pPr>
        <w:tabs>
          <w:tab w:val="left" w:pos="720"/>
          <w:tab w:val="left" w:pos="1440"/>
          <w:tab w:val="left" w:pos="2160"/>
        </w:tabs>
        <w:rPr>
          <w:rFonts w:cs="Arial"/>
          <w:b/>
          <w:sz w:val="52"/>
        </w:rPr>
      </w:pPr>
      <w:r w:rsidRPr="009A3BEB">
        <w:rPr>
          <w:rFonts w:cs="Arial"/>
          <w:b/>
          <w:noProof/>
          <w:sz w:val="22"/>
          <w:lang w:bidi="cy-GB"/>
        </w:rPr>
        <mc:AlternateContent>
          <mc:Choice Requires="wps">
            <w:drawing>
              <wp:anchor distT="4294967295" distB="4294967295" distL="114300" distR="114300" simplePos="0" relativeHeight="251659264" behindDoc="0" locked="0" layoutInCell="1" allowOverlap="1" wp14:anchorId="61072027" wp14:editId="69695B5F">
                <wp:simplePos x="0" y="0"/>
                <wp:positionH relativeFrom="column">
                  <wp:posOffset>6985</wp:posOffset>
                </wp:positionH>
                <wp:positionV relativeFrom="paragraph">
                  <wp:posOffset>26669</wp:posOffset>
                </wp:positionV>
                <wp:extent cx="5759450" cy="0"/>
                <wp:effectExtent l="0" t="0" r="12700" b="19050"/>
                <wp:wrapNone/>
                <wp:docPr id="1"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D7E18E9">
              <v:shape xmlns:v="urn:schemas-microsoft-com:vml" id="Freeform 3" style="position:absolute;margin-left:.55pt;margin-top:2.1pt;width:45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alt="&quot;&quot;" coordsize="9471,5" o:spid="_x0000_s1026" filled="f" strokeweight="2pt" path="m,l94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" w14:anchorId="673189AB">
                <v:path arrowok="t" o:connecttype="custom" o:connectlocs="0,0;2147483646,635" o:connectangles="0,0"/>
              </v:shape>
            </w:pict>
          </mc:Fallback>
        </mc:AlternateContent>
      </w:r>
    </w:p>
    <w:p w14:paraId="59EECB2B" w14:textId="14E203D4" w:rsidR="006A57E3" w:rsidRPr="009A3BEB" w:rsidRDefault="006A57E3" w:rsidP="00B43BB5">
      <w:pPr>
        <w:rPr>
          <w:rFonts w:cs="Arial"/>
          <w:sz w:val="72"/>
          <w:szCs w:val="72"/>
        </w:rPr>
      </w:pPr>
      <w:r w:rsidRPr="009A3BEB">
        <w:rPr>
          <w:rFonts w:cs="Arial"/>
          <w:b/>
          <w:sz w:val="52"/>
          <w:szCs w:val="52"/>
          <w:lang w:bidi="cy-GB"/>
        </w:rPr>
        <w:t>Polisi Eiddo Deallusol a Masnacheiddio i Staff</w:t>
      </w:r>
    </w:p>
    <w:p w14:paraId="38F5127A" w14:textId="77777777" w:rsidR="006A57E3" w:rsidRPr="009A3BEB" w:rsidRDefault="006A57E3" w:rsidP="00B43BB5">
      <w:pPr>
        <w:tabs>
          <w:tab w:val="left" w:pos="720"/>
          <w:tab w:val="left" w:pos="1440"/>
          <w:tab w:val="left" w:pos="2160"/>
        </w:tabs>
        <w:rPr>
          <w:rFonts w:cs="Arial"/>
          <w:b/>
        </w:rPr>
      </w:pPr>
    </w:p>
    <w:p w14:paraId="2CD2B4B4" w14:textId="77777777" w:rsidR="006A57E3" w:rsidRPr="009A3BEB" w:rsidRDefault="006A57E3" w:rsidP="00B43BB5">
      <w:pPr>
        <w:tabs>
          <w:tab w:val="left" w:pos="720"/>
          <w:tab w:val="left" w:pos="1440"/>
          <w:tab w:val="left" w:pos="2160"/>
        </w:tabs>
        <w:rPr>
          <w:rFonts w:cs="Arial"/>
          <w:b/>
        </w:rPr>
      </w:pPr>
      <w:r w:rsidRPr="009A3BEB">
        <w:rPr>
          <w:rFonts w:cs="Arial"/>
          <w:b/>
          <w:noProof/>
          <w:sz w:val="22"/>
          <w:lang w:bidi="cy-GB"/>
        </w:rPr>
        <mc:AlternateContent>
          <mc:Choice Requires="wps">
            <w:drawing>
              <wp:anchor distT="4294967295" distB="4294967295" distL="114300" distR="114300" simplePos="0" relativeHeight="251660288" behindDoc="0" locked="0" layoutInCell="1" allowOverlap="1" wp14:anchorId="09E3383C" wp14:editId="6CF11EC6">
                <wp:simplePos x="0" y="0"/>
                <wp:positionH relativeFrom="column">
                  <wp:posOffset>6985</wp:posOffset>
                </wp:positionH>
                <wp:positionV relativeFrom="paragraph">
                  <wp:posOffset>158749</wp:posOffset>
                </wp:positionV>
                <wp:extent cx="5759450" cy="0"/>
                <wp:effectExtent l="0" t="0" r="12700" b="19050"/>
                <wp:wrapNone/>
                <wp:docPr id="11359353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59450" cy="0"/>
                        </a:xfrm>
                        <a:custGeom>
                          <a:avLst/>
                          <a:gdLst>
                            <a:gd name="T0" fmla="*/ 0 w 9471"/>
                            <a:gd name="T1" fmla="*/ 0 h 5"/>
                            <a:gd name="T2" fmla="*/ 6014085 w 9471"/>
                            <a:gd name="T3" fmla="*/ 3175 h 5"/>
                            <a:gd name="T4" fmla="*/ 0 60000 65536"/>
                            <a:gd name="T5" fmla="*/ 0 60000 65536"/>
                          </a:gdLst>
                          <a:ahLst/>
                          <a:cxnLst>
                            <a:cxn ang="T4">
                              <a:pos x="T0" y="T1"/>
                            </a:cxn>
                            <a:cxn ang="T5">
                              <a:pos x="T2" y="T3"/>
                            </a:cxn>
                          </a:cxnLst>
                          <a:rect l="0" t="0" r="r" b="b"/>
                          <a:pathLst>
                            <a:path w="9471" h="5">
                              <a:moveTo>
                                <a:pt x="0" y="0"/>
                              </a:moveTo>
                              <a:lnTo>
                                <a:pt x="9471" y="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58FB729">
              <v:shape xmlns:v="urn:schemas-microsoft-com:vml" id="Freeform 3" style="position:absolute;margin-left:.55pt;margin-top:12.5pt;width:453.5pt;height:0;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alt="&quot;&quot;" coordsize="9471,5" o:spid="_x0000_s1026" filled="f" strokeweight="2pt" path="m,l94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" w14:anchorId="117B8EA6">
                <v:path arrowok="t" o:connecttype="custom" o:connectlocs="0,0;2147483646,635" o:connectangles="0,0"/>
              </v:shape>
            </w:pict>
          </mc:Fallback>
        </mc:AlternateContent>
      </w:r>
    </w:p>
    <w:p w14:paraId="2A6B23D3" w14:textId="77777777" w:rsidR="006A57E3" w:rsidRPr="009A3BEB" w:rsidRDefault="006A57E3" w:rsidP="00B43BB5">
      <w:pPr>
        <w:keepNext/>
        <w:ind w:left="851" w:hanging="851"/>
        <w:outlineLvl w:val="1"/>
        <w:rPr>
          <w:rFonts w:cs="Arial"/>
          <w:b/>
          <w:bCs/>
        </w:rPr>
      </w:pPr>
    </w:p>
    <w:p w14:paraId="6B4A2599" w14:textId="0853034D" w:rsidR="006A57E3" w:rsidRPr="009A3BEB" w:rsidRDefault="00DA09F2" w:rsidP="00B43BB5">
      <w:pPr>
        <w:keepNext/>
        <w:spacing w:line="276" w:lineRule="auto"/>
        <w:ind w:left="851" w:hanging="851"/>
        <w:outlineLvl w:val="1"/>
        <w:rPr>
          <w:rFonts w:cs="Arial"/>
          <w:b/>
          <w:bCs/>
        </w:rPr>
      </w:pPr>
      <w:r>
        <w:rPr>
          <w:rFonts w:cs="Arial"/>
          <w:b/>
          <w:lang w:bidi="cy-GB"/>
        </w:rPr>
        <w:t>Wedi’i sefydlu</w:t>
      </w:r>
      <w:r w:rsidR="006A57E3" w:rsidRPr="009A3BEB">
        <w:rPr>
          <w:rFonts w:cs="Arial"/>
          <w:b/>
          <w:lang w:bidi="cy-GB"/>
        </w:rPr>
        <w:t>:</w:t>
      </w:r>
      <w:r w:rsidR="006A57E3" w:rsidRPr="009A3BEB">
        <w:rPr>
          <w:rFonts w:cs="Arial"/>
          <w:b/>
          <w:lang w:bidi="cy-GB"/>
        </w:rPr>
        <w:tab/>
      </w:r>
      <w:r w:rsidR="006A57E3" w:rsidRPr="009A3BEB">
        <w:rPr>
          <w:rFonts w:cs="Arial"/>
          <w:b/>
          <w:lang w:bidi="cy-GB"/>
        </w:rPr>
        <w:tab/>
        <w:t>Ionawr 2001</w:t>
      </w:r>
    </w:p>
    <w:p w14:paraId="16915785" w14:textId="6F412824" w:rsidR="006A57E3" w:rsidRPr="008D2549" w:rsidRDefault="00DA09F2" w:rsidP="00B43BB5">
      <w:pPr>
        <w:spacing w:line="276" w:lineRule="auto"/>
        <w:rPr>
          <w:rFonts w:cs="Arial"/>
          <w:b/>
          <w:bCs/>
        </w:rPr>
      </w:pPr>
      <w:r>
        <w:rPr>
          <w:rFonts w:cs="Arial"/>
          <w:b/>
          <w:lang w:bidi="cy-GB"/>
        </w:rPr>
        <w:t>Wedi’i ddiwygio</w:t>
      </w:r>
      <w:r w:rsidR="006A57E3" w:rsidRPr="009A3BEB">
        <w:rPr>
          <w:rFonts w:cs="Arial"/>
          <w:b/>
          <w:lang w:bidi="cy-GB"/>
        </w:rPr>
        <w:t>:</w:t>
      </w:r>
      <w:r w:rsidR="006A57E3" w:rsidRPr="009A3BEB">
        <w:rPr>
          <w:rFonts w:cs="Arial"/>
          <w:b/>
          <w:lang w:bidi="cy-GB"/>
        </w:rPr>
        <w:tab/>
      </w:r>
      <w:r w:rsidR="006A57E3" w:rsidRPr="009A3BEB">
        <w:rPr>
          <w:rFonts w:cs="Arial"/>
          <w:b/>
          <w:lang w:bidi="cy-GB"/>
        </w:rPr>
        <w:tab/>
      </w:r>
      <w:r w:rsidR="006A57E3" w:rsidRPr="008D2549">
        <w:rPr>
          <w:rFonts w:cs="Arial"/>
          <w:b/>
          <w:lang w:bidi="cy-GB"/>
        </w:rPr>
        <w:t>Mai 2026</w:t>
      </w:r>
    </w:p>
    <w:p w14:paraId="60D74362" w14:textId="31ADE51D" w:rsidR="006A57E3" w:rsidRPr="009A3BEB" w:rsidRDefault="006A57E3" w:rsidP="00B43BB5">
      <w:pPr>
        <w:rPr>
          <w:rFonts w:cs="Arial"/>
          <w:b/>
          <w:bCs/>
        </w:rPr>
      </w:pPr>
      <w:r w:rsidRPr="008D2549">
        <w:rPr>
          <w:rFonts w:cs="Arial"/>
          <w:b/>
          <w:lang w:bidi="cy-GB"/>
        </w:rPr>
        <w:t>Fersiwn:</w:t>
      </w:r>
      <w:r w:rsidRPr="008D2549">
        <w:rPr>
          <w:rFonts w:cs="Arial"/>
          <w:b/>
          <w:lang w:bidi="cy-GB"/>
        </w:rPr>
        <w:tab/>
      </w:r>
      <w:r w:rsidRPr="008D2549">
        <w:rPr>
          <w:rFonts w:cs="Arial"/>
          <w:b/>
          <w:lang w:bidi="cy-GB"/>
        </w:rPr>
        <w:tab/>
      </w:r>
      <w:r w:rsidR="00DA09F2" w:rsidRPr="008D2549">
        <w:rPr>
          <w:rFonts w:cs="Arial"/>
          <w:b/>
          <w:lang w:bidi="cy-GB"/>
        </w:rPr>
        <w:tab/>
      </w:r>
      <w:r w:rsidRPr="008D2549">
        <w:rPr>
          <w:rFonts w:cs="Arial"/>
          <w:b/>
          <w:lang w:bidi="cy-GB"/>
        </w:rPr>
        <w:t>3.1</w:t>
      </w:r>
    </w:p>
    <w:p w14:paraId="3D40FE0A" w14:textId="77777777" w:rsidR="006A57E3" w:rsidRPr="009A3BEB" w:rsidRDefault="006A57E3" w:rsidP="00B43BB5">
      <w:pPr>
        <w:rPr>
          <w:rFonts w:cs="Arial"/>
          <w:b/>
          <w:bCs/>
        </w:rPr>
      </w:pPr>
    </w:p>
    <w:p w14:paraId="236C9569" w14:textId="77777777" w:rsidR="006A57E3" w:rsidRPr="009A3BEB" w:rsidRDefault="006A57E3" w:rsidP="00B43BB5">
      <w:pPr>
        <w:rPr>
          <w:rFonts w:cs="Arial"/>
          <w:b/>
          <w:bCs/>
        </w:rPr>
      </w:pPr>
    </w:p>
    <w:p w14:paraId="17ACA5E7" w14:textId="77777777" w:rsidR="006A57E3" w:rsidRPr="009A3BEB" w:rsidRDefault="006A57E3" w:rsidP="00B43BB5">
      <w:pPr>
        <w:rPr>
          <w:rFonts w:cs="Arial"/>
          <w:b/>
          <w:bCs/>
        </w:rPr>
      </w:pPr>
    </w:p>
    <w:p w14:paraId="55655C35" w14:textId="77777777" w:rsidR="006A57E3" w:rsidRPr="009A3BEB" w:rsidRDefault="006A57E3" w:rsidP="00B43BB5">
      <w:pPr>
        <w:rPr>
          <w:rFonts w:cs="Arial"/>
          <w:b/>
          <w:bCs/>
        </w:rPr>
      </w:pPr>
    </w:p>
    <w:p w14:paraId="2C8F31D0" w14:textId="77777777" w:rsidR="006A57E3" w:rsidRPr="009A3BEB" w:rsidRDefault="006A57E3" w:rsidP="00B43BB5">
      <w:pPr>
        <w:rPr>
          <w:rFonts w:cs="Arial"/>
          <w:b/>
          <w:bCs/>
        </w:rPr>
      </w:pPr>
      <w:r w:rsidRPr="009A3BEB">
        <w:rPr>
          <w:rFonts w:cs="Arial"/>
          <w:b/>
          <w:lang w:bidi="cy-GB"/>
        </w:rPr>
        <w:t xml:space="preserve">                                                     </w:t>
      </w:r>
    </w:p>
    <w:p w14:paraId="0C76BE8D" w14:textId="77777777" w:rsidR="006A57E3" w:rsidRPr="009A3BEB" w:rsidRDefault="006A57E3" w:rsidP="00B43BB5"/>
    <w:p w14:paraId="4278CD5D" w14:textId="77777777" w:rsidR="006A57E3" w:rsidRPr="009A3BEB" w:rsidRDefault="006A57E3" w:rsidP="00B43BB5"/>
    <w:p w14:paraId="2F6B2DB8" w14:textId="77777777" w:rsidR="006A57E3" w:rsidRPr="009A3BEB" w:rsidRDefault="006A57E3" w:rsidP="00B43BB5"/>
    <w:p w14:paraId="3DC5C9E1" w14:textId="77777777" w:rsidR="006A57E3" w:rsidRPr="009A3BEB" w:rsidRDefault="006A57E3" w:rsidP="00B43BB5"/>
    <w:sdt>
      <w:sdtPr>
        <w:id w:val="1441003174"/>
        <w:docPartObj>
          <w:docPartGallery w:val="Table of Contents"/>
          <w:docPartUnique/>
        </w:docPartObj>
      </w:sdtPr>
      <w:sdtEndPr/>
      <w:sdtContent>
        <w:p w14:paraId="1DD3E729" w14:textId="0A1A4311" w:rsidR="00AC2725" w:rsidRPr="009A3BEB" w:rsidRDefault="6E4B8C12" w:rsidP="00B43BB5">
          <w:pPr>
            <w:pStyle w:val="TOC1"/>
            <w:tabs>
              <w:tab w:val="right" w:leader="dot" w:pos="9016"/>
            </w:tabs>
            <w:rPr>
              <w:rFonts w:asciiTheme="minorHAnsi" w:eastAsiaTheme="minorEastAsia" w:hAnsiTheme="minorHAnsi"/>
              <w:color w:val="auto"/>
              <w:kern w:val="2"/>
              <w:lang w:eastAsia="en-GB"/>
              <w14:ligatures w14:val="standardContextual"/>
            </w:rPr>
          </w:pPr>
          <w:r w:rsidRPr="009A3BEB">
            <w:rPr>
              <w:rStyle w:val="Heading1Char"/>
              <w:lang w:bidi="cy-GB"/>
            </w:rPr>
            <w:t>Cynnwys</w:t>
          </w:r>
        </w:p>
        <w:p w14:paraId="4760431A" w14:textId="75E64C07" w:rsidR="00DA09F2" w:rsidRDefault="3B30835E">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r w:rsidRPr="009A3BEB">
            <w:rPr>
              <w:lang w:bidi="cy-GB"/>
            </w:rPr>
            <w:fldChar w:fldCharType="begin"/>
          </w:r>
          <w:r w:rsidR="00AC2725" w:rsidRPr="009A3BEB">
            <w:rPr>
              <w:lang w:bidi="cy-GB"/>
            </w:rPr>
            <w:instrText>TOC \o "1-1" \z \u \h</w:instrText>
          </w:r>
          <w:r w:rsidRPr="009A3BEB">
            <w:rPr>
              <w:lang w:bidi="cy-GB"/>
            </w:rPr>
            <w:fldChar w:fldCharType="separate"/>
          </w:r>
          <w:hyperlink w:anchor="_Toc233368087" w:history="1">
            <w:r w:rsidR="00DA09F2" w:rsidRPr="00B36695">
              <w:rPr>
                <w:rStyle w:val="Hyperlink"/>
                <w:noProof/>
                <w:lang w:bidi="cy-GB"/>
              </w:rPr>
              <w:t>Manylion Allweddol</w:t>
            </w:r>
            <w:r w:rsidR="00DA09F2">
              <w:rPr>
                <w:noProof/>
                <w:webHidden/>
              </w:rPr>
              <w:tab/>
            </w:r>
            <w:r w:rsidR="00DA09F2">
              <w:rPr>
                <w:noProof/>
                <w:webHidden/>
              </w:rPr>
              <w:fldChar w:fldCharType="begin"/>
            </w:r>
            <w:r w:rsidR="00DA09F2">
              <w:rPr>
                <w:noProof/>
                <w:webHidden/>
              </w:rPr>
              <w:instrText xml:space="preserve"> PAGEREF _Toc233368087 \h </w:instrText>
            </w:r>
            <w:r w:rsidR="00DA09F2">
              <w:rPr>
                <w:noProof/>
                <w:webHidden/>
              </w:rPr>
            </w:r>
            <w:r w:rsidR="00DA09F2">
              <w:rPr>
                <w:noProof/>
                <w:webHidden/>
              </w:rPr>
              <w:fldChar w:fldCharType="separate"/>
            </w:r>
            <w:r w:rsidR="00DA09F2">
              <w:rPr>
                <w:noProof/>
                <w:webHidden/>
              </w:rPr>
              <w:t>1</w:t>
            </w:r>
            <w:r w:rsidR="00DA09F2">
              <w:rPr>
                <w:noProof/>
                <w:webHidden/>
              </w:rPr>
              <w:fldChar w:fldCharType="end"/>
            </w:r>
          </w:hyperlink>
        </w:p>
        <w:p w14:paraId="52FB2352" w14:textId="4F728AB9" w:rsidR="00DA09F2" w:rsidRDefault="00DA09F2">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88" w:history="1">
            <w:r w:rsidRPr="00B36695">
              <w:rPr>
                <w:rStyle w:val="Hyperlink"/>
                <w:b/>
                <w:noProof/>
                <w:lang w:bidi="cy-GB"/>
              </w:rPr>
              <w:t>Adnoddau Dynol</w:t>
            </w:r>
            <w:r>
              <w:rPr>
                <w:noProof/>
                <w:webHidden/>
              </w:rPr>
              <w:tab/>
            </w:r>
            <w:r>
              <w:rPr>
                <w:noProof/>
                <w:webHidden/>
              </w:rPr>
              <w:fldChar w:fldCharType="begin"/>
            </w:r>
            <w:r>
              <w:rPr>
                <w:noProof/>
                <w:webHidden/>
              </w:rPr>
              <w:instrText xml:space="preserve"> PAGEREF _Toc233368088 \h </w:instrText>
            </w:r>
            <w:r>
              <w:rPr>
                <w:noProof/>
                <w:webHidden/>
              </w:rPr>
            </w:r>
            <w:r>
              <w:rPr>
                <w:noProof/>
                <w:webHidden/>
              </w:rPr>
              <w:fldChar w:fldCharType="separate"/>
            </w:r>
            <w:r>
              <w:rPr>
                <w:noProof/>
                <w:webHidden/>
              </w:rPr>
              <w:t>1</w:t>
            </w:r>
            <w:r>
              <w:rPr>
                <w:noProof/>
                <w:webHidden/>
              </w:rPr>
              <w:fldChar w:fldCharType="end"/>
            </w:r>
          </w:hyperlink>
        </w:p>
        <w:p w14:paraId="0786E9B1" w14:textId="64298DA5"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89" w:history="1">
            <w:r w:rsidRPr="00B36695">
              <w:rPr>
                <w:rStyle w:val="Hyperlink"/>
                <w:noProof/>
              </w:rPr>
              <w:t>1</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Pwrpas a chwmpas</w:t>
            </w:r>
            <w:r>
              <w:rPr>
                <w:noProof/>
                <w:webHidden/>
              </w:rPr>
              <w:tab/>
            </w:r>
            <w:r>
              <w:rPr>
                <w:noProof/>
                <w:webHidden/>
              </w:rPr>
              <w:fldChar w:fldCharType="begin"/>
            </w:r>
            <w:r>
              <w:rPr>
                <w:noProof/>
                <w:webHidden/>
              </w:rPr>
              <w:instrText xml:space="preserve"> PAGEREF _Toc233368089 \h </w:instrText>
            </w:r>
            <w:r>
              <w:rPr>
                <w:noProof/>
                <w:webHidden/>
              </w:rPr>
            </w:r>
            <w:r>
              <w:rPr>
                <w:noProof/>
                <w:webHidden/>
              </w:rPr>
              <w:fldChar w:fldCharType="separate"/>
            </w:r>
            <w:r>
              <w:rPr>
                <w:noProof/>
                <w:webHidden/>
              </w:rPr>
              <w:t>1</w:t>
            </w:r>
            <w:r>
              <w:rPr>
                <w:noProof/>
                <w:webHidden/>
              </w:rPr>
              <w:fldChar w:fldCharType="end"/>
            </w:r>
          </w:hyperlink>
        </w:p>
        <w:p w14:paraId="5DBFEA2A" w14:textId="11199DCC"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0" w:history="1">
            <w:r w:rsidRPr="00B36695">
              <w:rPr>
                <w:rStyle w:val="Hyperlink"/>
                <w:noProof/>
              </w:rPr>
              <w:t>2</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Hawliau Eiddo Deallusol</w:t>
            </w:r>
            <w:r>
              <w:rPr>
                <w:noProof/>
                <w:webHidden/>
              </w:rPr>
              <w:tab/>
            </w:r>
            <w:r>
              <w:rPr>
                <w:noProof/>
                <w:webHidden/>
              </w:rPr>
              <w:fldChar w:fldCharType="begin"/>
            </w:r>
            <w:r>
              <w:rPr>
                <w:noProof/>
                <w:webHidden/>
              </w:rPr>
              <w:instrText xml:space="preserve"> PAGEREF _Toc233368090 \h </w:instrText>
            </w:r>
            <w:r>
              <w:rPr>
                <w:noProof/>
                <w:webHidden/>
              </w:rPr>
            </w:r>
            <w:r>
              <w:rPr>
                <w:noProof/>
                <w:webHidden/>
              </w:rPr>
              <w:fldChar w:fldCharType="separate"/>
            </w:r>
            <w:r>
              <w:rPr>
                <w:noProof/>
                <w:webHidden/>
              </w:rPr>
              <w:t>1</w:t>
            </w:r>
            <w:r>
              <w:rPr>
                <w:noProof/>
                <w:webHidden/>
              </w:rPr>
              <w:fldChar w:fldCharType="end"/>
            </w:r>
          </w:hyperlink>
        </w:p>
        <w:p w14:paraId="2687364F" w14:textId="5E8928E3"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1" w:history="1">
            <w:r w:rsidRPr="00B36695">
              <w:rPr>
                <w:rStyle w:val="Hyperlink"/>
                <w:noProof/>
              </w:rPr>
              <w:t>3</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Perchnogaeth IPR</w:t>
            </w:r>
            <w:r>
              <w:rPr>
                <w:noProof/>
                <w:webHidden/>
              </w:rPr>
              <w:tab/>
            </w:r>
            <w:r>
              <w:rPr>
                <w:noProof/>
                <w:webHidden/>
              </w:rPr>
              <w:fldChar w:fldCharType="begin"/>
            </w:r>
            <w:r>
              <w:rPr>
                <w:noProof/>
                <w:webHidden/>
              </w:rPr>
              <w:instrText xml:space="preserve"> PAGEREF _Toc233368091 \h </w:instrText>
            </w:r>
            <w:r>
              <w:rPr>
                <w:noProof/>
                <w:webHidden/>
              </w:rPr>
            </w:r>
            <w:r>
              <w:rPr>
                <w:noProof/>
                <w:webHidden/>
              </w:rPr>
              <w:fldChar w:fldCharType="separate"/>
            </w:r>
            <w:r>
              <w:rPr>
                <w:noProof/>
                <w:webHidden/>
              </w:rPr>
              <w:t>1</w:t>
            </w:r>
            <w:r>
              <w:rPr>
                <w:noProof/>
                <w:webHidden/>
              </w:rPr>
              <w:fldChar w:fldCharType="end"/>
            </w:r>
          </w:hyperlink>
        </w:p>
        <w:p w14:paraId="2C3B4181" w14:textId="7F99AFC0"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2" w:history="1">
            <w:r w:rsidRPr="00B36695">
              <w:rPr>
                <w:rStyle w:val="Hyperlink"/>
                <w:noProof/>
              </w:rPr>
              <w:t>4</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Datgelu ac Asesu Cyfl</w:t>
            </w:r>
            <w:r>
              <w:rPr>
                <w:rStyle w:val="Hyperlink"/>
                <w:noProof/>
                <w:lang w:bidi="cy-GB"/>
              </w:rPr>
              <w:t>eoedd</w:t>
            </w:r>
            <w:r>
              <w:rPr>
                <w:noProof/>
                <w:webHidden/>
              </w:rPr>
              <w:tab/>
            </w:r>
            <w:r>
              <w:rPr>
                <w:noProof/>
                <w:webHidden/>
              </w:rPr>
              <w:fldChar w:fldCharType="begin"/>
            </w:r>
            <w:r>
              <w:rPr>
                <w:noProof/>
                <w:webHidden/>
              </w:rPr>
              <w:instrText xml:space="preserve"> PAGEREF _Toc233368092 \h </w:instrText>
            </w:r>
            <w:r>
              <w:rPr>
                <w:noProof/>
                <w:webHidden/>
              </w:rPr>
            </w:r>
            <w:r>
              <w:rPr>
                <w:noProof/>
                <w:webHidden/>
              </w:rPr>
              <w:fldChar w:fldCharType="separate"/>
            </w:r>
            <w:r>
              <w:rPr>
                <w:noProof/>
                <w:webHidden/>
              </w:rPr>
              <w:t>1</w:t>
            </w:r>
            <w:r>
              <w:rPr>
                <w:noProof/>
                <w:webHidden/>
              </w:rPr>
              <w:fldChar w:fldCharType="end"/>
            </w:r>
          </w:hyperlink>
        </w:p>
        <w:p w14:paraId="784CAC4E" w14:textId="04C446BE"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3" w:history="1">
            <w:r w:rsidRPr="00B36695">
              <w:rPr>
                <w:rStyle w:val="Hyperlink"/>
                <w:noProof/>
              </w:rPr>
              <w:t>5</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Proses Fasnacheiddio</w:t>
            </w:r>
            <w:r>
              <w:rPr>
                <w:noProof/>
                <w:webHidden/>
              </w:rPr>
              <w:tab/>
            </w:r>
            <w:r>
              <w:rPr>
                <w:noProof/>
                <w:webHidden/>
              </w:rPr>
              <w:fldChar w:fldCharType="begin"/>
            </w:r>
            <w:r>
              <w:rPr>
                <w:noProof/>
                <w:webHidden/>
              </w:rPr>
              <w:instrText xml:space="preserve"> PAGEREF _Toc233368093 \h </w:instrText>
            </w:r>
            <w:r>
              <w:rPr>
                <w:noProof/>
                <w:webHidden/>
              </w:rPr>
            </w:r>
            <w:r>
              <w:rPr>
                <w:noProof/>
                <w:webHidden/>
              </w:rPr>
              <w:fldChar w:fldCharType="separate"/>
            </w:r>
            <w:r>
              <w:rPr>
                <w:noProof/>
                <w:webHidden/>
              </w:rPr>
              <w:t>1</w:t>
            </w:r>
            <w:r>
              <w:rPr>
                <w:noProof/>
                <w:webHidden/>
              </w:rPr>
              <w:fldChar w:fldCharType="end"/>
            </w:r>
          </w:hyperlink>
        </w:p>
        <w:p w14:paraId="307B2040" w14:textId="735AC9B5"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4" w:history="1">
            <w:r w:rsidRPr="00B36695">
              <w:rPr>
                <w:rStyle w:val="Hyperlink"/>
                <w:noProof/>
              </w:rPr>
              <w:t>6</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Costau a threuliau</w:t>
            </w:r>
            <w:r>
              <w:rPr>
                <w:noProof/>
                <w:webHidden/>
              </w:rPr>
              <w:tab/>
            </w:r>
            <w:r>
              <w:rPr>
                <w:noProof/>
                <w:webHidden/>
              </w:rPr>
              <w:fldChar w:fldCharType="begin"/>
            </w:r>
            <w:r>
              <w:rPr>
                <w:noProof/>
                <w:webHidden/>
              </w:rPr>
              <w:instrText xml:space="preserve"> PAGEREF _Toc233368094 \h </w:instrText>
            </w:r>
            <w:r>
              <w:rPr>
                <w:noProof/>
                <w:webHidden/>
              </w:rPr>
            </w:r>
            <w:r>
              <w:rPr>
                <w:noProof/>
                <w:webHidden/>
              </w:rPr>
              <w:fldChar w:fldCharType="separate"/>
            </w:r>
            <w:r>
              <w:rPr>
                <w:noProof/>
                <w:webHidden/>
              </w:rPr>
              <w:t>1</w:t>
            </w:r>
            <w:r>
              <w:rPr>
                <w:noProof/>
                <w:webHidden/>
              </w:rPr>
              <w:fldChar w:fldCharType="end"/>
            </w:r>
          </w:hyperlink>
        </w:p>
        <w:p w14:paraId="7E911116" w14:textId="18C8E866"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5" w:history="1">
            <w:r w:rsidRPr="00B36695">
              <w:rPr>
                <w:rStyle w:val="Hyperlink"/>
                <w:rFonts w:eastAsia="Arial"/>
                <w:noProof/>
              </w:rPr>
              <w:t>7</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C</w:t>
            </w:r>
            <w:r>
              <w:rPr>
                <w:rStyle w:val="Hyperlink"/>
                <w:noProof/>
                <w:lang w:bidi="cy-GB"/>
              </w:rPr>
              <w:t>yfrinachedd</w:t>
            </w:r>
            <w:r>
              <w:rPr>
                <w:noProof/>
                <w:webHidden/>
              </w:rPr>
              <w:tab/>
            </w:r>
            <w:r>
              <w:rPr>
                <w:noProof/>
                <w:webHidden/>
              </w:rPr>
              <w:fldChar w:fldCharType="begin"/>
            </w:r>
            <w:r>
              <w:rPr>
                <w:noProof/>
                <w:webHidden/>
              </w:rPr>
              <w:instrText xml:space="preserve"> PAGEREF _Toc233368095 \h </w:instrText>
            </w:r>
            <w:r>
              <w:rPr>
                <w:noProof/>
                <w:webHidden/>
              </w:rPr>
            </w:r>
            <w:r>
              <w:rPr>
                <w:noProof/>
                <w:webHidden/>
              </w:rPr>
              <w:fldChar w:fldCharType="separate"/>
            </w:r>
            <w:r>
              <w:rPr>
                <w:noProof/>
                <w:webHidden/>
              </w:rPr>
              <w:t>1</w:t>
            </w:r>
            <w:r>
              <w:rPr>
                <w:noProof/>
                <w:webHidden/>
              </w:rPr>
              <w:fldChar w:fldCharType="end"/>
            </w:r>
          </w:hyperlink>
        </w:p>
        <w:p w14:paraId="1E497108" w14:textId="41C8B65E"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6" w:history="1">
            <w:r w:rsidRPr="00B36695">
              <w:rPr>
                <w:rStyle w:val="Hyperlink"/>
                <w:noProof/>
              </w:rPr>
              <w:t>8</w:t>
            </w:r>
            <w:r>
              <w:rPr>
                <w:rFonts w:asciiTheme="minorHAnsi" w:eastAsiaTheme="minorEastAsia" w:hAnsiTheme="minorHAnsi"/>
                <w:noProof/>
                <w:color w:val="auto"/>
                <w:kern w:val="2"/>
                <w:szCs w:val="24"/>
                <w:lang w:val="en-GB" w:eastAsia="en-GB"/>
                <w14:ligatures w14:val="standardContextual"/>
              </w:rPr>
              <w:tab/>
            </w:r>
            <w:r w:rsidRPr="00B36695">
              <w:rPr>
                <w:rStyle w:val="Hyperlink"/>
                <w:noProof/>
                <w:lang w:bidi="cy-GB"/>
              </w:rPr>
              <w:t>Apeliadau</w:t>
            </w:r>
            <w:r>
              <w:rPr>
                <w:noProof/>
                <w:webHidden/>
              </w:rPr>
              <w:tab/>
            </w:r>
            <w:r>
              <w:rPr>
                <w:noProof/>
                <w:webHidden/>
              </w:rPr>
              <w:fldChar w:fldCharType="begin"/>
            </w:r>
            <w:r>
              <w:rPr>
                <w:noProof/>
                <w:webHidden/>
              </w:rPr>
              <w:instrText xml:space="preserve"> PAGEREF _Toc233368096 \h </w:instrText>
            </w:r>
            <w:r>
              <w:rPr>
                <w:noProof/>
                <w:webHidden/>
              </w:rPr>
            </w:r>
            <w:r>
              <w:rPr>
                <w:noProof/>
                <w:webHidden/>
              </w:rPr>
              <w:fldChar w:fldCharType="separate"/>
            </w:r>
            <w:r>
              <w:rPr>
                <w:noProof/>
                <w:webHidden/>
              </w:rPr>
              <w:t>1</w:t>
            </w:r>
            <w:r>
              <w:rPr>
                <w:noProof/>
                <w:webHidden/>
              </w:rPr>
              <w:fldChar w:fldCharType="end"/>
            </w:r>
          </w:hyperlink>
        </w:p>
        <w:p w14:paraId="0281F2F0" w14:textId="7EF0A4D4" w:rsidR="00DA09F2" w:rsidRDefault="00DA09F2">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233368097" w:history="1">
            <w:r w:rsidRPr="00B36695">
              <w:rPr>
                <w:rStyle w:val="Hyperlink"/>
                <w:noProof/>
              </w:rPr>
              <w:t>9</w:t>
            </w:r>
            <w:r>
              <w:rPr>
                <w:rFonts w:asciiTheme="minorHAnsi" w:eastAsiaTheme="minorEastAsia" w:hAnsiTheme="minorHAnsi"/>
                <w:noProof/>
                <w:color w:val="auto"/>
                <w:kern w:val="2"/>
                <w:szCs w:val="24"/>
                <w:lang w:val="en-GB" w:eastAsia="en-GB"/>
                <w14:ligatures w14:val="standardContextual"/>
              </w:rPr>
              <w:tab/>
            </w:r>
            <w:r>
              <w:rPr>
                <w:rStyle w:val="Hyperlink"/>
                <w:noProof/>
                <w:lang w:bidi="cy-GB"/>
              </w:rPr>
              <w:t>Rhagor o W</w:t>
            </w:r>
            <w:r w:rsidRPr="00B36695">
              <w:rPr>
                <w:rStyle w:val="Hyperlink"/>
                <w:noProof/>
                <w:lang w:bidi="cy-GB"/>
              </w:rPr>
              <w:t>ybodaeth</w:t>
            </w:r>
            <w:r>
              <w:rPr>
                <w:noProof/>
                <w:webHidden/>
              </w:rPr>
              <w:tab/>
            </w:r>
            <w:r>
              <w:rPr>
                <w:noProof/>
                <w:webHidden/>
              </w:rPr>
              <w:fldChar w:fldCharType="begin"/>
            </w:r>
            <w:r>
              <w:rPr>
                <w:noProof/>
                <w:webHidden/>
              </w:rPr>
              <w:instrText xml:space="preserve"> PAGEREF _Toc233368097 \h </w:instrText>
            </w:r>
            <w:r>
              <w:rPr>
                <w:noProof/>
                <w:webHidden/>
              </w:rPr>
            </w:r>
            <w:r>
              <w:rPr>
                <w:noProof/>
                <w:webHidden/>
              </w:rPr>
              <w:fldChar w:fldCharType="separate"/>
            </w:r>
            <w:r>
              <w:rPr>
                <w:noProof/>
                <w:webHidden/>
              </w:rPr>
              <w:t>1</w:t>
            </w:r>
            <w:r>
              <w:rPr>
                <w:noProof/>
                <w:webHidden/>
              </w:rPr>
              <w:fldChar w:fldCharType="end"/>
            </w:r>
          </w:hyperlink>
        </w:p>
        <w:p w14:paraId="6584F5CC" w14:textId="4E51890C" w:rsidR="3B30835E" w:rsidRPr="009A3BEB" w:rsidRDefault="3B30835E" w:rsidP="00B43BB5">
          <w:pPr>
            <w:pStyle w:val="TOC1"/>
            <w:tabs>
              <w:tab w:val="left" w:pos="480"/>
              <w:tab w:val="right" w:leader="dot" w:pos="9015"/>
            </w:tabs>
            <w:rPr>
              <w:rStyle w:val="Hyperlink"/>
            </w:rPr>
          </w:pPr>
          <w:r w:rsidRPr="009A3BEB">
            <w:rPr>
              <w:lang w:bidi="cy-GB"/>
            </w:rPr>
            <w:fldChar w:fldCharType="end"/>
          </w:r>
        </w:p>
      </w:sdtContent>
    </w:sdt>
    <w:p w14:paraId="592FD0D3" w14:textId="3033A723" w:rsidR="2945BA1F" w:rsidRPr="009A3BEB" w:rsidRDefault="2945BA1F" w:rsidP="00B43BB5">
      <w:pPr>
        <w:pStyle w:val="TOC1"/>
        <w:tabs>
          <w:tab w:val="right" w:leader="dot" w:pos="9015"/>
        </w:tabs>
        <w:rPr>
          <w:rStyle w:val="Hyperlink"/>
        </w:rPr>
      </w:pPr>
    </w:p>
    <w:p w14:paraId="246752F0" w14:textId="556E3BF9" w:rsidR="00176A6B" w:rsidRPr="009A3BEB" w:rsidRDefault="00176A6B" w:rsidP="00B43BB5"/>
    <w:p w14:paraId="39D33F5A" w14:textId="73B26835" w:rsidR="00CB5D44" w:rsidRPr="009A3BEB" w:rsidRDefault="00CB5D44" w:rsidP="00B43BB5">
      <w:r w:rsidRPr="009A3BEB">
        <w:rPr>
          <w:lang w:bidi="cy-GB"/>
        </w:rPr>
        <w:br w:type="page"/>
      </w:r>
    </w:p>
    <w:p w14:paraId="295717A1" w14:textId="4EAD9A2B" w:rsidR="0077217C" w:rsidRPr="009A3BEB" w:rsidRDefault="50C705DF" w:rsidP="00B43BB5">
      <w:pPr>
        <w:pStyle w:val="Title"/>
      </w:pPr>
      <w:r w:rsidRPr="009A3BEB">
        <w:rPr>
          <w:lang w:bidi="cy-GB"/>
        </w:rPr>
        <w:lastRenderedPageBreak/>
        <w:t>Polisi Eiddo Deallusol a Masnacheiddio i Staff</w:t>
      </w:r>
    </w:p>
    <w:p w14:paraId="0625D12B" w14:textId="7E474A69" w:rsidR="5B4E3518" w:rsidRPr="009A3BEB" w:rsidRDefault="2FEF96A0" w:rsidP="00B43BB5">
      <w:pPr>
        <w:pStyle w:val="Heading1"/>
      </w:pPr>
      <w:bookmarkStart w:id="2" w:name="_Toc233368089"/>
      <w:r w:rsidRPr="009A3BEB">
        <w:rPr>
          <w:lang w:bidi="cy-GB"/>
        </w:rPr>
        <w:t>Pwrpas a chwmpas</w:t>
      </w:r>
      <w:bookmarkEnd w:id="2"/>
    </w:p>
    <w:p w14:paraId="519BC7C9" w14:textId="761D8524" w:rsidR="5CCFCFB5" w:rsidRPr="009A3BEB" w:rsidRDefault="0E91FC6D" w:rsidP="00B43BB5">
      <w:pPr>
        <w:pStyle w:val="Heading2"/>
        <w:rPr>
          <w:rFonts w:eastAsia="Arial" w:cs="Arial"/>
        </w:rPr>
      </w:pPr>
      <w:r w:rsidRPr="009A3BEB">
        <w:rPr>
          <w:rFonts w:eastAsia="Arial" w:cs="Arial"/>
          <w:lang w:bidi="cy-GB"/>
        </w:rPr>
        <w:t>Mae Prifysgol Metropolitan Caerdydd (y "Brifysgol") yn cefnogi ymchwil arloesol, a phrosiectau mentrus ac entrepreneuraidd sydd ag effaith eang a sylweddol ar fywydau cymunedau lleol, cenedlaethol, a rhyngwladol ac yn anelu at annog a hwyluso'r gwaith o ddatblygu a diogelu, lle bo'n briodol, unrhyw eiddo deallusol a grëir.</w:t>
      </w:r>
    </w:p>
    <w:p w14:paraId="1DF6C2AF" w14:textId="6A17DE73" w:rsidR="5CCFCFB5" w:rsidRPr="009A3BEB" w:rsidRDefault="5D3FA4D0" w:rsidP="00B43BB5">
      <w:pPr>
        <w:pStyle w:val="Heading2"/>
        <w:rPr>
          <w:rFonts w:eastAsia="Arial" w:cs="Arial"/>
        </w:rPr>
      </w:pPr>
      <w:r w:rsidRPr="009A3BEB">
        <w:rPr>
          <w:rFonts w:eastAsia="Arial" w:cs="Arial"/>
          <w:lang w:bidi="cy-GB"/>
        </w:rPr>
        <w:t xml:space="preserve">Mae'r Polisi Eiddo Deallusol a Masnacheiddio </w:t>
      </w:r>
      <w:r w:rsidR="00F97E7D">
        <w:rPr>
          <w:rFonts w:eastAsia="Arial" w:cs="Arial"/>
          <w:lang w:bidi="cy-GB"/>
        </w:rPr>
        <w:t>i</w:t>
      </w:r>
      <w:r w:rsidRPr="009A3BEB">
        <w:rPr>
          <w:rFonts w:eastAsia="Arial" w:cs="Arial"/>
          <w:lang w:bidi="cy-GB"/>
        </w:rPr>
        <w:t xml:space="preserve"> Staff wedi'i gynhyrchu i annog aelodau staff Prifysgol Metropolitan Caerdydd i ymgymryd â gwaith arloesol a masnachol hyfyw o fewn eu rôl yn y Brifysgol.  </w:t>
      </w:r>
    </w:p>
    <w:p w14:paraId="7F514E47" w14:textId="038BCAA6" w:rsidR="5CCFCFB5" w:rsidRPr="009A3BEB" w:rsidRDefault="5D3FA4D0" w:rsidP="00B43BB5">
      <w:pPr>
        <w:pStyle w:val="Heading2"/>
        <w:rPr>
          <w:rFonts w:eastAsia="Arial" w:cs="Arial"/>
        </w:rPr>
      </w:pPr>
      <w:r w:rsidRPr="009A3BEB">
        <w:rPr>
          <w:rFonts w:eastAsia="Arial" w:cs="Arial"/>
          <w:lang w:bidi="cy-GB"/>
        </w:rPr>
        <w:t xml:space="preserve">Mae'r polisi'n nodi manylion ynghylch perchnogaeth, </w:t>
      </w:r>
      <w:r w:rsidR="00205A8D">
        <w:rPr>
          <w:rFonts w:eastAsia="Arial" w:cs="Arial"/>
          <w:lang w:bidi="cy-GB"/>
        </w:rPr>
        <w:t>camfanteisio</w:t>
      </w:r>
      <w:r w:rsidRPr="009A3BEB">
        <w:rPr>
          <w:rFonts w:eastAsia="Arial" w:cs="Arial"/>
          <w:lang w:bidi="cy-GB"/>
        </w:rPr>
        <w:t xml:space="preserve"> a rhaniad refeniw o ran eiddo deallusol a ddatblygwyd gan aelodau staff yn ystod eu cyflogaeth.  Mae'r polisi'n darparu </w:t>
      </w:r>
      <w:r w:rsidR="00205A8D">
        <w:rPr>
          <w:rFonts w:eastAsia="Arial" w:cs="Arial"/>
          <w:lang w:bidi="cy-GB"/>
        </w:rPr>
        <w:t xml:space="preserve">ffyrdd </w:t>
      </w:r>
      <w:r w:rsidRPr="009A3BEB">
        <w:rPr>
          <w:rFonts w:eastAsia="Arial" w:cs="Arial"/>
          <w:lang w:bidi="cy-GB"/>
        </w:rPr>
        <w:t xml:space="preserve">i'r aelod o staff a Phrifysgol Metropolitan Caerdydd elwa o </w:t>
      </w:r>
      <w:r w:rsidR="00205A8D">
        <w:rPr>
          <w:rFonts w:eastAsia="Arial" w:cs="Arial"/>
          <w:lang w:bidi="cy-GB"/>
        </w:rPr>
        <w:t>ddatblygu</w:t>
      </w:r>
      <w:r w:rsidRPr="009A3BEB">
        <w:rPr>
          <w:rFonts w:eastAsia="Arial" w:cs="Arial"/>
          <w:lang w:bidi="cy-GB"/>
        </w:rPr>
        <w:t xml:space="preserve"> eiddo deallusol o'r fath.</w:t>
      </w:r>
    </w:p>
    <w:p w14:paraId="44CD3C6C" w14:textId="069E74EF" w:rsidR="6BDB4DFD" w:rsidRPr="009A3BEB" w:rsidRDefault="001B152F" w:rsidP="00B43BB5">
      <w:pPr>
        <w:pStyle w:val="Heading2"/>
        <w:rPr>
          <w:rFonts w:eastAsia="Arial" w:cs="Arial"/>
        </w:rPr>
      </w:pPr>
      <w:r>
        <w:rPr>
          <w:rFonts w:eastAsia="Arial" w:cs="Arial"/>
          <w:lang w:bidi="cy-GB"/>
        </w:rPr>
        <w:t>Os yw’r</w:t>
      </w:r>
      <w:r w:rsidR="11EE2AF2" w:rsidRPr="2CA69B74">
        <w:rPr>
          <w:rFonts w:eastAsia="Arial" w:cs="Arial"/>
          <w:lang w:bidi="cy-GB"/>
        </w:rPr>
        <w:t xml:space="preserve"> eiddo deallusol yn eiddo i Brifysgol Metropolitan Caerdydd yn gyfan gwbl neu ar y cyd oherwydd yr amgylchiadau a amlinellir yn y Polisi Eiddo Deallusol i Fyfyrwyr, bydd myfyrwyr yn gymwys i dderbyn yr un buddion </w:t>
      </w:r>
      <w:r>
        <w:rPr>
          <w:rFonts w:eastAsia="Arial" w:cs="Arial"/>
          <w:lang w:bidi="cy-GB"/>
        </w:rPr>
        <w:t xml:space="preserve">ariannol </w:t>
      </w:r>
      <w:r w:rsidR="11EE2AF2" w:rsidRPr="2CA69B74">
        <w:rPr>
          <w:rFonts w:eastAsia="Arial" w:cs="Arial"/>
          <w:lang w:bidi="cy-GB"/>
        </w:rPr>
        <w:t>â staff trwy ecwiti '</w:t>
      </w:r>
      <w:r w:rsidR="00AE5C51">
        <w:rPr>
          <w:rFonts w:eastAsia="Arial" w:cs="Arial"/>
          <w:lang w:bidi="cy-GB"/>
        </w:rPr>
        <w:t>deillio</w:t>
      </w:r>
      <w:r w:rsidR="11EE2AF2" w:rsidRPr="2CA69B74">
        <w:rPr>
          <w:rFonts w:eastAsia="Arial" w:cs="Arial"/>
          <w:lang w:bidi="cy-GB"/>
        </w:rPr>
        <w:t xml:space="preserve">' neu o dan y Cynlluniau Dosbarthu Elw Trwyddedu.  Mae'r term "myfyrwyr" yn cynnwys pob unigolyn sydd wedi'u cofrestru yn y Brifysgol ar raglenni ymchwil a rhaglenni addysgu ar unrhyw lefel astudio.  </w:t>
      </w:r>
    </w:p>
    <w:p w14:paraId="1971254E" w14:textId="7464CD63" w:rsidR="00D973DB" w:rsidRPr="009A3BEB" w:rsidRDefault="29BBFA08" w:rsidP="00B43BB5">
      <w:pPr>
        <w:pStyle w:val="Heading1"/>
        <w:rPr>
          <w:rFonts w:asciiTheme="minorHAnsi" w:hAnsiTheme="minorHAnsi"/>
        </w:rPr>
      </w:pPr>
      <w:bookmarkStart w:id="3" w:name="_Toc233368090"/>
      <w:r w:rsidRPr="009A3BEB">
        <w:rPr>
          <w:lang w:bidi="cy-GB"/>
        </w:rPr>
        <w:t>Hawliau Eiddo Deallusol</w:t>
      </w:r>
      <w:bookmarkEnd w:id="3"/>
    </w:p>
    <w:p w14:paraId="00CE80C7" w14:textId="1D6CD217" w:rsidR="009A3418" w:rsidRPr="009A3BEB" w:rsidRDefault="614CA37F" w:rsidP="00B43BB5">
      <w:pPr>
        <w:pStyle w:val="Heading2"/>
        <w:rPr>
          <w:rFonts w:eastAsia="Arial" w:cs="Arial"/>
        </w:rPr>
      </w:pPr>
      <w:r w:rsidRPr="009A3BEB">
        <w:rPr>
          <w:rFonts w:eastAsia="Arial" w:cs="Arial"/>
          <w:lang w:bidi="cy-GB"/>
        </w:rPr>
        <w:t xml:space="preserve">Mae Eiddo Deallusol yn derm ymbarél a ddefnyddir i ddisgrifio ystod o hawliau cyfreithiol sy'n ymwneud â mathau penodol o wybodaeth a syniadau, a'u ffurfiau </w:t>
      </w:r>
      <w:r w:rsidR="001B152F">
        <w:rPr>
          <w:rFonts w:eastAsia="Arial" w:cs="Arial"/>
          <w:lang w:bidi="cy-GB"/>
        </w:rPr>
        <w:t>penodol o f</w:t>
      </w:r>
      <w:r w:rsidRPr="009A3BEB">
        <w:rPr>
          <w:rFonts w:eastAsia="Arial" w:cs="Arial"/>
          <w:lang w:bidi="cy-GB"/>
        </w:rPr>
        <w:t xml:space="preserve">ynegiant. Gall eiddo deallusol gynnwys patentau, nodau masnach, hawlfraint, hawl dylunio a gwybodaeth ymarferol. Darperir system gyflawn o amddiffyniad cyfreithiol i eiddo deallusol penodol, gan gynnwys patentau, nodau masnach a dyluniadau cofrestredig, trwy gofrestru, tra bod modd amddiffyn </w:t>
      </w:r>
      <w:r w:rsidR="001B152F">
        <w:rPr>
          <w:rFonts w:eastAsia="Arial" w:cs="Arial"/>
          <w:lang w:bidi="cy-GB"/>
        </w:rPr>
        <w:t xml:space="preserve">mathau </w:t>
      </w:r>
      <w:r w:rsidRPr="009A3BEB">
        <w:rPr>
          <w:rFonts w:eastAsia="Arial" w:cs="Arial"/>
          <w:lang w:bidi="cy-GB"/>
        </w:rPr>
        <w:t>eraill megis hawlfraint, gwybodaeth ymarferol a chyfrinachau masnach hyd yn oed heb gofrestru.</w:t>
      </w:r>
    </w:p>
    <w:p w14:paraId="0950E5ED" w14:textId="5526D47B" w:rsidR="009A3418" w:rsidRPr="009A3BEB" w:rsidRDefault="5913C8FD" w:rsidP="00B43BB5">
      <w:pPr>
        <w:pStyle w:val="Heading2"/>
        <w:rPr>
          <w:rFonts w:eastAsia="Arial" w:cs="Arial"/>
          <w:szCs w:val="24"/>
        </w:rPr>
      </w:pPr>
      <w:r w:rsidRPr="009A3BEB">
        <w:rPr>
          <w:rFonts w:eastAsia="Arial" w:cs="Arial"/>
          <w:szCs w:val="24"/>
          <w:lang w:bidi="cy-GB"/>
        </w:rPr>
        <w:t>Mae perchnogaeth ar eiddo deallusol yn caniatáu i'r perchennog fanteisio ar ei eiddo ac i atal eraill rhag gwneud yr un peth.  Fel unrhyw eiddo arall, gellir masnachu eiddo deallusol (h.y. ei brynu, ei werthu, ei drwyddedu).</w:t>
      </w:r>
    </w:p>
    <w:p w14:paraId="3BC38C47" w14:textId="6760A43A" w:rsidR="009A3418" w:rsidRPr="009A3BEB" w:rsidRDefault="5913C8FD" w:rsidP="00B43BB5">
      <w:pPr>
        <w:pStyle w:val="Heading2"/>
        <w:rPr>
          <w:rFonts w:eastAsia="Arial" w:cs="Arial"/>
          <w:szCs w:val="24"/>
        </w:rPr>
      </w:pPr>
      <w:r w:rsidRPr="009A3BEB">
        <w:rPr>
          <w:rFonts w:eastAsia="Arial" w:cs="Arial"/>
          <w:szCs w:val="24"/>
          <w:lang w:bidi="cy-GB"/>
        </w:rPr>
        <w:t>Er bod hawliau eiddo deallusol yn eiddo anniriaethol yn hytrach nag eiddo diriaethol, gallant fod yn asedau busnes gwerthfawr.</w:t>
      </w:r>
    </w:p>
    <w:p w14:paraId="7CDEE224" w14:textId="62B3045C" w:rsidR="009A3418" w:rsidRPr="009A3BEB" w:rsidRDefault="5913C8FD" w:rsidP="00B43BB5">
      <w:pPr>
        <w:pStyle w:val="Heading2"/>
        <w:rPr>
          <w:rFonts w:eastAsia="Arial" w:cs="Arial"/>
          <w:szCs w:val="24"/>
        </w:rPr>
      </w:pPr>
      <w:r w:rsidRPr="009A3BEB">
        <w:rPr>
          <w:rFonts w:eastAsia="Arial" w:cs="Arial"/>
          <w:szCs w:val="24"/>
          <w:lang w:bidi="cy-GB"/>
        </w:rPr>
        <w:t xml:space="preserve">Y prif ffurfiau ar eiddo deallusol yw: </w:t>
      </w:r>
    </w:p>
    <w:p w14:paraId="48377C65" w14:textId="584E222D" w:rsidR="009A3418" w:rsidRPr="009A3BEB" w:rsidRDefault="5913C8FD" w:rsidP="009421FC">
      <w:pPr>
        <w:pStyle w:val="ListParagraph"/>
        <w:numPr>
          <w:ilvl w:val="0"/>
          <w:numId w:val="28"/>
        </w:numPr>
        <w:spacing w:after="0"/>
        <w:ind w:left="993"/>
        <w:rPr>
          <w:rFonts w:eastAsia="Arial" w:cs="Arial"/>
        </w:rPr>
      </w:pPr>
      <w:r w:rsidRPr="009A3BEB">
        <w:rPr>
          <w:rFonts w:eastAsia="Arial" w:cs="Arial"/>
          <w:lang w:bidi="cy-GB"/>
        </w:rPr>
        <w:t xml:space="preserve">Hawliau Cofrestredig – rhoddir y rhain ar gais i gorff swyddogol fel Swyddfa Eiddo Deallusol y DU. Maen nhw'n hawliau monopoli, sy'n golygu, unwaith </w:t>
      </w:r>
      <w:r w:rsidRPr="009A3BEB">
        <w:rPr>
          <w:rFonts w:eastAsia="Arial" w:cs="Arial"/>
          <w:lang w:bidi="cy-GB"/>
        </w:rPr>
        <w:lastRenderedPageBreak/>
        <w:t xml:space="preserve">y cânt eu cofrestru, y gall y perchennog atal eraill rhag defnyddio'r hawl heb ganiatâd. Maen nhw'n cynnwys patentau, nodau masnach a dyluniadau cofrestredig. </w:t>
      </w:r>
    </w:p>
    <w:p w14:paraId="1195E33A" w14:textId="39DF3FAF" w:rsidR="009A3418" w:rsidRPr="009A3BEB" w:rsidRDefault="5913C8FD" w:rsidP="009421FC">
      <w:pPr>
        <w:pStyle w:val="ListParagraph"/>
        <w:numPr>
          <w:ilvl w:val="0"/>
          <w:numId w:val="28"/>
        </w:numPr>
        <w:spacing w:after="0"/>
        <w:ind w:left="993"/>
        <w:rPr>
          <w:rFonts w:eastAsia="Arial" w:cs="Arial"/>
        </w:rPr>
      </w:pPr>
      <w:r w:rsidRPr="009A3BEB">
        <w:rPr>
          <w:rFonts w:eastAsia="Arial" w:cs="Arial"/>
          <w:lang w:bidi="cy-GB"/>
        </w:rPr>
        <w:t xml:space="preserve">Hawliau Heb eu Cofrestru – mae'r rhain yn codi'n awtomatig ac yn </w:t>
      </w:r>
      <w:r w:rsidR="001B152F">
        <w:rPr>
          <w:rFonts w:eastAsia="Arial" w:cs="Arial"/>
          <w:lang w:bidi="cy-GB"/>
        </w:rPr>
        <w:t>eu h</w:t>
      </w:r>
      <w:r w:rsidRPr="009A3BEB">
        <w:rPr>
          <w:rFonts w:eastAsia="Arial" w:cs="Arial"/>
          <w:lang w:bidi="cy-GB"/>
        </w:rPr>
        <w:t xml:space="preserve">amddiffyn rhag copïo neu ddefnyddio'r hawl ac yn cynnwys hawlfraint, dyluniadau heb eu cofrestru, nodau masnach heb eu cofrestru a gwybodaeth/gwybodaeth dechnegol gyfrinachol. </w:t>
      </w:r>
    </w:p>
    <w:p w14:paraId="2602E680" w14:textId="551AA5C4" w:rsidR="009A3418" w:rsidRPr="009A3BEB" w:rsidRDefault="614CA37F" w:rsidP="00B43BB5">
      <w:pPr>
        <w:pStyle w:val="Heading2"/>
        <w:rPr>
          <w:rFonts w:eastAsia="Arial" w:cs="Arial"/>
        </w:rPr>
      </w:pPr>
      <w:r w:rsidRPr="2CA69B74">
        <w:rPr>
          <w:rFonts w:eastAsia="Arial" w:cs="Arial"/>
          <w:lang w:bidi="cy-GB"/>
        </w:rPr>
        <w:t xml:space="preserve">At ddiben y Polisi hwn, </w:t>
      </w:r>
      <w:r w:rsidR="001B152F">
        <w:rPr>
          <w:rFonts w:eastAsia="Arial" w:cs="Arial"/>
          <w:lang w:bidi="cy-GB"/>
        </w:rPr>
        <w:t>ystyr</w:t>
      </w:r>
      <w:r w:rsidRPr="2CA69B74">
        <w:rPr>
          <w:rFonts w:eastAsia="Arial" w:cs="Arial"/>
          <w:lang w:bidi="cy-GB"/>
        </w:rPr>
        <w:t>"IPR" y</w:t>
      </w:r>
      <w:r w:rsidR="001B152F">
        <w:rPr>
          <w:rFonts w:eastAsia="Arial" w:cs="Arial"/>
          <w:lang w:bidi="cy-GB"/>
        </w:rPr>
        <w:t xml:space="preserve">w </w:t>
      </w:r>
      <w:r w:rsidRPr="2CA69B74">
        <w:rPr>
          <w:rFonts w:eastAsia="Arial" w:cs="Arial"/>
          <w:lang w:bidi="cy-GB"/>
        </w:rPr>
        <w:t xml:space="preserve">pob hawl neu unrhyw hawl, gan gynnwys ond heb fod yn gyfyngedig i unrhyw hawliau </w:t>
      </w:r>
      <w:r w:rsidR="001B152F">
        <w:rPr>
          <w:rFonts w:eastAsia="Arial" w:cs="Arial"/>
          <w:lang w:bidi="cy-GB"/>
        </w:rPr>
        <w:t>sy’n berthnasol i</w:t>
      </w:r>
      <w:r w:rsidRPr="2CA69B74">
        <w:rPr>
          <w:rFonts w:eastAsia="Arial" w:cs="Arial"/>
          <w:lang w:bidi="cy-GB"/>
        </w:rPr>
        <w:t xml:space="preserve"> </w:t>
      </w:r>
      <w:r w:rsidR="001B152F">
        <w:rPr>
          <w:rFonts w:eastAsia="Arial" w:cs="Arial"/>
          <w:lang w:bidi="cy-GB"/>
        </w:rPr>
        <w:t>d</w:t>
      </w:r>
      <w:r w:rsidRPr="2CA69B74">
        <w:rPr>
          <w:rFonts w:eastAsia="Arial" w:cs="Arial"/>
          <w:lang w:bidi="cy-GB"/>
        </w:rPr>
        <w:t xml:space="preserve">dyfeisiadau, patentau, dyluniadau cofrestredig ac </w:t>
      </w:r>
      <w:r w:rsidR="001B152F">
        <w:rPr>
          <w:rFonts w:eastAsia="Arial" w:cs="Arial"/>
          <w:lang w:bidi="cy-GB"/>
        </w:rPr>
        <w:t>heb eu cofrestru</w:t>
      </w:r>
      <w:r w:rsidRPr="2CA69B74">
        <w:rPr>
          <w:rFonts w:eastAsia="Arial" w:cs="Arial"/>
          <w:lang w:bidi="cy-GB"/>
        </w:rPr>
        <w:t xml:space="preserve">, nodau masnach, modelau defnyddiol, ceisiadau am unrhyw un o'r uchod a hawliau i wneud cais am unrhyw un o'r uchod, hawliau dylunio, hawlfreintiau (a hawliau o natur hawlfraint), hawliau topograffeg, enwau masnach, cyfrinachau masnach, gwybodaeth ymarferol, hawliau cronfa ddata neu hawliau eiddo deallusol neu ddiwydiannol cyfatebol sy'n codi neu sy'n parhau i fod yn bod unrhyw le yn y byd. </w:t>
      </w:r>
    </w:p>
    <w:p w14:paraId="6E7E8BFB" w14:textId="45BC2B98" w:rsidR="009A3418" w:rsidRPr="009A3BEB" w:rsidRDefault="5913C8FD" w:rsidP="2CA69B74">
      <w:pPr>
        <w:pStyle w:val="Heading2"/>
        <w:rPr>
          <w:rFonts w:eastAsia="Arial" w:cs="Arial"/>
        </w:rPr>
      </w:pPr>
      <w:r w:rsidRPr="2CA69B74">
        <w:rPr>
          <w:rFonts w:eastAsia="Arial" w:cs="Arial"/>
          <w:lang w:bidi="cy-GB"/>
        </w:rPr>
        <w:t>At ddiben y Polisi hwn,</w:t>
      </w:r>
      <w:r w:rsidR="00894CFC">
        <w:rPr>
          <w:rFonts w:eastAsia="Arial" w:cs="Arial"/>
          <w:lang w:bidi="cy-GB"/>
        </w:rPr>
        <w:t xml:space="preserve"> ystyr</w:t>
      </w:r>
      <w:r w:rsidRPr="2CA69B74">
        <w:rPr>
          <w:rFonts w:eastAsia="Arial" w:cs="Arial"/>
          <w:lang w:bidi="cy-GB"/>
        </w:rPr>
        <w:t xml:space="preserve"> "Gweithiau" </w:t>
      </w:r>
      <w:r w:rsidR="00894CFC">
        <w:rPr>
          <w:rFonts w:eastAsia="Arial" w:cs="Arial"/>
          <w:lang w:bidi="cy-GB"/>
        </w:rPr>
        <w:t>yw’r</w:t>
      </w:r>
      <w:r w:rsidRPr="2CA69B74">
        <w:rPr>
          <w:rFonts w:eastAsia="Arial" w:cs="Arial"/>
          <w:lang w:bidi="cy-GB"/>
        </w:rPr>
        <w:t xml:space="preserve"> holl lenyddiaeth, deunyddiau, llawlyfrau, adroddiadau, papurau ymchwil, siartiau llif, darluniau, diagramau, tablau, prototeipiau, meddalwedd, gweithiau, darganfyddiadau, creadigaethau, dyfeisiadau a / neu welliannau a grëir, a ddechreuwyd, a ddyfeisiwyd, neu a ddarganfuwyd, dyluniwyd, datblygwyd a/neu wnaed gan staff (boed ar eu pen eu hunain neu ar y cyd ag unrhyw berson). Er mwyn osgoi amheuaeth, gall y Gweithiau fod ar unrhyw gyfrwng neu fformat, gan gynnwys fformatau papur ac electronig, ac mae'r term Gweithiau yn cynnwys yn benodol eitemau a gyhoeddir ar wefannau ac ar y cyfryngau cymdeithasol.</w:t>
      </w:r>
    </w:p>
    <w:p w14:paraId="36FC8A29" w14:textId="2CFC4D81" w:rsidR="004F3D8E" w:rsidRPr="009A3BEB" w:rsidRDefault="138FC629" w:rsidP="00B43BB5">
      <w:pPr>
        <w:pStyle w:val="Heading1"/>
        <w:spacing w:before="0"/>
      </w:pPr>
      <w:bookmarkStart w:id="4" w:name="_Toc233368091"/>
      <w:r w:rsidRPr="009A3BEB">
        <w:rPr>
          <w:lang w:bidi="cy-GB"/>
        </w:rPr>
        <w:t>Perchnogaeth IPR</w:t>
      </w:r>
      <w:bookmarkEnd w:id="4"/>
    </w:p>
    <w:p w14:paraId="527FB6EF" w14:textId="17B3993E" w:rsidR="2D2ECED0" w:rsidRPr="009A3BEB" w:rsidRDefault="460B75E9" w:rsidP="00B43BB5">
      <w:pPr>
        <w:pStyle w:val="Heading2"/>
        <w:rPr>
          <w:rFonts w:eastAsia="Arial" w:cs="Arial"/>
        </w:rPr>
      </w:pPr>
      <w:r w:rsidRPr="009A3BEB">
        <w:rPr>
          <w:rFonts w:eastAsia="Arial" w:cs="Arial"/>
          <w:lang w:bidi="cy-GB"/>
        </w:rPr>
        <w:t xml:space="preserve">Llywodraethir y cwestiwn pwy sy'n berchen ar Hawliau Eiddo Deallusol (HED) a'r HED mewn unrhyw Waith a ddatblygir gan aelod o staff yn ystod eu cyflogaeth gyda Phrifysgol Metropolitan Caerdydd neu drwy ddefnyddio adnoddau Prifysgol Metropolitan Caerdydd, gan ddarpariaethau contractau cyflogaeth staff Prifysgol Metropolitan Caerdydd a chan ddeddfwriaeth.  Daw'r holl IPR o'r fath i lawr i Brifysgol Metropolitan Caerdydd, a bydd yr aelod o staff yn darparu unrhyw sicrwydd pellach sydd ei angen i sicrhau bod hyn yn cael ei gyflawni. Mewn cydnabyddiaeth o gyfraniad yr ased busnes hwn, mae aelodau staff yn gallu elwa o </w:t>
      </w:r>
      <w:r w:rsidR="00894CFC">
        <w:rPr>
          <w:rFonts w:eastAsia="Arial" w:cs="Arial"/>
          <w:lang w:bidi="cy-GB"/>
        </w:rPr>
        <w:t>Ecwiti Deillio</w:t>
      </w:r>
      <w:r w:rsidRPr="009A3BEB">
        <w:rPr>
          <w:rFonts w:eastAsia="Arial" w:cs="Arial"/>
          <w:lang w:bidi="cy-GB"/>
        </w:rPr>
        <w:t xml:space="preserve"> neu drwy'r Cynllun Dosbarthu Cyflawniadau Trwyddedu fel y nodir yn y polisi hwn.</w:t>
      </w:r>
    </w:p>
    <w:p w14:paraId="0DB2DD50" w14:textId="035ABF2E" w:rsidR="2D2ECED0" w:rsidRPr="009A3BEB" w:rsidRDefault="696A9A1F" w:rsidP="00B43BB5">
      <w:pPr>
        <w:pStyle w:val="Heading2"/>
        <w:rPr>
          <w:rFonts w:eastAsia="Arial" w:cs="Arial"/>
        </w:rPr>
      </w:pPr>
      <w:r w:rsidRPr="009A3BEB">
        <w:rPr>
          <w:rFonts w:eastAsia="Arial" w:cs="Arial"/>
          <w:lang w:bidi="cy-GB"/>
        </w:rPr>
        <w:t>Mae'r datganiad ar berchnogaeth a nodir ym Mharagraff 3.1 yn cynnwys unrhyw waith hawlfraint sydd hefyd yn trosglwyddo i Brifysgol Metropolitan Caerdydd yn unol â chontract cyflogaeth Prifysgol Metropolitan Caerdydd a'r ddeddfwriaeth berthnasol.</w:t>
      </w:r>
    </w:p>
    <w:p w14:paraId="2DCEB462" w14:textId="6CB36B2D" w:rsidR="2D2ECED0" w:rsidRPr="009A3BEB" w:rsidRDefault="696A9A1F" w:rsidP="00B43BB5">
      <w:pPr>
        <w:pStyle w:val="Heading2"/>
        <w:rPr>
          <w:rFonts w:eastAsia="Arial" w:cs="Arial"/>
        </w:rPr>
      </w:pPr>
      <w:r w:rsidRPr="009A3BEB">
        <w:rPr>
          <w:rFonts w:eastAsia="Arial" w:cs="Arial"/>
          <w:lang w:bidi="cy-GB"/>
        </w:rPr>
        <w:t xml:space="preserve">Cyfeirir aelodau staff at y contract cyflogaeth am fanylion pellach ynghylch hawlfraint </w:t>
      </w:r>
      <w:r w:rsidR="00894CFC">
        <w:rPr>
          <w:rFonts w:eastAsia="Arial" w:cs="Arial"/>
          <w:lang w:bidi="cy-GB"/>
        </w:rPr>
        <w:t>o ran</w:t>
      </w:r>
      <w:r w:rsidRPr="009A3BEB">
        <w:rPr>
          <w:rFonts w:eastAsia="Arial" w:cs="Arial"/>
          <w:lang w:bidi="cy-GB"/>
        </w:rPr>
        <w:t xml:space="preserve"> Gweithiau a gynhyrchir er mwyn hyrwyddo eu gyrfaoedd </w:t>
      </w:r>
      <w:r w:rsidRPr="009A3BEB">
        <w:rPr>
          <w:rFonts w:eastAsia="Arial" w:cs="Arial"/>
          <w:lang w:bidi="cy-GB"/>
        </w:rPr>
        <w:lastRenderedPageBreak/>
        <w:t>proffesiynol ac unrhyw ddeunydd a gynhyrchir at ddefnydd personol, gan gynnwys Gweithiau a gynhyrchir fel cymorth addysgu.</w:t>
      </w:r>
    </w:p>
    <w:p w14:paraId="15F3BE33" w14:textId="028E6237" w:rsidR="2D2ECED0" w:rsidRPr="009A3BEB" w:rsidRDefault="00476C82" w:rsidP="00B43BB5">
      <w:pPr>
        <w:pStyle w:val="Heading2"/>
        <w:rPr>
          <w:rFonts w:eastAsia="Arial" w:cs="Arial"/>
        </w:rPr>
      </w:pPr>
      <w:r>
        <w:rPr>
          <w:rFonts w:eastAsia="Arial" w:cs="Arial"/>
          <w:lang w:bidi="cy-GB"/>
        </w:rPr>
        <w:t>Os bydd staff</w:t>
      </w:r>
      <w:r w:rsidR="460B75E9" w:rsidRPr="009A3BEB">
        <w:rPr>
          <w:rFonts w:eastAsia="Arial" w:cs="Arial"/>
          <w:lang w:bidi="cy-GB"/>
        </w:rPr>
        <w:t xml:space="preserve"> </w:t>
      </w:r>
      <w:r>
        <w:rPr>
          <w:rFonts w:eastAsia="Arial" w:cs="Arial"/>
          <w:lang w:bidi="cy-GB"/>
        </w:rPr>
        <w:t>yn c</w:t>
      </w:r>
      <w:r w:rsidR="460B75E9" w:rsidRPr="009A3BEB">
        <w:rPr>
          <w:rFonts w:eastAsia="Arial" w:cs="Arial"/>
          <w:lang w:bidi="cy-GB"/>
        </w:rPr>
        <w:t xml:space="preserve">ymryd rhan mewn cwmni </w:t>
      </w:r>
      <w:r>
        <w:rPr>
          <w:rFonts w:eastAsia="Arial" w:cs="Arial"/>
          <w:lang w:bidi="cy-GB"/>
        </w:rPr>
        <w:t>deillio</w:t>
      </w:r>
      <w:r w:rsidR="460B75E9" w:rsidRPr="009A3BEB">
        <w:rPr>
          <w:rFonts w:eastAsia="Arial" w:cs="Arial"/>
          <w:lang w:bidi="cy-GB"/>
        </w:rPr>
        <w:t xml:space="preserve"> neu'r Cynllun Dosbarthu Elw Trwyddedu, rhaid i</w:t>
      </w:r>
      <w:r>
        <w:rPr>
          <w:rFonts w:eastAsia="Arial" w:cs="Arial"/>
          <w:lang w:bidi="cy-GB"/>
        </w:rPr>
        <w:t xml:space="preserve">ddynt </w:t>
      </w:r>
      <w:r w:rsidR="460B75E9" w:rsidRPr="009A3BEB">
        <w:rPr>
          <w:rFonts w:eastAsia="Arial" w:cs="Arial"/>
          <w:lang w:bidi="cy-GB"/>
        </w:rPr>
        <w:t>gadw copïau o'r holl ddeunyddiau hawlfraint (gan gynnwys yr holl ddarluniau, cynlluniau, dyluniadau a gwaith celf neu ddeunyddiau eraill) y maent yn eu cynhyrchu.  Dylid dyddio'r holl ddeunydd o'r fath a'i farcio gydag enw'r aelod o staff a dyddiad ei greu. Bydd y deunyddiau hyn wrth gwrs yn ddarostyngedig i'r polisi hwn.</w:t>
      </w:r>
    </w:p>
    <w:p w14:paraId="538D1682" w14:textId="5C963C5B" w:rsidR="006377CE" w:rsidRPr="009A3BEB" w:rsidRDefault="06B78107" w:rsidP="00B43BB5">
      <w:pPr>
        <w:pStyle w:val="Heading1"/>
        <w:spacing w:before="0"/>
      </w:pPr>
      <w:bookmarkStart w:id="5" w:name="_Toc233368092"/>
      <w:r w:rsidRPr="009A3BEB">
        <w:rPr>
          <w:lang w:bidi="cy-GB"/>
        </w:rPr>
        <w:t>Datgelu ac Asesu Cyfle</w:t>
      </w:r>
      <w:bookmarkEnd w:id="5"/>
      <w:r w:rsidRPr="009A3BEB">
        <w:rPr>
          <w:lang w:bidi="cy-GB"/>
        </w:rPr>
        <w:t xml:space="preserve"> </w:t>
      </w:r>
    </w:p>
    <w:p w14:paraId="44AF2B17" w14:textId="633BF29D" w:rsidR="2D467F06" w:rsidRPr="009A3BEB" w:rsidRDefault="00476C82" w:rsidP="00B43BB5">
      <w:pPr>
        <w:pStyle w:val="Heading2"/>
        <w:rPr>
          <w:rFonts w:eastAsia="Arial" w:cs="Arial"/>
        </w:rPr>
      </w:pPr>
      <w:r>
        <w:rPr>
          <w:rFonts w:eastAsia="Arial" w:cs="Arial"/>
          <w:lang w:bidi="cy-GB"/>
        </w:rPr>
        <w:t>Pe bai staff yn gwneud ca</w:t>
      </w:r>
      <w:r w:rsidR="1213D665" w:rsidRPr="009A3BEB">
        <w:rPr>
          <w:rFonts w:eastAsia="Arial" w:cs="Arial"/>
          <w:lang w:bidi="cy-GB"/>
        </w:rPr>
        <w:t xml:space="preserve">is am batent, </w:t>
      </w:r>
      <w:r>
        <w:rPr>
          <w:rFonts w:eastAsia="Arial" w:cs="Arial"/>
          <w:lang w:bidi="cy-GB"/>
        </w:rPr>
        <w:t>mae’n rhaid cofio</w:t>
      </w:r>
      <w:r w:rsidR="1213D665" w:rsidRPr="009A3BEB">
        <w:rPr>
          <w:rFonts w:eastAsia="Arial" w:cs="Arial"/>
          <w:lang w:bidi="cy-GB"/>
        </w:rPr>
        <w:t xml:space="preserve"> ei </w:t>
      </w:r>
      <w:r>
        <w:rPr>
          <w:rFonts w:eastAsia="Arial" w:cs="Arial"/>
          <w:lang w:bidi="cy-GB"/>
        </w:rPr>
        <w:t>f</w:t>
      </w:r>
      <w:r w:rsidR="1213D665" w:rsidRPr="009A3BEB">
        <w:rPr>
          <w:rFonts w:eastAsia="Arial" w:cs="Arial"/>
          <w:lang w:bidi="cy-GB"/>
        </w:rPr>
        <w:t xml:space="preserve">od yn ofyniad at ddibenion sicrhau amddiffyniad patent neu ddyluniad cofrestredig bod yn rhaid i'r ddyfais, y darganfyddiad neu'r dyluniad fod yn newydd ac felly'n parhau heb ei gyhoeddi ac yn gyfrinachol cyn gwneud unrhyw gais am batent neu amddiffyniad </w:t>
      </w:r>
      <w:r>
        <w:rPr>
          <w:rFonts w:eastAsia="Arial" w:cs="Arial"/>
          <w:lang w:bidi="cy-GB"/>
        </w:rPr>
        <w:t>o d</w:t>
      </w:r>
      <w:r w:rsidR="1213D665" w:rsidRPr="009A3BEB">
        <w:rPr>
          <w:rFonts w:eastAsia="Arial" w:cs="Arial"/>
          <w:lang w:bidi="cy-GB"/>
        </w:rPr>
        <w:t>dyluniad cofrestredig.  O ystyried y gofyniad hwn, mae'n ofynnol i aelodau staff Prifysgol Metropolitan Caerdydd gael caniatâd ysgrifenedig ymlaen llaw gan y Brifysgol drwy Ddeon Cyswllt eu Hysgol (Ymchwil neu Arloesi), neu Gyfarwyddwr yr Uned ar gyfer staff gwasanaethau proffesiynol, cyn cyhoeddi neu ddatgelu manylion ynghylch unrhyw Waith sy'n gymwys i gael amddiffyniad patent a ddatblygwyd yn ystod eu cyflogaeth gyda Phrifysgol Metropolitan Caerdydd neu drwy ddefnyddio adnoddau Prifysgol Metropolitan Caerdydd. Byddai hyn yn cynnwys unrhyw ymdriniaethau a wneir â phartneriaid neu sefydliadau posibl ar gyfer menter ar y cyd, a allai fod â diddordeb mewn datblygu neu ecsbloetio'r Gwaith. Gallai cyhoeddi neu ddatgelu manylion perthnasol ynghylch unrhyw Waith o'r blaen olygu na fydd modd sicrhau'r amddiffyniad perthnasol, a fydd yn effeithio'n uniongyrchol ar y tebygolrwydd o ecsbloetio llwyddiannus.</w:t>
      </w:r>
    </w:p>
    <w:p w14:paraId="66B96B6C" w14:textId="49990FA6" w:rsidR="21AE780E" w:rsidRPr="009A3BEB" w:rsidRDefault="419B0CE2" w:rsidP="00B43BB5">
      <w:pPr>
        <w:pStyle w:val="Heading2"/>
        <w:rPr>
          <w:rFonts w:eastAsia="Arial" w:cs="Arial"/>
        </w:rPr>
      </w:pPr>
      <w:r w:rsidRPr="009A3BEB">
        <w:rPr>
          <w:rFonts w:eastAsia="Arial" w:cs="Arial"/>
          <w:lang w:bidi="cy-GB"/>
        </w:rPr>
        <w:t>Gall Prifysgol Metropolitan Caerdydd, rheolwr llinell neu aelod(au) unigol o staff gychwyn y broses ar gyfer sicrhau cytundeb ar gyfer datblygu, ecsbloetio a diogelu IPR.</w:t>
      </w:r>
    </w:p>
    <w:p w14:paraId="27225D6F" w14:textId="08204EF6" w:rsidR="21AE780E" w:rsidRPr="009A3BEB" w:rsidRDefault="419B0CE2" w:rsidP="00B43BB5">
      <w:pPr>
        <w:pStyle w:val="Heading2"/>
        <w:rPr>
          <w:rFonts w:eastAsia="Arial" w:cs="Arial"/>
        </w:rPr>
      </w:pPr>
      <w:r w:rsidRPr="009A3BEB">
        <w:rPr>
          <w:rFonts w:eastAsia="Arial" w:cs="Arial"/>
          <w:lang w:bidi="cy-GB"/>
        </w:rPr>
        <w:t>Gan y gall y broses o ddiogelu IPR fod yn un hir a drud, mae'n hanfodol bod unrhyw syniadau a gwybodaeth neu IPR posibl yn cael eu nodi a'u hasesu yn gynnar er mwyn canfod a oes cynnig masnachol hyfyw ai peidio. Mae'r polisi hwn yn sefydlu trefniadau ar gyfer datgelu a gwerthuso'r holl Waith, syniadau a gwybodaeth a ddatblygwyd gan staff Prifysgol Metropolitan Caerdydd yn ystod eu cyflogaeth ym Mhrifysgol Metropolitan Caerdydd neu drwy ddefnyddio adnoddau Prifysgol Metropolitan Caerdydd.</w:t>
      </w:r>
    </w:p>
    <w:p w14:paraId="11E4C39F" w14:textId="5F434055" w:rsidR="21AE780E" w:rsidRPr="009A3BEB" w:rsidRDefault="419B0CE2" w:rsidP="00B43BB5">
      <w:pPr>
        <w:pStyle w:val="Heading2"/>
        <w:rPr>
          <w:rFonts w:eastAsia="Arial" w:cs="Arial"/>
        </w:rPr>
      </w:pPr>
      <w:r w:rsidRPr="2CA69B74">
        <w:rPr>
          <w:rFonts w:eastAsia="Arial" w:cs="Arial"/>
          <w:lang w:bidi="cy-GB"/>
        </w:rPr>
        <w:t>Os, yn ystod e</w:t>
      </w:r>
      <w:r w:rsidR="00476C82">
        <w:rPr>
          <w:rFonts w:eastAsia="Arial" w:cs="Arial"/>
          <w:lang w:bidi="cy-GB"/>
        </w:rPr>
        <w:t>u c</w:t>
      </w:r>
      <w:r w:rsidRPr="2CA69B74">
        <w:rPr>
          <w:rFonts w:eastAsia="Arial" w:cs="Arial"/>
          <w:lang w:bidi="cy-GB"/>
        </w:rPr>
        <w:t xml:space="preserve">yflogaeth neu drwy ddefnyddio adnoddau Prifysgol Metropolitan Caerdydd, mae aelod o staff yn datblygu/creu Gweithiau, IPR, syniadau neu wybodaeth sy'n cael eu gwarchod yn awtomatig fel Hawliau Heb eu Cofrestru neu y gellir eu gwarchod fel Hawliau Cofrestredig, dylid hysbysu am y datblygiad hwnnw i Ddeon Cyswllt ei Ysgol (Ymchwil neu Arloesi), neu i Gyfarwyddwr yr Uned ar gyfer staff gwasanaethau proffesiynol, cyn gynted â </w:t>
      </w:r>
      <w:r w:rsidRPr="2CA69B74">
        <w:rPr>
          <w:rFonts w:eastAsia="Arial" w:cs="Arial"/>
          <w:lang w:bidi="cy-GB"/>
        </w:rPr>
        <w:lastRenderedPageBreak/>
        <w:t>phosibl ac, os yw'n berthnasol, yn unol â thelerau contract cyflogaeth Prifysgol Metropolitan Caerdydd a'r canllawiau gweithredol cysylltiedig.</w:t>
      </w:r>
    </w:p>
    <w:p w14:paraId="4C63BF37" w14:textId="6B5DB31A" w:rsidR="21AE780E" w:rsidRPr="009A3BEB" w:rsidRDefault="70C812EE" w:rsidP="00B43BB5">
      <w:pPr>
        <w:pStyle w:val="Heading2"/>
        <w:rPr>
          <w:rFonts w:eastAsia="Arial" w:cs="Arial"/>
        </w:rPr>
      </w:pPr>
      <w:r w:rsidRPr="2CA69B74">
        <w:rPr>
          <w:rFonts w:eastAsia="Arial" w:cs="Arial"/>
          <w:lang w:bidi="cy-GB"/>
        </w:rPr>
        <w:t>Er mwyn asesu hyfywedd masnachol unrhyw Waith, syniadau, gwybodaeth neu'r IPR, bydd gofyn i aelod(au) staff hefyd, yn y lle cyntaf, gyflwyno i Ddeon Cyswllt eu Ysgol (Ymchwil neu Arloesi) neu Gyfarwyddwr Uned fanylion llawn am y Gwaith, y syniadau a'r wybodaeth, unrhyw waith datblygu ychwanegol angenrheidiol, manylion am sut y maent yn ystyried y gellir ei ecsbloetio, ynghyd â chostau amcangyfrifedig ar gyfer datblygu ac ecsbloetio'r IPR.  Rhaid cyflwyno manylion o'r fath gan ddefnyddio'r Ffurflen Datgelu Syniadau.  Os gofynnir iddi wneud hynny, bydd Prifysgol Metropolitan Caerdydd yn darparu cymorth rhesymol i'r aelod o staff i gwblhau'r pro forma gofynnol.  Efallai y bydd aelodau o staff hefyd yn dymuno ceisio cyngor gan eu cymdeithas broffesiynol.</w:t>
      </w:r>
    </w:p>
    <w:p w14:paraId="2B40C376" w14:textId="14E2F928" w:rsidR="21AE780E" w:rsidRPr="009A3BEB" w:rsidRDefault="70C812EE" w:rsidP="00B43BB5">
      <w:pPr>
        <w:pStyle w:val="Heading2"/>
        <w:rPr>
          <w:rFonts w:eastAsia="Arial" w:cs="Arial"/>
        </w:rPr>
      </w:pPr>
      <w:r w:rsidRPr="009A3BEB">
        <w:rPr>
          <w:rFonts w:eastAsia="Arial" w:cs="Arial"/>
          <w:szCs w:val="24"/>
          <w:lang w:bidi="cy-GB"/>
        </w:rPr>
        <w:t xml:space="preserve">Bydd y Ffurflen Datgelu Syniad wedi'i chwblhau yn cael ei hasesu'n wreiddiol gan Ddeon Cyswllt yr Ysgol (Ymchwil neu Arloesi) neu Gyfarwyddwr Uned, a ofynnir i lofnodi'r ffurflen i gadarnhau nad oes gwrthwynebiad ar y cam hwn i fwrw ymlaen â'r cyfle hwn. Dylid anfon y ffurflen wedyn i'r Tîm Menter a Masnacheiddio ac fe drefnir cyfarfod gyda'r dyfeisiwr/dyfeiswyr i drafod y datgeliad ymhellach. </w:t>
      </w:r>
    </w:p>
    <w:p w14:paraId="7F57408D" w14:textId="11CF8753" w:rsidR="21AE780E" w:rsidRPr="009A3BEB" w:rsidRDefault="09A28F35" w:rsidP="00B43BB5">
      <w:pPr>
        <w:pStyle w:val="Heading2"/>
        <w:rPr>
          <w:rFonts w:eastAsia="Arial" w:cs="Arial"/>
        </w:rPr>
      </w:pPr>
      <w:r w:rsidRPr="009A3BEB">
        <w:rPr>
          <w:rFonts w:eastAsia="Arial" w:cs="Arial"/>
          <w:szCs w:val="24"/>
          <w:lang w:bidi="cy-GB"/>
        </w:rPr>
        <w:t>Bydd y Tîm Menter a Masnacheiddio yn cynorthwyo i gynnal asesiad marchnad rhagarweiniol ac, os yw'n briodol, chwiliad patentadwyedd, a bydd yn helpu i ddatblygu llwybr datblygu masnachol.</w:t>
      </w:r>
    </w:p>
    <w:p w14:paraId="3D05AE55" w14:textId="3D8D6DFC" w:rsidR="21AE780E" w:rsidRPr="009A3BEB" w:rsidRDefault="09A28F35" w:rsidP="00B43BB5">
      <w:pPr>
        <w:pStyle w:val="Heading2"/>
        <w:rPr>
          <w:rFonts w:eastAsia="Arial" w:cs="Arial"/>
        </w:rPr>
      </w:pPr>
      <w:r w:rsidRPr="009A3BEB">
        <w:rPr>
          <w:rFonts w:eastAsia="Arial" w:cs="Arial"/>
          <w:szCs w:val="24"/>
          <w:lang w:bidi="cy-GB"/>
        </w:rPr>
        <w:t>Bydd ceisiadau s</w:t>
      </w:r>
      <w:r w:rsidR="00476C82">
        <w:rPr>
          <w:rFonts w:eastAsia="Arial" w:cs="Arial"/>
          <w:szCs w:val="24"/>
          <w:lang w:bidi="cy-GB"/>
        </w:rPr>
        <w:t>ydd wedi’u datblygu’n ddigonol</w:t>
      </w:r>
      <w:r w:rsidRPr="009A3BEB">
        <w:rPr>
          <w:rFonts w:eastAsia="Arial" w:cs="Arial"/>
          <w:szCs w:val="24"/>
          <w:lang w:bidi="cy-GB"/>
        </w:rPr>
        <w:t>, gyda thystiolaeth bod y syniadau, y wybodaeth, yr IPR neu'r Gweithiau yn haeddu gwerthusiad pellach, yn cael eu cefnogi i ddatblygu achos busnes ymhellach, i hyrwyddo'r dechnoleg, ac, os yw'n berthnasol, i wneud cais i gofrestru hawliau IP.</w:t>
      </w:r>
    </w:p>
    <w:p w14:paraId="759E6825" w14:textId="0EDE2BA3" w:rsidR="21AE780E" w:rsidRPr="009A3BEB" w:rsidRDefault="09A28F35" w:rsidP="00B43BB5">
      <w:pPr>
        <w:pStyle w:val="Heading2"/>
        <w:rPr>
          <w:rFonts w:eastAsia="Arial" w:cs="Arial"/>
        </w:rPr>
      </w:pPr>
      <w:r w:rsidRPr="009A3BEB">
        <w:rPr>
          <w:rFonts w:eastAsia="Arial" w:cs="Arial"/>
          <w:szCs w:val="24"/>
          <w:lang w:bidi="cy-GB"/>
        </w:rPr>
        <w:t xml:space="preserve">Ar unrhyw adeg yn ystod y broses werthuso mae Prifysgol Metropolitan Caerdydd yn cadw'r hawl i wrthod IPR neu </w:t>
      </w:r>
      <w:r w:rsidR="00476C82">
        <w:rPr>
          <w:rFonts w:eastAsia="Arial" w:cs="Arial"/>
          <w:szCs w:val="24"/>
          <w:lang w:bidi="cy-GB"/>
        </w:rPr>
        <w:t>Weithiau</w:t>
      </w:r>
      <w:r w:rsidRPr="009A3BEB">
        <w:rPr>
          <w:rFonts w:eastAsia="Arial" w:cs="Arial"/>
          <w:szCs w:val="24"/>
          <w:lang w:bidi="cy-GB"/>
        </w:rPr>
        <w:t xml:space="preserve"> fel rhai sy'n fasnachol hyfyw ac yn yr achos hwnnw</w:t>
      </w:r>
      <w:r w:rsidR="00476C82">
        <w:rPr>
          <w:rFonts w:eastAsia="Arial" w:cs="Arial"/>
          <w:szCs w:val="24"/>
          <w:lang w:bidi="cy-GB"/>
        </w:rPr>
        <w:t>, bydd</w:t>
      </w:r>
      <w:r w:rsidRPr="009A3BEB">
        <w:rPr>
          <w:rFonts w:eastAsia="Arial" w:cs="Arial"/>
          <w:szCs w:val="24"/>
          <w:lang w:bidi="cy-GB"/>
        </w:rPr>
        <w:t xml:space="preserve"> Para 4.10 yn berthnasol.</w:t>
      </w:r>
    </w:p>
    <w:p w14:paraId="5FB50639" w14:textId="3F2EE720" w:rsidR="21AE780E" w:rsidRPr="009A3BEB" w:rsidRDefault="09A28F35" w:rsidP="00B43BB5">
      <w:pPr>
        <w:pStyle w:val="Heading2"/>
        <w:rPr>
          <w:rFonts w:eastAsia="Arial" w:cs="Arial"/>
        </w:rPr>
      </w:pPr>
      <w:r w:rsidRPr="009A3BEB">
        <w:rPr>
          <w:rFonts w:eastAsia="Arial" w:cs="Arial"/>
          <w:szCs w:val="24"/>
          <w:lang w:bidi="cy-GB"/>
        </w:rPr>
        <w:t>Bydd cadarnhad o wrthod ymarferoldeb masnachol unrhyw IPR neu W</w:t>
      </w:r>
      <w:r w:rsidR="00476C82">
        <w:rPr>
          <w:rFonts w:eastAsia="Arial" w:cs="Arial"/>
          <w:szCs w:val="24"/>
          <w:lang w:bidi="cy-GB"/>
        </w:rPr>
        <w:t>e</w:t>
      </w:r>
      <w:r w:rsidRPr="009A3BEB">
        <w:rPr>
          <w:rFonts w:eastAsia="Arial" w:cs="Arial"/>
          <w:szCs w:val="24"/>
          <w:lang w:bidi="cy-GB"/>
        </w:rPr>
        <w:t>ith</w:t>
      </w:r>
      <w:r w:rsidR="00476C82">
        <w:rPr>
          <w:rFonts w:eastAsia="Arial" w:cs="Arial"/>
          <w:szCs w:val="24"/>
          <w:lang w:bidi="cy-GB"/>
        </w:rPr>
        <w:t>iau</w:t>
      </w:r>
      <w:r w:rsidRPr="009A3BEB">
        <w:rPr>
          <w:rFonts w:eastAsia="Arial" w:cs="Arial"/>
          <w:szCs w:val="24"/>
          <w:lang w:bidi="cy-GB"/>
        </w:rPr>
        <w:t xml:space="preserve"> a gyflwynir gan aelod o staff yn cael ei gyfleu i'r aelod staff hwnnw yn ysgrifenedig ac, ar gais yr aelod staff, caiff yr IPR neu'r Gw</w:t>
      </w:r>
      <w:r w:rsidR="004244D4">
        <w:rPr>
          <w:rFonts w:eastAsia="Arial" w:cs="Arial"/>
          <w:szCs w:val="24"/>
          <w:lang w:bidi="cy-GB"/>
        </w:rPr>
        <w:t>e</w:t>
      </w:r>
      <w:r w:rsidRPr="009A3BEB">
        <w:rPr>
          <w:rFonts w:eastAsia="Arial" w:cs="Arial"/>
          <w:szCs w:val="24"/>
          <w:lang w:bidi="cy-GB"/>
        </w:rPr>
        <w:t>ith</w:t>
      </w:r>
      <w:r w:rsidR="004244D4">
        <w:rPr>
          <w:rFonts w:eastAsia="Arial" w:cs="Arial"/>
          <w:szCs w:val="24"/>
          <w:lang w:bidi="cy-GB"/>
        </w:rPr>
        <w:t>iau</w:t>
      </w:r>
      <w:r w:rsidRPr="009A3BEB">
        <w:rPr>
          <w:rFonts w:eastAsia="Arial" w:cs="Arial"/>
          <w:szCs w:val="24"/>
          <w:lang w:bidi="cy-GB"/>
        </w:rPr>
        <w:t xml:space="preserve"> h</w:t>
      </w:r>
      <w:r w:rsidR="004244D4">
        <w:rPr>
          <w:rFonts w:eastAsia="Arial" w:cs="Arial"/>
          <w:szCs w:val="24"/>
          <w:lang w:bidi="cy-GB"/>
        </w:rPr>
        <w:t>y</w:t>
      </w:r>
      <w:r w:rsidRPr="009A3BEB">
        <w:rPr>
          <w:rFonts w:eastAsia="Arial" w:cs="Arial"/>
          <w:szCs w:val="24"/>
          <w:lang w:bidi="cy-GB"/>
        </w:rPr>
        <w:t>nn</w:t>
      </w:r>
      <w:r w:rsidR="004244D4">
        <w:rPr>
          <w:rFonts w:eastAsia="Arial" w:cs="Arial"/>
          <w:szCs w:val="24"/>
          <w:lang w:bidi="cy-GB"/>
        </w:rPr>
        <w:t>y</w:t>
      </w:r>
      <w:r w:rsidRPr="009A3BEB">
        <w:rPr>
          <w:rFonts w:eastAsia="Arial" w:cs="Arial"/>
          <w:szCs w:val="24"/>
          <w:lang w:bidi="cy-GB"/>
        </w:rPr>
        <w:t xml:space="preserve"> (yn ôl unig ddewis a disgresiwn Prifysgol Metropolitan Caerdydd) ei aseinio neu ei drwyddedu gan Brifysgol Metropolitan Caerdydd i'r aelod staff hwnnw ar delerau a bennir gan Brifysgol Metropolitan Caerdydd.</w:t>
      </w:r>
    </w:p>
    <w:p w14:paraId="0D842B66" w14:textId="6068E57B" w:rsidR="21AE780E" w:rsidRPr="009A3BEB" w:rsidRDefault="004244D4" w:rsidP="00B43BB5">
      <w:pPr>
        <w:pStyle w:val="Heading1"/>
      </w:pPr>
      <w:bookmarkStart w:id="6" w:name="_Toc233368093"/>
      <w:r>
        <w:rPr>
          <w:rFonts w:asciiTheme="minorHAnsi" w:hAnsiTheme="minorHAnsi"/>
          <w:szCs w:val="28"/>
          <w:lang w:bidi="cy-GB"/>
        </w:rPr>
        <w:t>Y B</w:t>
      </w:r>
      <w:r w:rsidR="446AB44E" w:rsidRPr="009A3BEB">
        <w:rPr>
          <w:rFonts w:asciiTheme="minorHAnsi" w:hAnsiTheme="minorHAnsi"/>
          <w:szCs w:val="28"/>
          <w:lang w:bidi="cy-GB"/>
        </w:rPr>
        <w:t>roses Fasnacheiddio</w:t>
      </w:r>
      <w:bookmarkEnd w:id="6"/>
    </w:p>
    <w:p w14:paraId="2B94CA19" w14:textId="2B7FEB35" w:rsidR="21AE780E" w:rsidRPr="009A3BEB" w:rsidRDefault="49745A7B" w:rsidP="00B43BB5">
      <w:pPr>
        <w:pStyle w:val="Heading2"/>
        <w:rPr>
          <w:rFonts w:eastAsia="Arial" w:cs="Arial"/>
        </w:rPr>
      </w:pPr>
      <w:r w:rsidRPr="009A3BEB">
        <w:rPr>
          <w:rFonts w:eastAsia="Arial" w:cs="Arial"/>
          <w:szCs w:val="24"/>
          <w:lang w:bidi="cy-GB"/>
        </w:rPr>
        <w:t xml:space="preserve">Mae'r Brifysgol yn cydnabod y gall syniadau arloesol, technolegau, a chanlyniadau ymchwil gyrraedd y farchnad mewn sawl ffordd. Fodd bynnag, y ddau brif fecanwaith ar gyfer masnacheiddio yw creu cwmni allbwn neu drosglwyddo hawliau i bartneriaid allanol drwy gytundebau trwyddedu. Mae'r dulliau hyn yn darparu'r llwybrau mwyaf effeithiol ar gyfer trosi Eiddo Deallusol </w:t>
      </w:r>
      <w:r w:rsidRPr="009A3BEB">
        <w:rPr>
          <w:rFonts w:eastAsia="Arial" w:cs="Arial"/>
          <w:szCs w:val="24"/>
          <w:lang w:bidi="cy-GB"/>
        </w:rPr>
        <w:lastRenderedPageBreak/>
        <w:t>a gynhyrchir gan y Brifysgol yn werth cymdeithasol, economaidd, ac academaidd.</w:t>
      </w:r>
    </w:p>
    <w:p w14:paraId="2565CD2B" w14:textId="4A1D46C9" w:rsidR="21AE780E" w:rsidRPr="009A3BEB" w:rsidRDefault="66ABB815" w:rsidP="00B43BB5">
      <w:pPr>
        <w:pStyle w:val="Heading2"/>
        <w:rPr>
          <w:b/>
          <w:bCs/>
        </w:rPr>
      </w:pPr>
      <w:r w:rsidRPr="009A3BEB">
        <w:rPr>
          <w:b/>
          <w:lang w:bidi="cy-GB"/>
        </w:rPr>
        <w:t xml:space="preserve">Cwmnïau </w:t>
      </w:r>
      <w:r w:rsidR="004244D4">
        <w:rPr>
          <w:b/>
          <w:lang w:bidi="cy-GB"/>
        </w:rPr>
        <w:t>Deillio</w:t>
      </w:r>
    </w:p>
    <w:p w14:paraId="4EDC9434" w14:textId="1D086589" w:rsidR="21AE780E" w:rsidRPr="009A3BEB" w:rsidRDefault="57589102" w:rsidP="00B43BB5">
      <w:pPr>
        <w:pStyle w:val="Heading2"/>
        <w:rPr>
          <w:rFonts w:eastAsia="Arial" w:cs="Arial"/>
        </w:rPr>
      </w:pPr>
      <w:r w:rsidRPr="009A3BEB">
        <w:rPr>
          <w:rFonts w:eastAsia="Arial" w:cs="Arial"/>
          <w:lang w:bidi="cy-GB"/>
        </w:rPr>
        <w:t>Mae creu cwmni deilli</w:t>
      </w:r>
      <w:r w:rsidR="004244D4">
        <w:rPr>
          <w:rFonts w:eastAsia="Arial" w:cs="Arial"/>
          <w:lang w:bidi="cy-GB"/>
        </w:rPr>
        <w:t>o</w:t>
      </w:r>
      <w:r w:rsidRPr="009A3BEB">
        <w:rPr>
          <w:rFonts w:eastAsia="Arial" w:cs="Arial"/>
          <w:lang w:bidi="cy-GB"/>
        </w:rPr>
        <w:t xml:space="preserve"> yn golygu sefydlu cwmni newydd, annibynnol yn benodol i hyrwyddo a masnacheiddio Eiddo Deallusol a ddatblygwyd o fewn y Brifysgol. Dewisir y llwybr hwn fel arfer pan fo'r cyfle'n gofyn am arweinyddiaeth ymroddedig, buddsoddiad allanol, a'r rhyddid i weithredu y tu hwnt i strwythurau mewnol y Brifysgol. Mae cwmnïau deilli</w:t>
      </w:r>
      <w:r w:rsidR="004244D4">
        <w:rPr>
          <w:rFonts w:eastAsia="Arial" w:cs="Arial"/>
          <w:lang w:bidi="cy-GB"/>
        </w:rPr>
        <w:t>o</w:t>
      </w:r>
      <w:r w:rsidRPr="009A3BEB">
        <w:rPr>
          <w:rFonts w:eastAsia="Arial" w:cs="Arial"/>
          <w:lang w:bidi="cy-GB"/>
        </w:rPr>
        <w:t xml:space="preserve"> yn caniatáu i ddyfeiswyr a sylfaenwyr gyfrannu'n weithredol i gyfeiriad strategol y cwmni, tra bod y Brifysgol fel arfer yn cadw cyfran ecwiti i gydnabod ei rôl wrth gynhyrchu'r ymchwil sylfaenol.</w:t>
      </w:r>
    </w:p>
    <w:p w14:paraId="7F6CC46F" w14:textId="25D25541" w:rsidR="21AE780E" w:rsidRPr="009A3BEB" w:rsidRDefault="383F73D1" w:rsidP="00B43BB5">
      <w:pPr>
        <w:pStyle w:val="Heading2"/>
        <w:rPr>
          <w:rFonts w:eastAsia="Arial" w:cs="Arial"/>
        </w:rPr>
      </w:pPr>
      <w:r w:rsidRPr="2CA69B74">
        <w:rPr>
          <w:rFonts w:eastAsia="Arial" w:cs="Arial"/>
          <w:lang w:bidi="cy-GB"/>
        </w:rPr>
        <w:t xml:space="preserve">Rhaid i bob cais i </w:t>
      </w:r>
      <w:r w:rsidR="004244D4">
        <w:rPr>
          <w:rFonts w:eastAsia="Arial" w:cs="Arial"/>
          <w:lang w:bidi="cy-GB"/>
        </w:rPr>
        <w:t>ddeillio</w:t>
      </w:r>
      <w:r w:rsidRPr="2CA69B74">
        <w:rPr>
          <w:rFonts w:eastAsia="Arial" w:cs="Arial"/>
          <w:lang w:bidi="cy-GB"/>
        </w:rPr>
        <w:t xml:space="preserve"> gael ei adolygu a'i gymeradwyo'n gyntaf gan y Panel Masnacheiddio. Rhaid cyflwyno ceisiadau gan ddefnyddio Ffurflen Gynnig </w:t>
      </w:r>
      <w:r w:rsidR="004244D4">
        <w:rPr>
          <w:rFonts w:eastAsia="Arial" w:cs="Arial"/>
          <w:lang w:bidi="cy-GB"/>
        </w:rPr>
        <w:t xml:space="preserve">Deillio’r </w:t>
      </w:r>
      <w:r w:rsidRPr="2CA69B74">
        <w:rPr>
          <w:rFonts w:eastAsia="Arial" w:cs="Arial"/>
          <w:lang w:bidi="cy-GB"/>
        </w:rPr>
        <w:t>Brifysgol, a rhaid iddynt gael eu llofnodi gan Ddeon(</w:t>
      </w:r>
      <w:r w:rsidR="004244D4">
        <w:rPr>
          <w:rFonts w:eastAsia="Arial" w:cs="Arial"/>
          <w:lang w:bidi="cy-GB"/>
        </w:rPr>
        <w:t>iaid</w:t>
      </w:r>
      <w:r w:rsidRPr="2CA69B74">
        <w:rPr>
          <w:rFonts w:eastAsia="Arial" w:cs="Arial"/>
          <w:lang w:bidi="cy-GB"/>
        </w:rPr>
        <w:t>) yr ymgeisydd</w:t>
      </w:r>
      <w:r w:rsidR="004244D4">
        <w:rPr>
          <w:rFonts w:eastAsia="Arial" w:cs="Arial"/>
          <w:lang w:bidi="cy-GB"/>
        </w:rPr>
        <w:t>/</w:t>
      </w:r>
      <w:r w:rsidRPr="2CA69B74">
        <w:rPr>
          <w:rFonts w:eastAsia="Arial" w:cs="Arial"/>
          <w:lang w:bidi="cy-GB"/>
        </w:rPr>
        <w:t>ymgeiswyr neu Gyfarwyddwr yr Uned.  Yn ogystal, i gefnogi'r asesiad, mae angen cynllun busnes manwl, sy'n amlinellu'r cyfle marchnad, y model busnes, y gweithgareddau arfaethedig, a'r rhagamcanion ariannol. Bydd y tîm Menter a Masnacheiddio yn goruchwylio'r broses hon ac yn darparu arweiniad i sicrhau bod y wybodaeth angenrheidiol yn cael ei pharatoi'n briodol.  Gellir gofyn i ymgeiswyr ymddangos yn bersonol i ddarparu tystiolaeth i gefnogi eu cynnig.</w:t>
      </w:r>
    </w:p>
    <w:p w14:paraId="31975D22" w14:textId="532A4F18" w:rsidR="21AE780E" w:rsidRPr="009A3BEB" w:rsidRDefault="3119EE8E" w:rsidP="00B43BB5">
      <w:pPr>
        <w:pStyle w:val="Heading2"/>
        <w:rPr>
          <w:rFonts w:eastAsia="Arial" w:cs="Arial"/>
        </w:rPr>
      </w:pPr>
      <w:r w:rsidRPr="009A3BEB">
        <w:rPr>
          <w:rFonts w:eastAsia="Arial" w:cs="Arial"/>
          <w:szCs w:val="24"/>
          <w:lang w:bidi="cy-GB"/>
        </w:rPr>
        <w:t>Os bydd y Panel Masnacheiddio yn derbyn unrhyw syniad, gwybodaeth, IPR neu W</w:t>
      </w:r>
      <w:r w:rsidR="004244D4">
        <w:rPr>
          <w:rFonts w:eastAsia="Arial" w:cs="Arial"/>
          <w:szCs w:val="24"/>
          <w:lang w:bidi="cy-GB"/>
        </w:rPr>
        <w:t>e</w:t>
      </w:r>
      <w:r w:rsidRPr="009A3BEB">
        <w:rPr>
          <w:rFonts w:eastAsia="Arial" w:cs="Arial"/>
          <w:szCs w:val="24"/>
          <w:lang w:bidi="cy-GB"/>
        </w:rPr>
        <w:t>ith</w:t>
      </w:r>
      <w:r w:rsidR="004244D4">
        <w:rPr>
          <w:rFonts w:eastAsia="Arial" w:cs="Arial"/>
          <w:szCs w:val="24"/>
          <w:lang w:bidi="cy-GB"/>
        </w:rPr>
        <w:t>iau</w:t>
      </w:r>
      <w:r w:rsidRPr="009A3BEB">
        <w:rPr>
          <w:rFonts w:eastAsia="Arial" w:cs="Arial"/>
          <w:szCs w:val="24"/>
          <w:lang w:bidi="cy-GB"/>
        </w:rPr>
        <w:t xml:space="preserve"> i'w ecsbloetio, gwneir argymhelliad i'r Is-Ganghellor. Bydd Fframwaith y </w:t>
      </w:r>
      <w:r w:rsidR="004244D4">
        <w:rPr>
          <w:rFonts w:eastAsia="Arial" w:cs="Arial"/>
          <w:szCs w:val="24"/>
          <w:lang w:bidi="cy-GB"/>
        </w:rPr>
        <w:t>Raddfa Bwysol</w:t>
      </w:r>
      <w:r w:rsidRPr="009A3BEB">
        <w:rPr>
          <w:rFonts w:eastAsia="Arial" w:cs="Arial"/>
          <w:szCs w:val="24"/>
          <w:lang w:bidi="cy-GB"/>
        </w:rPr>
        <w:t xml:space="preserve"> a nodir yn Atodlen 1 yn cael ei ddefnyddio i bennu'r gyfran ecwiti briodol. Mewn amgylchiadau eithriadol, mae'r Brifysgol yn cadw'r hawl, yn ôl ei disgresiwn, i gymryd cyfran ecwiti fwy na'r hyn a amlinellir yn y Fframwaith. </w:t>
      </w:r>
    </w:p>
    <w:p w14:paraId="48E41B58" w14:textId="192930F3" w:rsidR="21AE780E" w:rsidRPr="009A3BEB" w:rsidRDefault="3119EE8E" w:rsidP="00B43BB5">
      <w:pPr>
        <w:pStyle w:val="Heading2"/>
        <w:rPr>
          <w:rFonts w:eastAsia="Arial" w:cs="Arial"/>
        </w:rPr>
      </w:pPr>
      <w:r w:rsidRPr="2CA69B74">
        <w:rPr>
          <w:rFonts w:eastAsia="Arial" w:cs="Arial"/>
          <w:lang w:bidi="cy-GB"/>
        </w:rPr>
        <w:t>Bydd y</w:t>
      </w:r>
      <w:r w:rsidR="004244D4">
        <w:rPr>
          <w:rFonts w:eastAsia="Arial" w:cs="Arial"/>
          <w:lang w:bidi="cy-GB"/>
        </w:rPr>
        <w:t>r</w:t>
      </w:r>
      <w:r w:rsidRPr="2CA69B74">
        <w:rPr>
          <w:rFonts w:eastAsia="Arial" w:cs="Arial"/>
          <w:lang w:bidi="cy-GB"/>
        </w:rPr>
        <w:t xml:space="preserve"> Is-Ganghellor a Chadeirydd Pwyllgor Cyllid y Brifysgol yn ystyried y cynnig ac yn penderfynu a all y cyfle fynd yn ei flaen ac, os felly, beth ddylai'r trefniadau cyfranddaliadau fod.  Bydd y Cyfarwyddwr Gwasanaethau Ymchwil, Arloesi a Menter yn sefydlu Cytundebau Eiddo Deallusol a Gwasanaethau a bydd yn gyfrifol am drafod a gweithredu telerau a amodau masnachol penodol ar ran y Brifysgol.</w:t>
      </w:r>
    </w:p>
    <w:p w14:paraId="445E2779" w14:textId="70780DC2" w:rsidR="21AE780E" w:rsidRPr="009A3BEB" w:rsidRDefault="4ECB0EAD" w:rsidP="00B43BB5">
      <w:pPr>
        <w:pStyle w:val="Heading2"/>
        <w:rPr>
          <w:rFonts w:eastAsia="Arial" w:cs="Arial"/>
        </w:rPr>
      </w:pPr>
      <w:r w:rsidRPr="009A3BEB">
        <w:rPr>
          <w:rFonts w:eastAsia="Arial" w:cs="Arial"/>
          <w:szCs w:val="24"/>
          <w:lang w:bidi="cy-GB"/>
        </w:rPr>
        <w:t>Bydd cynnwys manwl y Cytundebau Eiddo Deallusol a Gwasanaethau rhwng y cwmni deilli</w:t>
      </w:r>
      <w:r w:rsidR="004244D4">
        <w:rPr>
          <w:rFonts w:eastAsia="Arial" w:cs="Arial"/>
          <w:szCs w:val="24"/>
          <w:lang w:bidi="cy-GB"/>
        </w:rPr>
        <w:t>o</w:t>
      </w:r>
      <w:r w:rsidRPr="009A3BEB">
        <w:rPr>
          <w:rFonts w:eastAsia="Arial" w:cs="Arial"/>
          <w:szCs w:val="24"/>
          <w:lang w:bidi="cy-GB"/>
        </w:rPr>
        <w:t xml:space="preserve"> a'r Brifysgol yn dibynnu ar y cyfle busnes, y cynllun ar gyfer ecsbloetio'r Eiddo Deallusol, a gofynion penodol pob cwmni deilli</w:t>
      </w:r>
      <w:r w:rsidR="004244D4">
        <w:rPr>
          <w:rFonts w:eastAsia="Arial" w:cs="Arial"/>
          <w:szCs w:val="24"/>
          <w:lang w:bidi="cy-GB"/>
        </w:rPr>
        <w:t>o</w:t>
      </w:r>
      <w:r w:rsidRPr="009A3BEB">
        <w:rPr>
          <w:rFonts w:eastAsia="Arial" w:cs="Arial"/>
          <w:szCs w:val="24"/>
          <w:lang w:bidi="cy-GB"/>
        </w:rPr>
        <w:t xml:space="preserve"> o ran cael mynediad at gyfleusterau a gwasanaethau'r Brifysgol. Fodd bynnag, bydd cytundebau ar gyfer gwahanol gwmnïau deilli</w:t>
      </w:r>
      <w:r w:rsidR="004244D4">
        <w:rPr>
          <w:rFonts w:eastAsia="Arial" w:cs="Arial"/>
          <w:szCs w:val="24"/>
          <w:lang w:bidi="cy-GB"/>
        </w:rPr>
        <w:t xml:space="preserve">o </w:t>
      </w:r>
      <w:r w:rsidRPr="009A3BEB">
        <w:rPr>
          <w:rFonts w:eastAsia="Arial" w:cs="Arial"/>
          <w:szCs w:val="24"/>
          <w:lang w:bidi="cy-GB"/>
        </w:rPr>
        <w:t>yn cynnwys llawer o nodweddion cyffredin serch hynny, megis:</w:t>
      </w:r>
    </w:p>
    <w:p w14:paraId="0E8CED9D" w14:textId="21D19F45"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Unrhyw amser y mae staff y Brifysgol yn ei dreulio yn gweithio i'r cwmni deilli</w:t>
      </w:r>
      <w:r w:rsidR="004244D4">
        <w:rPr>
          <w:rFonts w:eastAsia="Arial" w:cs="Arial"/>
          <w:lang w:bidi="cy-GB"/>
        </w:rPr>
        <w:t>o</w:t>
      </w:r>
      <w:r w:rsidRPr="009A3BEB">
        <w:rPr>
          <w:rFonts w:eastAsia="Arial" w:cs="Arial"/>
          <w:lang w:bidi="cy-GB"/>
        </w:rPr>
        <w:t>, gan gynnwys y sail ar ba un y caiff amser o'r fath ei gostio, ei gymeradwyo a'i fonitro.</w:t>
      </w:r>
    </w:p>
    <w:p w14:paraId="18792D43" w14:textId="0F955080"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lastRenderedPageBreak/>
        <w:t xml:space="preserve">Darparu mynediad i ac defnydd o safleoedd y Brifysgol, gan gynnwys labordai, gweithdai, offer arbenigol, a chyfleusterau eraill sydd eu hangen i gefnogi gweithgareddau'r cwmni </w:t>
      </w:r>
      <w:r w:rsidR="004244D4">
        <w:rPr>
          <w:rFonts w:eastAsia="Arial" w:cs="Arial"/>
          <w:lang w:bidi="cy-GB"/>
        </w:rPr>
        <w:t>deillio</w:t>
      </w:r>
      <w:r w:rsidRPr="009A3BEB">
        <w:rPr>
          <w:rFonts w:eastAsia="Arial" w:cs="Arial"/>
          <w:lang w:bidi="cy-GB"/>
        </w:rPr>
        <w:t>.</w:t>
      </w:r>
    </w:p>
    <w:p w14:paraId="28A26A54" w14:textId="7BD963AE"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Darpar</w:t>
      </w:r>
      <w:r w:rsidR="004244D4">
        <w:rPr>
          <w:rFonts w:eastAsia="Arial" w:cs="Arial"/>
          <w:lang w:bidi="cy-GB"/>
        </w:rPr>
        <w:t>u</w:t>
      </w:r>
      <w:r w:rsidRPr="009A3BEB">
        <w:rPr>
          <w:rFonts w:eastAsia="Arial" w:cs="Arial"/>
          <w:lang w:bidi="cy-GB"/>
        </w:rPr>
        <w:t xml:space="preserve"> gwasanaethau eraill y Brifysgol, gan gynnwys gwasanaethau gweinyddol, technegol, proffesiynol, neu gymorth ymchwil, a'r taliadau sy'n gysylltiedig â'u defnydd.</w:t>
      </w:r>
    </w:p>
    <w:p w14:paraId="7F3CF2F1" w14:textId="7352EDE7"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Y hawliau a roddir i'r cwmni deilli</w:t>
      </w:r>
      <w:r w:rsidR="004244D4">
        <w:rPr>
          <w:rFonts w:eastAsia="Arial" w:cs="Arial"/>
          <w:lang w:bidi="cy-GB"/>
        </w:rPr>
        <w:t>o</w:t>
      </w:r>
      <w:r w:rsidRPr="009A3BEB">
        <w:rPr>
          <w:rFonts w:eastAsia="Arial" w:cs="Arial"/>
          <w:lang w:bidi="cy-GB"/>
        </w:rPr>
        <w:t xml:space="preserve"> i ddefnyddio Eiddo Deallusol y Brifysgol, gan gynnwys cwmpas, cyfnod, </w:t>
      </w:r>
      <w:r w:rsidR="004244D4">
        <w:rPr>
          <w:rFonts w:eastAsia="Arial" w:cs="Arial"/>
          <w:lang w:bidi="cy-GB"/>
        </w:rPr>
        <w:t>detholrwydd</w:t>
      </w:r>
      <w:r w:rsidRPr="009A3BEB">
        <w:rPr>
          <w:rFonts w:eastAsia="Arial" w:cs="Arial"/>
          <w:lang w:bidi="cy-GB"/>
        </w:rPr>
        <w:t>, maes defnydd, ac unrhyw rwymedigaethau sy'n ymwneud â'i amddiffyn neu ei ecsbloetio'n fasnachol.</w:t>
      </w:r>
    </w:p>
    <w:p w14:paraId="7A3CB502" w14:textId="3479801A"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Cynlluniau ariannol rhwng y Brifysgol a'r cwmni deilli</w:t>
      </w:r>
      <w:r w:rsidR="004244D4">
        <w:rPr>
          <w:rFonts w:eastAsia="Arial" w:cs="Arial"/>
          <w:lang w:bidi="cy-GB"/>
        </w:rPr>
        <w:t>o</w:t>
      </w:r>
      <w:r w:rsidRPr="009A3BEB">
        <w:rPr>
          <w:rFonts w:eastAsia="Arial" w:cs="Arial"/>
          <w:lang w:bidi="cy-GB"/>
        </w:rPr>
        <w:t>, gan gynnwys ffioedd trwydded, taliadau gwasanaeth, dyraniadau ecwiti, rhannu refeniw, neu daliadau sy'n seiliedig ar gerrig milltir.</w:t>
      </w:r>
    </w:p>
    <w:p w14:paraId="19F9E245" w14:textId="5085024E" w:rsidR="640F9765" w:rsidRPr="009A3BEB" w:rsidRDefault="640F9765" w:rsidP="009421FC">
      <w:pPr>
        <w:pStyle w:val="ListParagraph"/>
        <w:numPr>
          <w:ilvl w:val="0"/>
          <w:numId w:val="28"/>
        </w:numPr>
        <w:spacing w:after="0"/>
        <w:ind w:left="993"/>
        <w:rPr>
          <w:rFonts w:eastAsia="Arial" w:cs="Arial"/>
        </w:rPr>
      </w:pPr>
      <w:r w:rsidRPr="009A3BEB">
        <w:rPr>
          <w:rFonts w:eastAsia="Arial" w:cs="Arial"/>
          <w:lang w:bidi="cy-GB"/>
        </w:rPr>
        <w:t>Darpariaethau i sicrhau cydymffurfiaeth â gofynion Rheoli Cymorthdaliadau, gan gynnwys asesu unrhyw gymorth a ddarperir gan y Brifysgol i'r cwmni deilli</w:t>
      </w:r>
      <w:r w:rsidR="004244D4">
        <w:rPr>
          <w:rFonts w:eastAsia="Arial" w:cs="Arial"/>
          <w:lang w:bidi="cy-GB"/>
        </w:rPr>
        <w:t>o</w:t>
      </w:r>
      <w:r w:rsidRPr="009A3BEB">
        <w:rPr>
          <w:rFonts w:eastAsia="Arial" w:cs="Arial"/>
          <w:lang w:bidi="cy-GB"/>
        </w:rPr>
        <w:t xml:space="preserve"> a chadarnhau bod y cymorth hwnnw wedi'i strwythuro yn unol â fframweithiau rheoleiddio perthnasol.</w:t>
      </w:r>
    </w:p>
    <w:p w14:paraId="44D321F5" w14:textId="503CAED0"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Gofynion ar gyfer llywodraethu, adrodd, a chydymffurfio, gan gynnwys rhwymedigaethau i ddarparu diweddariadau cynnydd, cadw cofnodion priodol, a gweithredu yn unol â pholisïau'r Brifysgol a gofynion cyfreithiol neu reoleiddiol.</w:t>
      </w:r>
    </w:p>
    <w:p w14:paraId="66796D7D" w14:textId="18D96374" w:rsidR="00AC589D" w:rsidRPr="009A3BEB" w:rsidRDefault="00AC589D" w:rsidP="009421FC">
      <w:pPr>
        <w:pStyle w:val="ListParagraph"/>
        <w:numPr>
          <w:ilvl w:val="0"/>
          <w:numId w:val="28"/>
        </w:numPr>
        <w:spacing w:after="0"/>
        <w:ind w:left="993"/>
        <w:rPr>
          <w:rFonts w:eastAsia="Arial" w:cs="Arial"/>
        </w:rPr>
      </w:pPr>
      <w:r w:rsidRPr="009A3BEB">
        <w:rPr>
          <w:rFonts w:eastAsia="Arial" w:cs="Arial"/>
          <w:lang w:bidi="cy-GB"/>
        </w:rPr>
        <w:t>Hawl y Brifysgol, lle y bernia'n briodol, i enwebu neu benodi cynrychiolydd (gan gynnwys cyfarwyddwr anweithredol neu arsylwr) i Fwrdd y cwmni deilli</w:t>
      </w:r>
      <w:r w:rsidR="004244D4">
        <w:rPr>
          <w:rFonts w:eastAsia="Arial" w:cs="Arial"/>
          <w:lang w:bidi="cy-GB"/>
        </w:rPr>
        <w:t>o</w:t>
      </w:r>
      <w:r w:rsidRPr="009A3BEB">
        <w:rPr>
          <w:rFonts w:eastAsia="Arial" w:cs="Arial"/>
          <w:lang w:bidi="cy-GB"/>
        </w:rPr>
        <w:t>, gan gynnwys darpariaethau sy'n ymwneud â rôl, cyfrifoldebau, a hawliau gwybodaeth y cynrychiolydd hwnnw.</w:t>
      </w:r>
    </w:p>
    <w:p w14:paraId="4CEB1176" w14:textId="1AA74F3C"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Darpariaethau sy'n ymwneud â chyfrinachedd, diogelu data, a chyhoeddi, gan sicrhau bod buddiannau'r Brifysgol a chwmnïau deill</w:t>
      </w:r>
      <w:r w:rsidR="004244D4">
        <w:rPr>
          <w:rFonts w:eastAsia="Arial" w:cs="Arial"/>
          <w:lang w:bidi="cy-GB"/>
        </w:rPr>
        <w:t>io</w:t>
      </w:r>
      <w:r w:rsidRPr="009A3BEB">
        <w:rPr>
          <w:rFonts w:eastAsia="Arial" w:cs="Arial"/>
          <w:lang w:bidi="cy-GB"/>
        </w:rPr>
        <w:t xml:space="preserve"> yn cael eu diogelu, a bod rhyddid academaidd yn cael ei gynnal lle bo'n briodol.</w:t>
      </w:r>
    </w:p>
    <w:p w14:paraId="270668F9" w14:textId="4D5E13F8" w:rsidR="21AE780E" w:rsidRPr="009A3BEB" w:rsidRDefault="4ECB0EAD" w:rsidP="009421FC">
      <w:pPr>
        <w:pStyle w:val="ListParagraph"/>
        <w:numPr>
          <w:ilvl w:val="0"/>
          <w:numId w:val="28"/>
        </w:numPr>
        <w:spacing w:after="0"/>
        <w:ind w:left="993"/>
        <w:rPr>
          <w:rFonts w:eastAsia="Arial" w:cs="Arial"/>
        </w:rPr>
      </w:pPr>
      <w:r w:rsidRPr="009A3BEB">
        <w:rPr>
          <w:rFonts w:eastAsia="Arial" w:cs="Arial"/>
          <w:lang w:bidi="cy-GB"/>
        </w:rPr>
        <w:t>Amodau terfynu ac adolygu, gan gynnwys amgylchiadau lle gellir diwygio, adnewyddu, neu ddod â chytundebau i ben.</w:t>
      </w:r>
    </w:p>
    <w:p w14:paraId="74FE61E0" w14:textId="55362B1F" w:rsidR="21AE780E" w:rsidRPr="009A3BEB" w:rsidRDefault="21AE780E" w:rsidP="00B43BB5">
      <w:pPr>
        <w:pStyle w:val="Heading2"/>
        <w:numPr>
          <w:ilvl w:val="0"/>
          <w:numId w:val="0"/>
        </w:numPr>
        <w:spacing w:before="0" w:after="0" w:line="300" w:lineRule="auto"/>
        <w:ind w:left="578"/>
        <w:rPr>
          <w:szCs w:val="24"/>
        </w:rPr>
      </w:pPr>
    </w:p>
    <w:p w14:paraId="3C461BBF" w14:textId="53B06C49" w:rsidR="21AE780E" w:rsidRPr="009A3BEB" w:rsidRDefault="57589102" w:rsidP="00B43BB5">
      <w:pPr>
        <w:pStyle w:val="Heading2"/>
        <w:rPr>
          <w:b/>
          <w:bCs/>
        </w:rPr>
      </w:pPr>
      <w:r w:rsidRPr="009A3BEB">
        <w:rPr>
          <w:b/>
          <w:lang w:bidi="cy-GB"/>
        </w:rPr>
        <w:t>Cynlluniau Trwyddedu</w:t>
      </w:r>
    </w:p>
    <w:p w14:paraId="2CD410A8" w14:textId="300A8171" w:rsidR="21AE780E" w:rsidRPr="009A3BEB" w:rsidRDefault="6D8813AE" w:rsidP="00B43BB5">
      <w:pPr>
        <w:pStyle w:val="Heading2"/>
      </w:pPr>
      <w:r w:rsidRPr="009A3BEB">
        <w:rPr>
          <w:lang w:bidi="cy-GB"/>
        </w:rPr>
        <w:t>Mae trwyddedu yn galluogi'r Brifysgol i roi i sefydliadau trydydd parti hawliau i ddefnyddio, cynhyrchu, neu ddatblygu ei Heiddo Deallusol yn gyfnewid am iawndal ariannol, megis ffioedd trwydded, breindaliadau, neu daliadau cerrig milltir. Mae'r llwybr hwn yn fwyaf priodol pan fo gan gwmnïau sefydledig eisoes yr adnoddau, yr arbenigedd, a'r seilwaith sydd eu hangen i ddod â'r arloesedd i'r farchnad. Mae trwyddedu yn caniatáu i'r Brifysgol wneud y mwyaf o'i chyrhaeddiad a'i heffaith, gan gynnal perchnogaeth ar yr Eiddo Deallusol, a sicrhau bod y creawdwyr a'r sefydliad yn rhannu yn yr unrhyw fuddion masnachol sy'n deillio o hyn.</w:t>
      </w:r>
    </w:p>
    <w:p w14:paraId="428C4668" w14:textId="6829BC61" w:rsidR="21AE780E" w:rsidRPr="009A3BEB" w:rsidRDefault="04A3EF44" w:rsidP="00B43BB5">
      <w:pPr>
        <w:pStyle w:val="Heading2"/>
      </w:pPr>
      <w:r w:rsidRPr="009A3BEB">
        <w:rPr>
          <w:lang w:bidi="cy-GB"/>
        </w:rPr>
        <w:t xml:space="preserve">Am resymau masnachol, bydd yn angenrheidiol i bob cyfle trwyddedu gael ei drin ar sail unigol, gan adlewyrchu natur yr Eiddo Deallusol, nodweddion y trwyddedai posibl, a'r cyd-destun masnachol y bydd yr ecsbloetio'n digwydd ynddo. Bydd y Cyfarwyddwr Ymchwil, Arloesi a Gwasanaethau Menter (RIES) </w:t>
      </w:r>
      <w:r w:rsidRPr="009A3BEB">
        <w:rPr>
          <w:lang w:bidi="cy-GB"/>
        </w:rPr>
        <w:lastRenderedPageBreak/>
        <w:t>yn arwain yr holl drafodaethau gyda thrwyddedai posibl ar ran y Brifysgol, gan sicrhau bod unrhyw gytundeb yn sicrhau'r enillion ariannol mwyaf posibl a manteision strategol ehangach i'r sefydliad.</w:t>
      </w:r>
    </w:p>
    <w:p w14:paraId="75FC328D" w14:textId="5F24A950" w:rsidR="21AE780E" w:rsidRPr="009A3BEB" w:rsidRDefault="04A3EF44" w:rsidP="00B43BB5">
      <w:pPr>
        <w:pStyle w:val="Heading2"/>
      </w:pPr>
      <w:r w:rsidRPr="009A3BEB">
        <w:rPr>
          <w:lang w:bidi="cy-GB"/>
        </w:rPr>
        <w:t>Cyn i unrhyw delerau gael eu cytuno, ymgynghorir â'r Panel Masnacheiddio. Bydd y Panel yn adolygu ac yn gwerthuso'r telerau trwyddedu arfaethedig, gan asesu eu gwerth masnachol, eu dichonadwyedd, eu cydweddiad â buddiannau'r Brifysgol, a'u cydymffurfiaeth â pholisïau a rheoliadau perthnasol. Unwaith y bydd y Panel Masnacheiddio yn fodlon ar y telerau arfaethedig, bydd yn gwneud argymhelliad i'r llofnodydd awdurdodedig yn unol â'r trothwyon cymeradwyo a nodir yn Rheoliadau Ariannol y Brifysgol.  Bydd yr awdurdod cymeradwyo yn cael ei bennu yn seiliedig ar y refeniw a ragwelir i'r Brifysgol dros gyfnod llawn y drwydded.</w:t>
      </w:r>
    </w:p>
    <w:p w14:paraId="14EE3C81" w14:textId="43B2B3DA" w:rsidR="004F3D8E" w:rsidRPr="009A3BEB" w:rsidRDefault="2A88EAA0" w:rsidP="00B43BB5">
      <w:pPr>
        <w:pStyle w:val="Heading1"/>
      </w:pPr>
      <w:bookmarkStart w:id="7" w:name="_Toc233368094"/>
      <w:r w:rsidRPr="009A3BEB">
        <w:rPr>
          <w:lang w:bidi="cy-GB"/>
        </w:rPr>
        <w:t>Costau a threuliau</w:t>
      </w:r>
      <w:bookmarkEnd w:id="7"/>
    </w:p>
    <w:p w14:paraId="23BD0A23" w14:textId="5265BA24" w:rsidR="004F3D8E" w:rsidRPr="009A3BEB" w:rsidRDefault="78C53453" w:rsidP="00B43BB5">
      <w:pPr>
        <w:pStyle w:val="Heading2"/>
        <w:rPr>
          <w:rFonts w:eastAsia="Arial" w:cs="Arial"/>
          <w:szCs w:val="24"/>
        </w:rPr>
      </w:pPr>
      <w:r w:rsidRPr="009A3BEB">
        <w:rPr>
          <w:rFonts w:eastAsia="Arial" w:cs="Arial"/>
          <w:lang w:bidi="cy-GB"/>
        </w:rPr>
        <w:t>Lle bo'n briodol, bydd Prifysgol Metropolitan Caerdydd yn talu'r gost o wneud cais am amddiffyniad cofrestredig mewn perthynas ag unrhyw IPR sydd wedi'i gymeradwyo'n ffurfiol gan y Brifysgol.  Gall Prifysgol Metropolitan Caerdydd hefyd, yn ôl ei disgresiwn, dalu'r holl ffioedd adnewyddu perthnasol sy'n daladwy er mwyn cynnal cofrestriad o'r fath.  Fodd bynnag, mae'r Brifysgol yn cadw'r hawl ar unrhyw adeg i adolygu unrhyw IPR cofrestredig at ddiben canfod a yw hawliau o'r fath yn parhau i allu cynhyrchu incwm digonol i gyfiawnhau talu unrhyw ffioedd adnewyddu sy'n ddyledus.  Os penderfynir nad yw'r patent neu'r dyluniad cofrestredig bellach yn gallu cynhyrchu incwm digonol i dalu'r costau sy'n gysylltiedig â chynnal y gofrestriaeth honno, caiff y Brifysgol, yn ôl ei disgresiwn, ganiatáu i'r amddiffyniad cofrestredig hwnnw ddod i ben.  Mewn amgylchiadau o'r fath, os yw'r aelod(au) perthnasol o staff yn dymuno cynnal y cofrestriad perthnasol, gallant wneud hynny ar eu traul eu hunain, ac yn yr achos hwnnw gall Prifysgol Metropolitan Caerdydd aseinio neu drwyddedu'n ffurfiol ei hawliau o ran yr IPR cofrestredig perthnasol neu'r Gweithiau i'r aelod(au) o staff ar delerau a bennir gan Brifysgol Metropolitan Caerdydd.</w:t>
      </w:r>
    </w:p>
    <w:p w14:paraId="257D7AC6" w14:textId="4B6FBE60" w:rsidR="004F3D8E" w:rsidRPr="009A3BEB" w:rsidRDefault="78C53453" w:rsidP="00B43BB5">
      <w:pPr>
        <w:pStyle w:val="Heading2"/>
        <w:rPr>
          <w:rFonts w:eastAsia="Arial" w:cs="Arial"/>
          <w:szCs w:val="24"/>
        </w:rPr>
      </w:pPr>
      <w:r w:rsidRPr="009A3BEB">
        <w:rPr>
          <w:rFonts w:eastAsia="Arial" w:cs="Arial"/>
          <w:szCs w:val="24"/>
          <w:lang w:bidi="cy-GB"/>
        </w:rPr>
        <w:t>Bydd unrhyw a holl gostau a ysgwyddir gan Brifysgol Metropolitan Caerdydd wrth sicrhau amddiffyniad IPR mewn perthynas ag unrhyw IPR neu Waith, ynghyd â chost cynnal yr amddiffyniad hwnnw ac unrhyw gostau eraill (gan gynnwys costau cyfreithiol) sy'n gysylltiedig â manteisio ar unrhyw IPR neu Waith (gan gynnwys uwchbenau a threthi sy'n daladwy mewn perthynas â'r fath fanteisio) yn cael eu didynnu o unrhyw incwm sy'n deillio o fanteisio ar yr IPR neu'r Gw</w:t>
      </w:r>
      <w:r w:rsidR="00DC2111">
        <w:rPr>
          <w:rFonts w:eastAsia="Arial" w:cs="Arial"/>
          <w:szCs w:val="24"/>
          <w:lang w:bidi="cy-GB"/>
        </w:rPr>
        <w:t>e</w:t>
      </w:r>
      <w:r w:rsidRPr="009A3BEB">
        <w:rPr>
          <w:rFonts w:eastAsia="Arial" w:cs="Arial"/>
          <w:szCs w:val="24"/>
          <w:lang w:bidi="cy-GB"/>
        </w:rPr>
        <w:t>ith</w:t>
      </w:r>
      <w:r w:rsidR="00DC2111">
        <w:rPr>
          <w:rFonts w:eastAsia="Arial" w:cs="Arial"/>
          <w:szCs w:val="24"/>
          <w:lang w:bidi="cy-GB"/>
        </w:rPr>
        <w:t>iau</w:t>
      </w:r>
      <w:r w:rsidRPr="009A3BEB">
        <w:rPr>
          <w:rFonts w:eastAsia="Arial" w:cs="Arial"/>
          <w:szCs w:val="24"/>
          <w:lang w:bidi="cy-GB"/>
        </w:rPr>
        <w:t xml:space="preserve">.  Ar ôl i ddehongliadau o'r fath gael eu gwneud, bydd y swm sy'n weddill ("y Cyfanswm Net") yn cael ei rannu rhwng Prifysgol Metropolitan Caerdydd a'r aelod(au) o staff neu fyfyrwyr a neilltuir fel dyfeisiwr(wyr) neu ddylunydd(wyr) yr IPR perthnasol neu'r Gweithiau.  </w:t>
      </w:r>
    </w:p>
    <w:p w14:paraId="5DD3DC63" w14:textId="1AC2DFD4" w:rsidR="004F3D8E" w:rsidRPr="009A3BEB" w:rsidRDefault="78C53453" w:rsidP="00B43BB5">
      <w:pPr>
        <w:pStyle w:val="Heading2"/>
        <w:rPr>
          <w:rFonts w:eastAsia="Arial" w:cs="Arial"/>
          <w:szCs w:val="24"/>
        </w:rPr>
      </w:pPr>
      <w:r w:rsidRPr="009A3BEB">
        <w:rPr>
          <w:rFonts w:eastAsia="Arial" w:cs="Arial"/>
          <w:szCs w:val="24"/>
          <w:lang w:bidi="cy-GB"/>
        </w:rPr>
        <w:t xml:space="preserve">Bydd y rhaniad o'r Enillion Net yn cael ei rannu yn unol â'r Cynllun Dosbarthu Enillion Trwyddedu, ac mae manylion am y cynllun hwnnw wedi'u nodi yn Atodlen 2. Pan fydd mwy nag un aelod o staff neu fyfyriwr yn rhan o'r broses, </w:t>
      </w:r>
      <w:r w:rsidRPr="009A3BEB">
        <w:rPr>
          <w:rFonts w:eastAsia="Arial" w:cs="Arial"/>
          <w:szCs w:val="24"/>
          <w:lang w:bidi="cy-GB"/>
        </w:rPr>
        <w:lastRenderedPageBreak/>
        <w:t>bydd y refeniw fel arfer yn cael ei ddosbarthu gan Brifysgol Metropolitan Caerdydd mewn cyfranddaliadau cyfartal rhwng crëwyr yr IP, oni bai bod yr aelodau staff neu'r myfyrwyr perthnasol yn hysbysu'r Cyfarwyddwr Gwasanaethau Ymchwil, Arloesi a Menter (RIES) yn ysgrifenedig eu bod yn gofyn am ddosbarthiad y Gweddillion ar sail anghyfartal.  Mewn amgylchiadau o'r fath, bydd Cyfarwyddwr RIES yn gofyn am gadarnhad wedi'i lofnodi gan bob aelod perthnasol o staff neu fyfyriwr o'r sail rhanu y cytunwyd arni ar gyfer symiau o'r fath. Yn absenoldeb cytundeb, cyfeirir y mater at y Panel Masnacheiddio i'w benderfynu.</w:t>
      </w:r>
    </w:p>
    <w:p w14:paraId="39B49933" w14:textId="6071D4C6" w:rsidR="004F3D8E" w:rsidRPr="009A3BEB" w:rsidRDefault="78C53453" w:rsidP="00B43BB5">
      <w:pPr>
        <w:pStyle w:val="Heading2"/>
        <w:rPr>
          <w:rFonts w:eastAsia="Arial" w:cs="Arial"/>
          <w:szCs w:val="24"/>
        </w:rPr>
      </w:pPr>
      <w:r w:rsidRPr="009A3BEB">
        <w:rPr>
          <w:rFonts w:eastAsia="Arial" w:cs="Arial"/>
          <w:szCs w:val="24"/>
          <w:lang w:bidi="cy-GB"/>
        </w:rPr>
        <w:t xml:space="preserve">Bydd Prifysgol Metropolitan Caerdydd yn cymryd camau rhesymol i ddiogelu syniadau, gwybodaeth ac IPR lle bo'n berthnasol.  Fodd bynnag, oherwydd y costau posibl uchel o ddiogelu IPR rhag trosedd, ni all Prifysgol Metropolitan Caerdydd roi unrhyw sicrwydd y bydd camau cyfreithiol yn cael eu cymryd pe bai trosedd bosibl yn digwydd.  Fodd bynnag, </w:t>
      </w:r>
      <w:r w:rsidR="00DC2111">
        <w:rPr>
          <w:rFonts w:eastAsia="Arial" w:cs="Arial"/>
          <w:szCs w:val="24"/>
          <w:lang w:bidi="cy-GB"/>
        </w:rPr>
        <w:t>os yw</w:t>
      </w:r>
      <w:r w:rsidRPr="009A3BEB">
        <w:rPr>
          <w:rFonts w:eastAsia="Arial" w:cs="Arial"/>
          <w:szCs w:val="24"/>
          <w:lang w:bidi="cy-GB"/>
        </w:rPr>
        <w:t xml:space="preserve"> IPR yn cael ei drwyddedu i drydydd parti, bydd Prifysgol Metropolitan Caerdydd, lle bo hynny'n bosibl, yn sicrhau bod y cytundeb trwydded yn darparu y bydd costau amddiffyn yr IPR perthnasol rhag trosedd gan drydydd parti yn gyfrifoldeb y trwyddedai.</w:t>
      </w:r>
    </w:p>
    <w:p w14:paraId="62531F30" w14:textId="15AF5539" w:rsidR="004F3D8E" w:rsidRPr="009A3BEB" w:rsidRDefault="607DF008" w:rsidP="00B43BB5">
      <w:pPr>
        <w:pStyle w:val="Heading1"/>
        <w:rPr>
          <w:rFonts w:eastAsia="Arial"/>
        </w:rPr>
      </w:pPr>
      <w:bookmarkStart w:id="8" w:name="_Toc233368095"/>
      <w:r w:rsidRPr="009A3BEB">
        <w:rPr>
          <w:lang w:bidi="cy-GB"/>
        </w:rPr>
        <w:t>Cy</w:t>
      </w:r>
      <w:bookmarkEnd w:id="8"/>
      <w:r w:rsidR="00DC2111">
        <w:rPr>
          <w:lang w:bidi="cy-GB"/>
        </w:rPr>
        <w:t>frinachedd</w:t>
      </w:r>
    </w:p>
    <w:p w14:paraId="0312C8C7" w14:textId="30C56F77" w:rsidR="004F3D8E" w:rsidRPr="009A3BEB" w:rsidRDefault="037F5075" w:rsidP="00B43BB5">
      <w:pPr>
        <w:pStyle w:val="Heading2"/>
        <w:rPr>
          <w:rFonts w:eastAsia="Arial" w:cs="Arial"/>
          <w:szCs w:val="24"/>
        </w:rPr>
      </w:pPr>
      <w:r w:rsidRPr="009A3BEB">
        <w:rPr>
          <w:rFonts w:eastAsia="Arial" w:cs="Arial"/>
          <w:szCs w:val="24"/>
          <w:lang w:bidi="cy-GB"/>
        </w:rPr>
        <w:t>Yn ogystal â'r cyfeiriadau penodol at gyfrinachedd o fewn y polisi hwn, atgoffir staff o'u cyfrifoldebau cytundebol a nodir yn</w:t>
      </w:r>
      <w:r w:rsidR="00DC2111">
        <w:rPr>
          <w:rFonts w:eastAsia="Arial" w:cs="Arial"/>
          <w:szCs w:val="24"/>
          <w:lang w:bidi="cy-GB"/>
        </w:rPr>
        <w:t xml:space="preserve"> y c</w:t>
      </w:r>
      <w:r w:rsidRPr="009A3BEB">
        <w:rPr>
          <w:rFonts w:eastAsia="Arial" w:cs="Arial"/>
          <w:szCs w:val="24"/>
          <w:lang w:bidi="cy-GB"/>
        </w:rPr>
        <w:t xml:space="preserve">ontract </w:t>
      </w:r>
      <w:r w:rsidR="00DC2111">
        <w:rPr>
          <w:rFonts w:eastAsia="Arial" w:cs="Arial"/>
          <w:szCs w:val="24"/>
          <w:lang w:bidi="cy-GB"/>
        </w:rPr>
        <w:t xml:space="preserve">cyflogaeth </w:t>
      </w:r>
      <w:r w:rsidRPr="009A3BEB">
        <w:rPr>
          <w:rFonts w:eastAsia="Arial" w:cs="Arial"/>
          <w:szCs w:val="24"/>
          <w:lang w:bidi="cy-GB"/>
        </w:rPr>
        <w:t>ynghylch cyfrinachedd.</w:t>
      </w:r>
    </w:p>
    <w:p w14:paraId="3D2BFBDC" w14:textId="01C2A78F" w:rsidR="004F3D8E" w:rsidRPr="009A3BEB" w:rsidRDefault="607DF008" w:rsidP="00B43BB5">
      <w:pPr>
        <w:pStyle w:val="Heading1"/>
      </w:pPr>
      <w:bookmarkStart w:id="9" w:name="_Toc233368096"/>
      <w:r w:rsidRPr="009A3BEB">
        <w:rPr>
          <w:lang w:bidi="cy-GB"/>
        </w:rPr>
        <w:t>Apeliadau</w:t>
      </w:r>
      <w:bookmarkEnd w:id="9"/>
    </w:p>
    <w:p w14:paraId="4566DD77" w14:textId="20EF5228" w:rsidR="004F3D8E" w:rsidRPr="009A3BEB" w:rsidRDefault="287D7A01" w:rsidP="00B43BB5">
      <w:pPr>
        <w:pStyle w:val="Heading2"/>
        <w:rPr>
          <w:rFonts w:eastAsia="Arial" w:cs="Arial"/>
        </w:rPr>
      </w:pPr>
      <w:r w:rsidRPr="009A3BEB">
        <w:rPr>
          <w:rFonts w:eastAsia="Arial" w:cs="Arial"/>
          <w:lang w:bidi="cy-GB"/>
        </w:rPr>
        <w:t>Bydd unrhyw anghydfod sy'n ymwneud â'r polisi hwn, gan gynnwys unrhyw anghydfod sy'n deillio o berchnogaeth a thaliadau, yn cael ei gyfeirio i ddechrau at reolwr llinell yr aelod staff ac at Gyfarwyddwr RIES.  Os na ellir datrys yr anghydfod gan y rheolwr llinell a Chyfarwyddwr RIES, fe'i atgyfeirir at y Is-Ganghellor a fydd yn penderfynu sut i symud ymlaen i ddatrysiad.</w:t>
      </w:r>
    </w:p>
    <w:p w14:paraId="40398CE8" w14:textId="23E8F458" w:rsidR="004F3D8E" w:rsidRPr="009A3BEB" w:rsidRDefault="00DC2111" w:rsidP="00B43BB5">
      <w:pPr>
        <w:pStyle w:val="Heading2"/>
        <w:rPr>
          <w:rFonts w:eastAsia="Arial" w:cs="Arial"/>
          <w:szCs w:val="24"/>
        </w:rPr>
      </w:pPr>
      <w:r>
        <w:rPr>
          <w:rFonts w:eastAsia="Arial" w:cs="Arial"/>
          <w:szCs w:val="24"/>
          <w:lang w:bidi="cy-GB"/>
        </w:rPr>
        <w:t>Nid yw’r</w:t>
      </w:r>
      <w:r w:rsidR="6BC90177" w:rsidRPr="009A3BEB">
        <w:rPr>
          <w:rFonts w:eastAsia="Arial" w:cs="Arial"/>
          <w:szCs w:val="24"/>
          <w:lang w:bidi="cy-GB"/>
        </w:rPr>
        <w:t xml:space="preserve"> broses </w:t>
      </w:r>
      <w:r>
        <w:rPr>
          <w:rFonts w:eastAsia="Arial" w:cs="Arial"/>
          <w:szCs w:val="24"/>
          <w:lang w:bidi="cy-GB"/>
        </w:rPr>
        <w:t>yn Mh</w:t>
      </w:r>
      <w:r w:rsidR="6BC90177" w:rsidRPr="009A3BEB">
        <w:rPr>
          <w:rFonts w:eastAsia="Arial" w:cs="Arial"/>
          <w:szCs w:val="24"/>
          <w:lang w:bidi="cy-GB"/>
        </w:rPr>
        <w:t>ara 8.1 yn effeithio ar unrhyw hawliau statudol sy'n berthnasol i gontract cyflogaeth neu y cyfeirir atynt ynddo.</w:t>
      </w:r>
    </w:p>
    <w:p w14:paraId="266FD6E7" w14:textId="3FB95A23" w:rsidR="004F3D8E" w:rsidRPr="009A3BEB" w:rsidRDefault="287D7A01" w:rsidP="00B43BB5">
      <w:pPr>
        <w:pStyle w:val="Heading1"/>
      </w:pPr>
      <w:bookmarkStart w:id="10" w:name="_Toc233368097"/>
      <w:r w:rsidRPr="009A3BEB">
        <w:rPr>
          <w:lang w:bidi="cy-GB"/>
        </w:rPr>
        <w:t>Gwybodaeth Ychwanegol</w:t>
      </w:r>
      <w:bookmarkEnd w:id="10"/>
    </w:p>
    <w:p w14:paraId="20EB2F7F" w14:textId="20CBB06E" w:rsidR="004F3D8E" w:rsidRPr="009A3BEB" w:rsidRDefault="287D7A01" w:rsidP="00B43BB5">
      <w:pPr>
        <w:pStyle w:val="Heading2"/>
        <w:rPr>
          <w:rFonts w:eastAsia="Arial" w:cs="Arial"/>
        </w:rPr>
      </w:pPr>
      <w:r w:rsidRPr="009A3BEB">
        <w:rPr>
          <w:rFonts w:eastAsia="Arial" w:cs="Arial"/>
          <w:lang w:bidi="cy-GB"/>
        </w:rPr>
        <w:t xml:space="preserve">Os oes angen gwybodaeth bellach ar unrhyw un o'r materion a drafodir yn y polisi hwn, cysylltwch â: </w:t>
      </w:r>
    </w:p>
    <w:p w14:paraId="52E3E233" w14:textId="3CD77E5C" w:rsidR="004F3D8E" w:rsidRPr="009A3BEB" w:rsidRDefault="6D21B531" w:rsidP="00B43BB5">
      <w:pPr>
        <w:pStyle w:val="Heading2"/>
        <w:numPr>
          <w:ilvl w:val="0"/>
          <w:numId w:val="0"/>
        </w:numPr>
        <w:ind w:left="578"/>
        <w:rPr>
          <w:rFonts w:eastAsia="Arial" w:cs="Arial"/>
        </w:rPr>
      </w:pPr>
      <w:r w:rsidRPr="009A3BEB">
        <w:rPr>
          <w:rFonts w:eastAsia="Arial" w:cs="Arial"/>
          <w:lang w:bidi="cy-GB"/>
        </w:rPr>
        <w:t>Cyfarwyddwr Gwasanaethau Ymchwil, Arloesi a Menter, Prifysgol Metropolitan Caerdydd, Campws Llandaff, Western Avenue, Caerdydd.</w:t>
      </w:r>
    </w:p>
    <w:p w14:paraId="0EB9E839" w14:textId="1A8BEF47" w:rsidR="7D6EDD6F" w:rsidRPr="009A3BEB" w:rsidRDefault="7D6EDD6F" w:rsidP="00B43BB5">
      <w:r w:rsidRPr="009A3BEB">
        <w:rPr>
          <w:lang w:bidi="cy-GB"/>
        </w:rPr>
        <w:br w:type="page"/>
      </w:r>
    </w:p>
    <w:p w14:paraId="6A777528" w14:textId="721F7551" w:rsidR="004F3D8E" w:rsidRPr="009A3BEB" w:rsidRDefault="5B2B5DF2" w:rsidP="00B43BB5">
      <w:pPr>
        <w:pStyle w:val="Title"/>
        <w:rPr>
          <w:b/>
          <w:bCs/>
          <w:color w:val="auto"/>
        </w:rPr>
      </w:pPr>
      <w:r w:rsidRPr="009A3BEB">
        <w:rPr>
          <w:b/>
          <w:color w:val="auto"/>
          <w:lang w:bidi="cy-GB"/>
        </w:rPr>
        <w:lastRenderedPageBreak/>
        <w:t>Atodiadau</w:t>
      </w:r>
    </w:p>
    <w:p w14:paraId="16F3B1EB" w14:textId="5D281D73" w:rsidR="3FE73C9C" w:rsidRPr="009A3BEB" w:rsidRDefault="3FE73C9C" w:rsidP="00B43BB5">
      <w:pPr>
        <w:spacing w:after="120" w:line="240" w:lineRule="auto"/>
        <w:rPr>
          <w:rFonts w:eastAsia="Arial" w:cs="Arial"/>
          <w:b/>
          <w:bCs/>
          <w:color w:val="585858"/>
          <w:sz w:val="40"/>
          <w:szCs w:val="40"/>
        </w:rPr>
      </w:pPr>
    </w:p>
    <w:p w14:paraId="7169368E" w14:textId="6732C2E6" w:rsidR="363DED77" w:rsidRPr="009A3BEB" w:rsidRDefault="3F54B808" w:rsidP="00B43BB5">
      <w:pPr>
        <w:spacing w:after="120" w:line="240" w:lineRule="auto"/>
        <w:rPr>
          <w:rFonts w:eastAsia="Arial" w:cs="Arial"/>
          <w:color w:val="585858"/>
          <w:sz w:val="40"/>
          <w:szCs w:val="40"/>
        </w:rPr>
      </w:pPr>
      <w:r w:rsidRPr="009A3BEB">
        <w:rPr>
          <w:rFonts w:eastAsia="Arial" w:cs="Arial"/>
          <w:b/>
          <w:color w:val="585858"/>
          <w:sz w:val="40"/>
          <w:szCs w:val="40"/>
          <w:lang w:bidi="cy-GB"/>
        </w:rPr>
        <w:t xml:space="preserve">Atodlen 1 </w:t>
      </w:r>
    </w:p>
    <w:p w14:paraId="5874C2F5" w14:textId="57AEB53F"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lang w:bidi="cy-GB"/>
        </w:rPr>
        <w:t xml:space="preserve">Penderfyniad Ecwiti </w:t>
      </w:r>
      <w:r w:rsidR="00DC2111">
        <w:rPr>
          <w:rFonts w:eastAsia="Arial" w:cs="Arial"/>
          <w:color w:val="585858"/>
          <w:sz w:val="40"/>
          <w:szCs w:val="40"/>
          <w:lang w:bidi="cy-GB"/>
        </w:rPr>
        <w:t>Deillio</w:t>
      </w:r>
      <w:r w:rsidRPr="009A3BEB">
        <w:rPr>
          <w:rFonts w:eastAsia="Arial" w:cs="Arial"/>
          <w:color w:val="585858"/>
          <w:sz w:val="40"/>
          <w:szCs w:val="40"/>
          <w:lang w:bidi="cy-GB"/>
        </w:rPr>
        <w:t xml:space="preserve">: Fframwaith </w:t>
      </w:r>
      <w:r w:rsidR="00DC2111">
        <w:rPr>
          <w:rFonts w:eastAsia="Arial" w:cs="Arial"/>
          <w:color w:val="585858"/>
          <w:sz w:val="40"/>
          <w:szCs w:val="40"/>
          <w:lang w:bidi="cy-GB"/>
        </w:rPr>
        <w:t>Graddfa Pwysol</w:t>
      </w:r>
    </w:p>
    <w:p w14:paraId="37742163" w14:textId="344FF5B3" w:rsidR="363DED77" w:rsidRPr="009A3BEB" w:rsidRDefault="363DED77" w:rsidP="00B43BB5">
      <w:pPr>
        <w:spacing w:after="0"/>
        <w:rPr>
          <w:rFonts w:eastAsia="Arial" w:cs="Arial"/>
          <w:color w:val="585858"/>
          <w:sz w:val="40"/>
          <w:szCs w:val="40"/>
        </w:rPr>
      </w:pPr>
    </w:p>
    <w:p w14:paraId="17C8CC2B" w14:textId="05C09B7F"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Pwrpas </w:t>
      </w:r>
    </w:p>
    <w:p w14:paraId="78B0360E" w14:textId="493F22F4"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5834FDA1" w14:textId="7BE0A380"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lang w:bidi="cy-GB"/>
        </w:rPr>
        <w:t>Mae'r fframwaith hwn yn darparu dull strwythuredig a thryloyw i asesu cyfraniadau uniongyrchol Prifysgol Metropolitan Caerdydd a'i manteision ehangach rhagweledig o</w:t>
      </w:r>
      <w:r w:rsidR="00DC2111">
        <w:rPr>
          <w:rFonts w:eastAsia="Arial" w:cs="Arial"/>
          <w:color w:val="000000" w:themeColor="text1"/>
          <w:szCs w:val="24"/>
          <w:lang w:bidi="cy-GB"/>
        </w:rPr>
        <w:t xml:space="preserve"> gwmni</w:t>
      </w:r>
      <w:r w:rsidRPr="009A3BEB">
        <w:rPr>
          <w:rFonts w:eastAsia="Arial" w:cs="Arial"/>
          <w:color w:val="000000" w:themeColor="text1"/>
          <w:szCs w:val="24"/>
          <w:lang w:bidi="cy-GB"/>
        </w:rPr>
        <w:t xml:space="preserve"> '</w:t>
      </w:r>
      <w:r w:rsidR="00DC2111">
        <w:rPr>
          <w:rFonts w:eastAsia="Arial" w:cs="Arial"/>
          <w:color w:val="000000" w:themeColor="text1"/>
          <w:szCs w:val="24"/>
          <w:lang w:bidi="cy-GB"/>
        </w:rPr>
        <w:t>deillio</w:t>
      </w:r>
      <w:r w:rsidRPr="009A3BEB">
        <w:rPr>
          <w:rFonts w:eastAsia="Arial" w:cs="Arial"/>
          <w:color w:val="000000" w:themeColor="text1"/>
          <w:szCs w:val="24"/>
          <w:lang w:bidi="cy-GB"/>
        </w:rPr>
        <w:t xml:space="preserve">' nad yw'n seiliedig ar feddalwedd, gan arwain y broses o bennu cyfran ecwiti'r Brifysgol cyn buddsoddi. Mae'n anelu at alinio ag argymhellion USIT, gan hyrwyddo "bargeinion gorau sy'n cynrychioli gwerth da yn y farchnad" a meithrin "dull sy'n rhoi effaith yn gyntaf" drwy addasu'r cyfran ecwiti ariannol i lawr o bosibl pan fo'r Brifysgol yn rhagweld enillion di-ariannol sylweddol.  </w:t>
      </w:r>
    </w:p>
    <w:p w14:paraId="116910D0" w14:textId="6FD552E0"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1F92F92E" w14:textId="1C4D91B4" w:rsidR="363DED77" w:rsidRPr="009A3BEB" w:rsidRDefault="002852E2" w:rsidP="00B43BB5">
      <w:pPr>
        <w:spacing w:after="0"/>
        <w:rPr>
          <w:rFonts w:eastAsia="Arial" w:cs="Arial"/>
          <w:color w:val="000000" w:themeColor="text1"/>
          <w:szCs w:val="24"/>
        </w:rPr>
      </w:pPr>
      <w:r>
        <w:rPr>
          <w:rFonts w:eastAsia="Arial" w:cs="Arial"/>
          <w:b/>
          <w:color w:val="000000" w:themeColor="text1"/>
          <w:szCs w:val="24"/>
          <w:lang w:bidi="cy-GB"/>
        </w:rPr>
        <w:t>Allwedd</w:t>
      </w:r>
      <w:r w:rsidR="3F54B808" w:rsidRPr="009A3BEB">
        <w:rPr>
          <w:rFonts w:eastAsia="Arial" w:cs="Arial"/>
          <w:b/>
          <w:color w:val="000000" w:themeColor="text1"/>
          <w:szCs w:val="24"/>
          <w:lang w:bidi="cy-GB"/>
        </w:rPr>
        <w:t xml:space="preserve"> Sgorio (ar gyfer yr holl feini prawf): </w:t>
      </w:r>
    </w:p>
    <w:p w14:paraId="1F2F44DA" w14:textId="3C0C32B2"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34EB1851" w14:textId="1C030D2C"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1: </w:t>
      </w:r>
      <w:r w:rsidRPr="009A3BEB">
        <w:rPr>
          <w:rFonts w:eastAsia="Arial" w:cs="Arial"/>
          <w:color w:val="000000" w:themeColor="text1"/>
          <w:szCs w:val="24"/>
          <w:lang w:bidi="cy-GB"/>
        </w:rPr>
        <w:t xml:space="preserve">Isel iawn / </w:t>
      </w:r>
      <w:r w:rsidR="002852E2">
        <w:rPr>
          <w:rFonts w:eastAsia="Arial" w:cs="Arial"/>
          <w:color w:val="000000" w:themeColor="text1"/>
          <w:szCs w:val="24"/>
          <w:lang w:bidi="cy-GB"/>
        </w:rPr>
        <w:t>Minimol</w:t>
      </w:r>
    </w:p>
    <w:p w14:paraId="1771F266" w14:textId="03455F1F"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2: </w:t>
      </w:r>
      <w:r w:rsidRPr="009A3BEB">
        <w:rPr>
          <w:rFonts w:eastAsia="Arial" w:cs="Arial"/>
          <w:color w:val="000000" w:themeColor="text1"/>
          <w:szCs w:val="24"/>
          <w:lang w:bidi="cy-GB"/>
        </w:rPr>
        <w:t xml:space="preserve">Isel </w:t>
      </w:r>
    </w:p>
    <w:p w14:paraId="26CFC83D" w14:textId="7669DD42"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3: </w:t>
      </w:r>
      <w:r w:rsidRPr="009A3BEB">
        <w:rPr>
          <w:rFonts w:eastAsia="Arial" w:cs="Arial"/>
          <w:color w:val="000000" w:themeColor="text1"/>
          <w:szCs w:val="24"/>
          <w:lang w:bidi="cy-GB"/>
        </w:rPr>
        <w:t xml:space="preserve">Cymedrol / Cyfartalog </w:t>
      </w:r>
    </w:p>
    <w:p w14:paraId="2D24E950" w14:textId="2A32D03F"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4: </w:t>
      </w:r>
      <w:r w:rsidRPr="009A3BEB">
        <w:rPr>
          <w:rFonts w:eastAsia="Arial" w:cs="Arial"/>
          <w:color w:val="000000" w:themeColor="text1"/>
          <w:szCs w:val="24"/>
          <w:lang w:bidi="cy-GB"/>
        </w:rPr>
        <w:t xml:space="preserve">Uchel / Sylweddol </w:t>
      </w:r>
    </w:p>
    <w:p w14:paraId="6F01AA8E" w14:textId="42F0E1C5"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5: </w:t>
      </w:r>
      <w:r w:rsidRPr="009A3BEB">
        <w:rPr>
          <w:rFonts w:eastAsia="Arial" w:cs="Arial"/>
          <w:color w:val="000000" w:themeColor="text1"/>
          <w:szCs w:val="24"/>
          <w:lang w:bidi="cy-GB"/>
        </w:rPr>
        <w:t xml:space="preserve">Uchel Iawn / Critigol / Eithriadol </w:t>
      </w:r>
    </w:p>
    <w:p w14:paraId="5FB0D185" w14:textId="68CAC5D4"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2118CA80" w14:textId="3A08B335"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Rhan 1: Ffactorau Cyfraniad (Mewnbwn Uniongyrchol y Brifysgol a Darpariaeth Adnoddau) </w:t>
      </w:r>
    </w:p>
    <w:p w14:paraId="5CC44AFB" w14:textId="6CA4C1E7"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65B5350E" w14:textId="5E325F06"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lang w:bidi="cy-GB"/>
        </w:rPr>
        <w:t xml:space="preserve">Mae'r ffactorau hyn yn adlewyrchu buddsoddiad, adnoddau, ac ymdrechion uniongyrchol y Brifysgol wrth greu'r cwmni </w:t>
      </w:r>
      <w:r w:rsidR="002852E2">
        <w:rPr>
          <w:rFonts w:eastAsia="Arial" w:cs="Arial"/>
          <w:color w:val="000000" w:themeColor="text1"/>
          <w:szCs w:val="24"/>
          <w:lang w:bidi="cy-GB"/>
        </w:rPr>
        <w:t>deillio</w:t>
      </w:r>
      <w:r w:rsidRPr="009A3BEB">
        <w:rPr>
          <w:rFonts w:eastAsia="Arial" w:cs="Arial"/>
          <w:color w:val="000000" w:themeColor="text1"/>
          <w:szCs w:val="24"/>
          <w:lang w:bidi="cy-GB"/>
        </w:rPr>
        <w:t xml:space="preserve"> a'i ddatblygiad cynnar. Mae sgoriau uwch yn yr adran hon yn gyffredinol yn cynyddu'r cyfiawnhad dros gyfran ecwiti uwch</w:t>
      </w:r>
      <w:r w:rsidR="002852E2">
        <w:rPr>
          <w:rFonts w:eastAsia="Arial" w:cs="Arial"/>
          <w:color w:val="000000" w:themeColor="text1"/>
          <w:szCs w:val="24"/>
          <w:lang w:bidi="cy-GB"/>
        </w:rPr>
        <w:t xml:space="preserve"> i’r brifysgol</w:t>
      </w:r>
      <w:r w:rsidRPr="009A3BEB">
        <w:rPr>
          <w:rFonts w:eastAsia="Arial" w:cs="Arial"/>
          <w:color w:val="000000" w:themeColor="text1"/>
          <w:szCs w:val="24"/>
          <w:lang w:bidi="cy-GB"/>
        </w:rPr>
        <w:t xml:space="preserve">. </w:t>
      </w:r>
    </w:p>
    <w:p w14:paraId="4F7BAE16" w14:textId="2D911A7D"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62154E17" w14:textId="59F204E8" w:rsidR="363DED77" w:rsidRPr="002852E2" w:rsidRDefault="002852E2" w:rsidP="00B43BB5">
      <w:pPr>
        <w:spacing w:after="0"/>
        <w:rPr>
          <w:rFonts w:eastAsia="Arial" w:cs="Arial"/>
          <w:b/>
          <w:color w:val="000000" w:themeColor="text1"/>
          <w:szCs w:val="24"/>
          <w:lang w:bidi="cy-GB"/>
        </w:rPr>
      </w:pPr>
      <w:r>
        <w:rPr>
          <w:rFonts w:eastAsia="Arial" w:cs="Arial"/>
          <w:b/>
          <w:color w:val="000000" w:themeColor="text1"/>
          <w:szCs w:val="24"/>
          <w:lang w:bidi="cy-GB"/>
        </w:rPr>
        <w:t>Goblygiadau’r</w:t>
      </w:r>
      <w:r w:rsidR="3F54B808" w:rsidRPr="009A3BEB">
        <w:rPr>
          <w:rFonts w:eastAsia="Arial" w:cs="Arial"/>
          <w:b/>
          <w:color w:val="000000" w:themeColor="text1"/>
          <w:szCs w:val="24"/>
          <w:lang w:bidi="cy-GB"/>
        </w:rPr>
        <w:t xml:space="preserve"> sgo</w:t>
      </w:r>
      <w:r>
        <w:rPr>
          <w:rFonts w:eastAsia="Arial" w:cs="Arial"/>
          <w:b/>
          <w:color w:val="000000" w:themeColor="text1"/>
          <w:szCs w:val="24"/>
          <w:lang w:bidi="cy-GB"/>
        </w:rPr>
        <w:t>rau</w:t>
      </w:r>
      <w:r w:rsidR="3F54B808" w:rsidRPr="009A3BEB">
        <w:rPr>
          <w:rFonts w:eastAsia="Arial" w:cs="Arial"/>
          <w:b/>
          <w:color w:val="000000" w:themeColor="text1"/>
          <w:szCs w:val="24"/>
          <w:lang w:bidi="cy-GB"/>
        </w:rPr>
        <w:t xml:space="preserve">: </w:t>
      </w:r>
      <w:r w:rsidR="3F54B808" w:rsidRPr="009A3BEB">
        <w:rPr>
          <w:rFonts w:eastAsia="Arial" w:cs="Arial"/>
          <w:color w:val="000000" w:themeColor="text1"/>
          <w:szCs w:val="24"/>
          <w:lang w:bidi="cy-GB"/>
        </w:rPr>
        <w:t xml:space="preserve">Mae sgôr uwch (e.e., 5 ar gyfer "Uwch Iawn") yn dangos mwy </w:t>
      </w:r>
      <w:r>
        <w:rPr>
          <w:rFonts w:eastAsia="Arial" w:cs="Arial"/>
          <w:color w:val="000000" w:themeColor="text1"/>
          <w:szCs w:val="24"/>
          <w:lang w:bidi="cy-GB"/>
        </w:rPr>
        <w:t>o g</w:t>
      </w:r>
      <w:r w:rsidR="4860F6B1" w:rsidRPr="009A3BEB">
        <w:rPr>
          <w:rFonts w:eastAsia="Arial" w:cs="Arial"/>
          <w:color w:val="000000" w:themeColor="text1"/>
          <w:szCs w:val="24"/>
          <w:lang w:bidi="cy-GB"/>
        </w:rPr>
        <w:t xml:space="preserve">yfraniad gan y Brifysgol, sy'n cefnogi'n uniongyrchol gyfran ecwiti uwch gan y Brifysgol.  </w:t>
      </w:r>
    </w:p>
    <w:p w14:paraId="2FA619FB" w14:textId="527C4849"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23C0B6D6" w14:textId="77E47EF4" w:rsidR="363DED77" w:rsidRPr="009A3BEB" w:rsidRDefault="3F54B808" w:rsidP="00B43BB5">
      <w:pPr>
        <w:pStyle w:val="ListParagraph"/>
        <w:numPr>
          <w:ilvl w:val="0"/>
          <w:numId w:val="27"/>
        </w:numPr>
        <w:spacing w:after="0"/>
        <w:ind w:left="360"/>
        <w:rPr>
          <w:rFonts w:eastAsia="Arial" w:cs="Arial"/>
          <w:color w:val="000000" w:themeColor="text1"/>
          <w:szCs w:val="24"/>
        </w:rPr>
      </w:pPr>
      <w:r w:rsidRPr="009A3BEB">
        <w:rPr>
          <w:rFonts w:eastAsia="Arial" w:cs="Arial"/>
          <w:b/>
          <w:color w:val="000000" w:themeColor="text1"/>
          <w:szCs w:val="24"/>
          <w:lang w:bidi="cy-GB"/>
        </w:rPr>
        <w:t xml:space="preserve">Dibyniaeth ar Gyfleusterau'r Brifysgol </w:t>
      </w:r>
    </w:p>
    <w:p w14:paraId="0B09C849" w14:textId="5ED19D74"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6F351751" w14:textId="1DC5F918"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Yr ystod i ba raddau y mae'r cwmni deilli</w:t>
      </w:r>
      <w:r w:rsidR="006C7E2E">
        <w:rPr>
          <w:rFonts w:eastAsia="Arial" w:cs="Arial"/>
          <w:color w:val="000000" w:themeColor="text1"/>
          <w:szCs w:val="24"/>
          <w:lang w:bidi="cy-GB"/>
        </w:rPr>
        <w:t>o</w:t>
      </w:r>
      <w:r w:rsidRPr="009A3BEB">
        <w:rPr>
          <w:rFonts w:eastAsia="Arial" w:cs="Arial"/>
          <w:color w:val="000000" w:themeColor="text1"/>
          <w:szCs w:val="24"/>
          <w:lang w:bidi="cy-GB"/>
        </w:rPr>
        <w:t xml:space="preserve"> wedi defnyddio, neu a fydd yn parhau i ddefnyddio, asedau ffisegol Prifysgol Metropolitan Caerdydd, megis </w:t>
      </w:r>
      <w:r w:rsidRPr="009A3BEB">
        <w:rPr>
          <w:rFonts w:eastAsia="Arial" w:cs="Arial"/>
          <w:color w:val="000000" w:themeColor="text1"/>
          <w:szCs w:val="24"/>
          <w:lang w:bidi="cy-GB"/>
        </w:rPr>
        <w:lastRenderedPageBreak/>
        <w:t>labordai, offer arbenigol, seilwaith cyfrifiadurol, neu fannau magu, ar gyfer ei ymchwil sylfaenol, datblygiad, neu weithrediadau cychwynnol.</w:t>
      </w:r>
    </w:p>
    <w:p w14:paraId="20563E00" w14:textId="3751C033" w:rsidR="363DED77" w:rsidRPr="009A3BEB" w:rsidRDefault="363DED77" w:rsidP="00B43BB5">
      <w:pPr>
        <w:spacing w:after="0"/>
        <w:rPr>
          <w:rFonts w:eastAsia="Arial" w:cs="Arial"/>
          <w:color w:val="000000" w:themeColor="text1"/>
          <w:szCs w:val="24"/>
        </w:rPr>
      </w:pPr>
    </w:p>
    <w:p w14:paraId="49958CC1" w14:textId="348E91CD" w:rsidR="363DED77" w:rsidRPr="009A3BEB" w:rsidRDefault="002852E2" w:rsidP="00B43BB5">
      <w:pPr>
        <w:spacing w:after="0"/>
        <w:rPr>
          <w:rFonts w:eastAsia="Arial" w:cs="Arial"/>
          <w:color w:val="000000" w:themeColor="text1"/>
          <w:szCs w:val="24"/>
        </w:rPr>
      </w:pPr>
      <w:r>
        <w:rPr>
          <w:rFonts w:eastAsia="Arial" w:cs="Arial"/>
          <w:b/>
          <w:color w:val="000000" w:themeColor="text1"/>
          <w:szCs w:val="24"/>
          <w:lang w:bidi="cy-GB"/>
        </w:rPr>
        <w:t>Sgorau Enghreifftiol</w:t>
      </w:r>
      <w:r w:rsidR="3F54B808" w:rsidRPr="009A3BEB">
        <w:rPr>
          <w:rFonts w:eastAsia="Arial" w:cs="Arial"/>
          <w:b/>
          <w:color w:val="000000" w:themeColor="text1"/>
          <w:szCs w:val="24"/>
          <w:lang w:bidi="cy-GB"/>
        </w:rPr>
        <w:t xml:space="preserve">: </w:t>
      </w:r>
    </w:p>
    <w:p w14:paraId="72FC561A" w14:textId="4A00CA21"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5620682C" w14:textId="14BFB8F7" w:rsidR="363DED77" w:rsidRPr="009A3BEB" w:rsidRDefault="3F54B808" w:rsidP="00B43BB5">
      <w:pPr>
        <w:pStyle w:val="ListParagraph"/>
        <w:numPr>
          <w:ilvl w:val="0"/>
          <w:numId w:val="26"/>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(Uchel Iawn): </w:t>
      </w:r>
      <w:r w:rsidRPr="009A3BEB">
        <w:rPr>
          <w:rFonts w:eastAsia="Arial" w:cs="Arial"/>
          <w:color w:val="000000" w:themeColor="text1"/>
          <w:szCs w:val="24"/>
          <w:lang w:bidi="cy-GB"/>
        </w:rPr>
        <w:t xml:space="preserve">Dibyniaeth hanfodol ar labordai/offer unigryw Prifysgol Metropolitan Caerdydd, 'gofod </w:t>
      </w:r>
      <w:r w:rsidR="002852E2">
        <w:rPr>
          <w:rFonts w:eastAsia="Arial" w:cs="Arial"/>
          <w:color w:val="000000" w:themeColor="text1"/>
          <w:szCs w:val="24"/>
          <w:lang w:bidi="cy-GB"/>
        </w:rPr>
        <w:t>deori</w:t>
      </w:r>
      <w:r w:rsidRPr="009A3BEB">
        <w:rPr>
          <w:rFonts w:eastAsia="Arial" w:cs="Arial"/>
          <w:color w:val="000000" w:themeColor="text1"/>
          <w:szCs w:val="24"/>
          <w:lang w:bidi="cy-GB"/>
        </w:rPr>
        <w:t xml:space="preserve">' hirdymor  </w:t>
      </w:r>
    </w:p>
    <w:p w14:paraId="1572F756" w14:textId="3A2C79F1"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4958ABE0" w14:textId="3769AF04" w:rsidR="363DED77" w:rsidRPr="009A3BEB" w:rsidRDefault="4860F6B1" w:rsidP="00B43BB5">
      <w:pPr>
        <w:pStyle w:val="ListParagraph"/>
        <w:numPr>
          <w:ilvl w:val="0"/>
          <w:numId w:val="25"/>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(Isel Iawn): </w:t>
      </w:r>
      <w:r w:rsidRPr="009A3BEB">
        <w:rPr>
          <w:rFonts w:eastAsia="Arial" w:cs="Arial"/>
          <w:color w:val="000000" w:themeColor="text1"/>
          <w:szCs w:val="24"/>
          <w:lang w:bidi="cy-GB"/>
        </w:rPr>
        <w:t xml:space="preserve">Defnydd </w:t>
      </w:r>
      <w:r w:rsidR="002852E2">
        <w:rPr>
          <w:rFonts w:eastAsia="Arial" w:cs="Arial"/>
          <w:color w:val="000000" w:themeColor="text1"/>
          <w:szCs w:val="24"/>
          <w:lang w:bidi="cy-GB"/>
        </w:rPr>
        <w:t>minimol</w:t>
      </w:r>
      <w:r w:rsidRPr="009A3BEB">
        <w:rPr>
          <w:rFonts w:eastAsia="Arial" w:cs="Arial"/>
          <w:color w:val="000000" w:themeColor="text1"/>
          <w:szCs w:val="24"/>
          <w:lang w:bidi="cy-GB"/>
        </w:rPr>
        <w:t xml:space="preserve"> o gyfleusterau'r Brifysgol, gan weithredu'n annibynnol yn bennaf.  </w:t>
      </w:r>
    </w:p>
    <w:p w14:paraId="04D039C9" w14:textId="3A8D44CB"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739B6D26" w14:textId="1F1EF12C" w:rsidR="363DED77" w:rsidRPr="009A3BEB" w:rsidRDefault="3F54B808" w:rsidP="00B43BB5">
      <w:pPr>
        <w:pStyle w:val="ListParagraph"/>
        <w:numPr>
          <w:ilvl w:val="0"/>
          <w:numId w:val="24"/>
        </w:numPr>
        <w:spacing w:after="0"/>
        <w:ind w:left="360"/>
        <w:rPr>
          <w:rFonts w:eastAsia="Arial" w:cs="Arial"/>
          <w:color w:val="000000" w:themeColor="text1"/>
          <w:szCs w:val="24"/>
        </w:rPr>
      </w:pPr>
      <w:r w:rsidRPr="009A3BEB">
        <w:rPr>
          <w:rFonts w:eastAsia="Arial" w:cs="Arial"/>
          <w:b/>
          <w:color w:val="000000" w:themeColor="text1"/>
          <w:szCs w:val="24"/>
          <w:lang w:bidi="cy-GB"/>
        </w:rPr>
        <w:t xml:space="preserve">Amser Staff Academaidd/Ymchwilwyr y Brifysgol sydd ei Angen </w:t>
      </w:r>
      <w:r w:rsidR="002852E2">
        <w:rPr>
          <w:rFonts w:eastAsia="Arial" w:cs="Arial"/>
          <w:b/>
          <w:color w:val="000000" w:themeColor="text1"/>
          <w:szCs w:val="24"/>
          <w:lang w:bidi="cy-GB"/>
        </w:rPr>
        <w:t xml:space="preserve">ei </w:t>
      </w:r>
      <w:r w:rsidRPr="009A3BEB">
        <w:rPr>
          <w:rFonts w:eastAsia="Arial" w:cs="Arial"/>
          <w:b/>
          <w:color w:val="000000" w:themeColor="text1"/>
          <w:szCs w:val="24"/>
          <w:lang w:bidi="cy-GB"/>
        </w:rPr>
        <w:t>G</w:t>
      </w:r>
      <w:r w:rsidR="002852E2">
        <w:rPr>
          <w:rFonts w:eastAsia="Arial" w:cs="Arial"/>
          <w:b/>
          <w:color w:val="000000" w:themeColor="text1"/>
          <w:szCs w:val="24"/>
          <w:lang w:bidi="cy-GB"/>
        </w:rPr>
        <w:t>efnogi</w:t>
      </w:r>
      <w:r w:rsidRPr="009A3BEB">
        <w:rPr>
          <w:rFonts w:eastAsia="Arial" w:cs="Arial"/>
          <w:b/>
          <w:color w:val="000000" w:themeColor="text1"/>
          <w:szCs w:val="24"/>
          <w:lang w:bidi="cy-GB"/>
        </w:rPr>
        <w:t xml:space="preserve"> </w:t>
      </w:r>
    </w:p>
    <w:p w14:paraId="78114F9F" w14:textId="48819808"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031A0E8F" w14:textId="5236AC22"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 xml:space="preserve">Yr amser a'r arbenigedd rhagamcanol neu wirioneddol a neilltuir gan staff academaidd Prifysgol Metropolitan Caerdydd (e.e. academyddion sefydlu sy'n parhau i fod mewn swyddi </w:t>
      </w:r>
      <w:r w:rsidR="002852E2">
        <w:rPr>
          <w:rFonts w:eastAsia="Arial" w:cs="Arial"/>
          <w:color w:val="000000" w:themeColor="text1"/>
          <w:szCs w:val="24"/>
          <w:lang w:bidi="cy-GB"/>
        </w:rPr>
        <w:t>yn y b</w:t>
      </w:r>
      <w:r w:rsidRPr="009A3BEB">
        <w:rPr>
          <w:rFonts w:eastAsia="Arial" w:cs="Arial"/>
          <w:color w:val="000000" w:themeColor="text1"/>
          <w:szCs w:val="24"/>
          <w:lang w:bidi="cy-GB"/>
        </w:rPr>
        <w:t>rifysgol, ymchwilwyr eraill, ôl-ddoethuriaid) i gefnogi datblygiad gwyddonol/technegol y cwmni deilli</w:t>
      </w:r>
      <w:r w:rsidR="002852E2">
        <w:rPr>
          <w:rFonts w:eastAsia="Arial" w:cs="Arial"/>
          <w:color w:val="000000" w:themeColor="text1"/>
          <w:szCs w:val="24"/>
          <w:lang w:bidi="cy-GB"/>
        </w:rPr>
        <w:t>o</w:t>
      </w:r>
      <w:r w:rsidRPr="009A3BEB">
        <w:rPr>
          <w:rFonts w:eastAsia="Arial" w:cs="Arial"/>
          <w:color w:val="000000" w:themeColor="text1"/>
          <w:szCs w:val="24"/>
          <w:lang w:bidi="cy-GB"/>
        </w:rPr>
        <w:t xml:space="preserve">, ei swyddogaethau cynghori, neu ei weithrediadau cychwynnol, y tu hwnt i'w dyletswyddau prifysgol safonol. </w:t>
      </w:r>
    </w:p>
    <w:p w14:paraId="7FAA4F56" w14:textId="334B1A4B"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lang w:bidi="cy-GB"/>
        </w:rPr>
        <w:t xml:space="preserve"> </w:t>
      </w:r>
    </w:p>
    <w:p w14:paraId="042CE392" w14:textId="4D9E5746" w:rsidR="363DED77" w:rsidRPr="009A3BEB" w:rsidRDefault="002852E2" w:rsidP="00B43BB5">
      <w:pPr>
        <w:spacing w:after="0"/>
        <w:rPr>
          <w:rFonts w:eastAsia="Arial" w:cs="Arial"/>
          <w:color w:val="000000" w:themeColor="text1"/>
          <w:szCs w:val="24"/>
        </w:rPr>
      </w:pPr>
      <w:r>
        <w:rPr>
          <w:rFonts w:eastAsia="Arial" w:cs="Arial"/>
          <w:b/>
          <w:color w:val="000000" w:themeColor="text1"/>
          <w:szCs w:val="24"/>
          <w:lang w:bidi="cy-GB"/>
        </w:rPr>
        <w:t>Sgorau Enghreifftiol</w:t>
      </w:r>
      <w:r w:rsidR="3F54B808" w:rsidRPr="009A3BEB">
        <w:rPr>
          <w:rFonts w:eastAsia="Arial" w:cs="Arial"/>
          <w:b/>
          <w:color w:val="000000" w:themeColor="text1"/>
          <w:szCs w:val="24"/>
          <w:lang w:bidi="cy-GB"/>
        </w:rPr>
        <w:t xml:space="preserve">: </w:t>
      </w:r>
    </w:p>
    <w:p w14:paraId="4B2051D7" w14:textId="27ABE1F1"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4E7390B0" w14:textId="0A3B0AA6" w:rsidR="363DED77" w:rsidRPr="009A3BEB" w:rsidRDefault="3F54B808" w:rsidP="00B43BB5">
      <w:pPr>
        <w:pStyle w:val="ListParagraph"/>
        <w:numPr>
          <w:ilvl w:val="0"/>
          <w:numId w:val="23"/>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(Uchel Iawn): </w:t>
      </w:r>
      <w:r w:rsidRPr="009A3BEB">
        <w:rPr>
          <w:rFonts w:eastAsia="Arial" w:cs="Arial"/>
          <w:color w:val="000000" w:themeColor="text1"/>
          <w:szCs w:val="24"/>
          <w:lang w:bidi="cy-GB"/>
        </w:rPr>
        <w:t xml:space="preserve">Ymrwymiad amser helaeth, parhaus a hanfodol gan staff academaidd allweddol mewn swyddogaeth ymgynghorol neu ddatblygiadol. </w:t>
      </w:r>
    </w:p>
    <w:p w14:paraId="5EF18322" w14:textId="6CF9335B"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40C90786" w14:textId="5FC0A5D9" w:rsidR="363DED77" w:rsidRPr="009A3BEB" w:rsidRDefault="3F54B808" w:rsidP="00B43BB5">
      <w:pPr>
        <w:pStyle w:val="ListParagraph"/>
        <w:numPr>
          <w:ilvl w:val="0"/>
          <w:numId w:val="23"/>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(Isel Iawn): </w:t>
      </w:r>
      <w:r w:rsidRPr="009A3BEB">
        <w:rPr>
          <w:rFonts w:eastAsia="Arial" w:cs="Arial"/>
          <w:color w:val="000000" w:themeColor="text1"/>
          <w:szCs w:val="24"/>
          <w:lang w:bidi="cy-GB"/>
        </w:rPr>
        <w:t xml:space="preserve">Ychydig iawn o ymrwymiad amser ffurfiol parhaus, neu ddim o gwbl, gan staff academaidd. </w:t>
      </w:r>
    </w:p>
    <w:p w14:paraId="23301674" w14:textId="7ADF0425"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 xml:space="preserve"> </w:t>
      </w:r>
    </w:p>
    <w:p w14:paraId="67370E88" w14:textId="2B737596" w:rsidR="363DED77" w:rsidRPr="009A3BEB" w:rsidRDefault="3F54B808" w:rsidP="00B43BB5">
      <w:pPr>
        <w:pStyle w:val="ListParagraph"/>
        <w:numPr>
          <w:ilvl w:val="0"/>
          <w:numId w:val="22"/>
        </w:numPr>
        <w:spacing w:after="0"/>
        <w:ind w:left="360"/>
        <w:rPr>
          <w:rFonts w:eastAsia="Arial" w:cs="Arial"/>
          <w:color w:val="000000" w:themeColor="text1"/>
          <w:szCs w:val="24"/>
        </w:rPr>
      </w:pPr>
      <w:r w:rsidRPr="009A3BEB">
        <w:rPr>
          <w:rFonts w:eastAsia="Arial" w:cs="Arial"/>
          <w:b/>
          <w:color w:val="000000" w:themeColor="text1"/>
          <w:szCs w:val="24"/>
          <w:lang w:bidi="cy-GB"/>
        </w:rPr>
        <w:t xml:space="preserve">Cefnogaeth Fasnachol Angenrheidiol gan Dîm Gwasanaethau Proffesiynol y Brifysgol </w:t>
      </w:r>
    </w:p>
    <w:p w14:paraId="718BD0D4" w14:textId="609CDE1B" w:rsidR="363DED77" w:rsidRPr="009A3BEB" w:rsidRDefault="3F54B808" w:rsidP="00B43BB5">
      <w:pPr>
        <w:spacing w:after="0"/>
        <w:ind w:left="750"/>
        <w:rPr>
          <w:rFonts w:eastAsia="Arial" w:cs="Arial"/>
          <w:color w:val="000000" w:themeColor="text1"/>
          <w:szCs w:val="24"/>
        </w:rPr>
      </w:pPr>
      <w:r w:rsidRPr="009A3BEB">
        <w:rPr>
          <w:rFonts w:eastAsia="Arial" w:cs="Arial"/>
          <w:b/>
          <w:color w:val="000000" w:themeColor="text1"/>
          <w:szCs w:val="24"/>
          <w:lang w:bidi="cy-GB"/>
        </w:rPr>
        <w:t xml:space="preserve"> </w:t>
      </w:r>
    </w:p>
    <w:p w14:paraId="4207EF9B" w14:textId="660487BA"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 xml:space="preserve">Lefel y cyfranogiad a'r adnoddau (oriau personol, arbenigedd, costau contractwyr allanol a dalir gan y brifysgol) a ddarperir gan dîm Gwasanaethau Ymchwil, Arloesi a Menter (RIES) Prifysgol Met </w:t>
      </w:r>
      <w:r w:rsidR="002852E2">
        <w:rPr>
          <w:rFonts w:eastAsia="Arial" w:cs="Arial"/>
          <w:color w:val="000000" w:themeColor="text1"/>
          <w:szCs w:val="24"/>
          <w:lang w:bidi="cy-GB"/>
        </w:rPr>
        <w:t xml:space="preserve">Caerdydd </w:t>
      </w:r>
      <w:r w:rsidRPr="009A3BEB">
        <w:rPr>
          <w:rFonts w:eastAsia="Arial" w:cs="Arial"/>
          <w:color w:val="000000" w:themeColor="text1"/>
          <w:szCs w:val="24"/>
          <w:lang w:bidi="cy-GB"/>
        </w:rPr>
        <w:t xml:space="preserve">mewn meysydd fel asesu potensial y farchnad, strategaeth amddiffyn eiddo deallusol, datblygu cynllun busnes, cyflwyno buddsoddwyr, a thrafod bargeinion. </w:t>
      </w:r>
    </w:p>
    <w:p w14:paraId="141A1A3A" w14:textId="28713961"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lang w:bidi="cy-GB"/>
        </w:rPr>
        <w:t xml:space="preserve"> </w:t>
      </w:r>
    </w:p>
    <w:p w14:paraId="7605A1DE" w14:textId="77777777" w:rsidR="002852E2" w:rsidRPr="009A3BEB" w:rsidRDefault="002852E2" w:rsidP="002852E2">
      <w:pPr>
        <w:spacing w:after="0"/>
        <w:rPr>
          <w:rFonts w:eastAsia="Arial" w:cs="Arial"/>
          <w:color w:val="000000" w:themeColor="text1"/>
          <w:szCs w:val="24"/>
        </w:rPr>
      </w:pPr>
      <w:r>
        <w:rPr>
          <w:rFonts w:eastAsia="Arial" w:cs="Arial"/>
          <w:b/>
          <w:color w:val="000000" w:themeColor="text1"/>
          <w:szCs w:val="24"/>
          <w:lang w:bidi="cy-GB"/>
        </w:rPr>
        <w:t>Sgorau Enghreifftiol</w:t>
      </w:r>
      <w:r w:rsidRPr="009A3BEB">
        <w:rPr>
          <w:rFonts w:eastAsia="Arial" w:cs="Arial"/>
          <w:b/>
          <w:color w:val="000000" w:themeColor="text1"/>
          <w:szCs w:val="24"/>
          <w:lang w:bidi="cy-GB"/>
        </w:rPr>
        <w:t xml:space="preserve">: </w:t>
      </w:r>
    </w:p>
    <w:p w14:paraId="45BC1EBA" w14:textId="1205ABAE" w:rsidR="363DED77" w:rsidRPr="009A3BEB" w:rsidRDefault="3F54B808" w:rsidP="00B43BB5">
      <w:pPr>
        <w:spacing w:after="0"/>
        <w:ind w:left="1095"/>
        <w:rPr>
          <w:rFonts w:eastAsia="Arial" w:cs="Arial"/>
          <w:color w:val="000000" w:themeColor="text1"/>
          <w:szCs w:val="24"/>
        </w:rPr>
      </w:pPr>
      <w:r w:rsidRPr="009A3BEB">
        <w:rPr>
          <w:rFonts w:eastAsia="Arial" w:cs="Arial"/>
          <w:b/>
          <w:color w:val="000000" w:themeColor="text1"/>
          <w:szCs w:val="24"/>
          <w:lang w:bidi="cy-GB"/>
        </w:rPr>
        <w:t xml:space="preserve"> </w:t>
      </w:r>
    </w:p>
    <w:p w14:paraId="225F57A0" w14:textId="30D93EFB" w:rsidR="363DED77" w:rsidRPr="009A3BEB" w:rsidRDefault="3F54B808" w:rsidP="00B43BB5">
      <w:pPr>
        <w:pStyle w:val="ListParagraph"/>
        <w:numPr>
          <w:ilvl w:val="0"/>
          <w:numId w:val="21"/>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(Uchel Iawn): </w:t>
      </w:r>
      <w:r w:rsidRPr="009A3BEB">
        <w:rPr>
          <w:rFonts w:eastAsia="Arial" w:cs="Arial"/>
          <w:color w:val="000000" w:themeColor="text1"/>
          <w:szCs w:val="24"/>
          <w:lang w:bidi="cy-GB"/>
        </w:rPr>
        <w:t>Cymorth ymarferol helaeth ar draws sawl swyddogaeth masnacheiddio (IP, cynllun busnes, cysylltiadau â buddsoddwyr) dros gyfnod hir.</w:t>
      </w:r>
    </w:p>
    <w:p w14:paraId="7D67CE53" w14:textId="62371224"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lang w:bidi="cy-GB"/>
        </w:rPr>
        <w:t xml:space="preserve"> </w:t>
      </w:r>
    </w:p>
    <w:p w14:paraId="57EA9956" w14:textId="28EB7C61" w:rsidR="363DED77" w:rsidRPr="009A3BEB" w:rsidRDefault="3F54B808" w:rsidP="00B43BB5">
      <w:pPr>
        <w:pStyle w:val="ListParagraph"/>
        <w:numPr>
          <w:ilvl w:val="0"/>
          <w:numId w:val="20"/>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(Isel Iawn): </w:t>
      </w:r>
      <w:r w:rsidRPr="009A3BEB">
        <w:rPr>
          <w:rFonts w:eastAsia="Arial" w:cs="Arial"/>
          <w:color w:val="000000" w:themeColor="text1"/>
          <w:szCs w:val="24"/>
          <w:lang w:bidi="cy-GB"/>
        </w:rPr>
        <w:t xml:space="preserve">Cymorth cynghori sylfaenol, cychwynnol gyda ymgysylltiad parhaus cyn lleied â phosibl. </w:t>
      </w:r>
    </w:p>
    <w:p w14:paraId="0C8928D2" w14:textId="0791B125"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 xml:space="preserve"> </w:t>
      </w:r>
    </w:p>
    <w:p w14:paraId="1996CA26" w14:textId="711CE0EE" w:rsidR="363DED77" w:rsidRPr="009A3BEB" w:rsidRDefault="3F54B808" w:rsidP="00B43BB5">
      <w:pPr>
        <w:pStyle w:val="ListParagraph"/>
        <w:numPr>
          <w:ilvl w:val="0"/>
          <w:numId w:val="19"/>
        </w:numPr>
        <w:spacing w:after="0"/>
        <w:ind w:left="360"/>
        <w:rPr>
          <w:rFonts w:eastAsia="Arial" w:cs="Arial"/>
          <w:color w:val="000000" w:themeColor="text1"/>
          <w:szCs w:val="24"/>
        </w:rPr>
      </w:pPr>
      <w:r w:rsidRPr="009A3BEB">
        <w:rPr>
          <w:rFonts w:eastAsia="Arial" w:cs="Arial"/>
          <w:b/>
          <w:color w:val="000000" w:themeColor="text1"/>
          <w:szCs w:val="24"/>
          <w:lang w:bidi="cy-GB"/>
        </w:rPr>
        <w:lastRenderedPageBreak/>
        <w:t>Disgwylir y bydd angen Ariannu Cyn-</w:t>
      </w:r>
      <w:r w:rsidR="002852E2">
        <w:rPr>
          <w:rFonts w:eastAsia="Arial" w:cs="Arial"/>
          <w:b/>
          <w:color w:val="000000" w:themeColor="text1"/>
          <w:szCs w:val="24"/>
          <w:lang w:bidi="cy-GB"/>
        </w:rPr>
        <w:t>b</w:t>
      </w:r>
      <w:r w:rsidRPr="009A3BEB">
        <w:rPr>
          <w:rFonts w:eastAsia="Arial" w:cs="Arial"/>
          <w:b/>
          <w:color w:val="000000" w:themeColor="text1"/>
          <w:szCs w:val="24"/>
          <w:lang w:bidi="cy-GB"/>
        </w:rPr>
        <w:t>uddsoddi</w:t>
      </w:r>
      <w:r w:rsidR="002852E2">
        <w:rPr>
          <w:rFonts w:eastAsia="Arial" w:cs="Arial"/>
          <w:b/>
          <w:color w:val="000000" w:themeColor="text1"/>
          <w:szCs w:val="24"/>
          <w:lang w:bidi="cy-GB"/>
        </w:rPr>
        <w:t>ad</w:t>
      </w:r>
      <w:r w:rsidRPr="009A3BEB">
        <w:rPr>
          <w:rFonts w:eastAsia="Arial" w:cs="Arial"/>
          <w:b/>
          <w:color w:val="000000" w:themeColor="text1"/>
          <w:szCs w:val="24"/>
          <w:lang w:bidi="cy-GB"/>
        </w:rPr>
        <w:t xml:space="preserve"> </w:t>
      </w:r>
      <w:r w:rsidR="002852E2">
        <w:rPr>
          <w:rFonts w:eastAsia="Arial" w:cs="Arial"/>
          <w:b/>
          <w:color w:val="000000" w:themeColor="text1"/>
          <w:szCs w:val="24"/>
          <w:lang w:bidi="cy-GB"/>
        </w:rPr>
        <w:t>gan y B</w:t>
      </w:r>
      <w:r w:rsidRPr="009A3BEB">
        <w:rPr>
          <w:rFonts w:eastAsia="Arial" w:cs="Arial"/>
          <w:b/>
          <w:color w:val="000000" w:themeColor="text1"/>
          <w:szCs w:val="24"/>
          <w:lang w:bidi="cy-GB"/>
        </w:rPr>
        <w:t xml:space="preserve">rifysgol </w:t>
      </w:r>
    </w:p>
    <w:p w14:paraId="76473758" w14:textId="24A1B3E0" w:rsidR="363DED77" w:rsidRPr="009A3BEB" w:rsidRDefault="3F54B808" w:rsidP="00B43BB5">
      <w:pPr>
        <w:spacing w:after="0"/>
        <w:ind w:left="750"/>
        <w:rPr>
          <w:rFonts w:eastAsia="Arial" w:cs="Arial"/>
          <w:color w:val="000000" w:themeColor="text1"/>
          <w:szCs w:val="24"/>
        </w:rPr>
      </w:pPr>
      <w:r w:rsidRPr="009A3BEB">
        <w:rPr>
          <w:rFonts w:eastAsia="Arial" w:cs="Arial"/>
          <w:b/>
          <w:color w:val="000000" w:themeColor="text1"/>
          <w:szCs w:val="24"/>
          <w:lang w:bidi="cy-GB"/>
        </w:rPr>
        <w:t xml:space="preserve"> </w:t>
      </w:r>
    </w:p>
    <w:p w14:paraId="42DB2304" w14:textId="04B3AAC3"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 xml:space="preserve">Unrhyw gyfraniadau ariannol uniongyrchol neu wariant sylweddol ymlaen llaw a wneir gan Met </w:t>
      </w:r>
      <w:r w:rsidR="002852E2">
        <w:rPr>
          <w:rFonts w:eastAsia="Arial" w:cs="Arial"/>
          <w:color w:val="000000" w:themeColor="text1"/>
          <w:szCs w:val="24"/>
          <w:lang w:bidi="cy-GB"/>
        </w:rPr>
        <w:t xml:space="preserve">Caerdydd </w:t>
      </w:r>
      <w:r w:rsidRPr="009A3BEB">
        <w:rPr>
          <w:rFonts w:eastAsia="Arial" w:cs="Arial"/>
          <w:color w:val="000000" w:themeColor="text1"/>
          <w:szCs w:val="24"/>
          <w:lang w:bidi="cy-GB"/>
        </w:rPr>
        <w:t xml:space="preserve">i leihau'r risg a hyrwyddo'r dechnoleg neu'r syniad busnes </w:t>
      </w:r>
      <w:r w:rsidRPr="009A3BEB">
        <w:rPr>
          <w:rFonts w:eastAsia="Arial" w:cs="Arial"/>
          <w:i/>
          <w:color w:val="000000" w:themeColor="text1"/>
          <w:szCs w:val="24"/>
          <w:lang w:bidi="cy-GB"/>
        </w:rPr>
        <w:t>cyn</w:t>
      </w:r>
      <w:r w:rsidRPr="009A3BEB">
        <w:rPr>
          <w:rFonts w:eastAsia="Arial" w:cs="Arial"/>
          <w:color w:val="000000" w:themeColor="text1"/>
          <w:szCs w:val="24"/>
          <w:lang w:bidi="cy-GB"/>
        </w:rPr>
        <w:t xml:space="preserve"> buddsoddiad cyfalaf menter allanol. Mae hyn yn cynnwys talu costau amddiffyn IP (e.e. ffioedd ffeilio a chynnal patentau), cyllid prawf-cysyniad, neu grantiau datblygu busnes cam cynnar. </w:t>
      </w:r>
    </w:p>
    <w:p w14:paraId="20AFB47D" w14:textId="22B54C07"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lang w:bidi="cy-GB"/>
        </w:rPr>
        <w:t xml:space="preserve"> </w:t>
      </w:r>
    </w:p>
    <w:p w14:paraId="7BEE056A" w14:textId="77777777" w:rsidR="002852E2" w:rsidRPr="009A3BEB" w:rsidRDefault="002852E2" w:rsidP="002852E2">
      <w:pPr>
        <w:spacing w:after="0"/>
        <w:rPr>
          <w:rFonts w:eastAsia="Arial" w:cs="Arial"/>
          <w:color w:val="000000" w:themeColor="text1"/>
          <w:szCs w:val="24"/>
        </w:rPr>
      </w:pPr>
      <w:r>
        <w:rPr>
          <w:rFonts w:eastAsia="Arial" w:cs="Arial"/>
          <w:b/>
          <w:color w:val="000000" w:themeColor="text1"/>
          <w:szCs w:val="24"/>
          <w:lang w:bidi="cy-GB"/>
        </w:rPr>
        <w:t>Sgorau Enghreifftiol</w:t>
      </w:r>
      <w:r w:rsidRPr="009A3BEB">
        <w:rPr>
          <w:rFonts w:eastAsia="Arial" w:cs="Arial"/>
          <w:b/>
          <w:color w:val="000000" w:themeColor="text1"/>
          <w:szCs w:val="24"/>
          <w:lang w:bidi="cy-GB"/>
        </w:rPr>
        <w:t xml:space="preserve">: </w:t>
      </w:r>
    </w:p>
    <w:p w14:paraId="1D096AC8" w14:textId="7F7A880A" w:rsidR="363DED77" w:rsidRPr="009A3BEB" w:rsidRDefault="3F54B808" w:rsidP="00B43BB5">
      <w:pPr>
        <w:spacing w:after="0"/>
        <w:ind w:left="1095"/>
        <w:rPr>
          <w:rFonts w:eastAsia="Arial" w:cs="Arial"/>
          <w:color w:val="000000" w:themeColor="text1"/>
          <w:szCs w:val="24"/>
        </w:rPr>
      </w:pPr>
      <w:r w:rsidRPr="009A3BEB">
        <w:rPr>
          <w:rFonts w:eastAsia="Arial" w:cs="Arial"/>
          <w:b/>
          <w:color w:val="000000" w:themeColor="text1"/>
          <w:szCs w:val="24"/>
          <w:lang w:bidi="cy-GB"/>
        </w:rPr>
        <w:t xml:space="preserve"> </w:t>
      </w:r>
    </w:p>
    <w:p w14:paraId="5FB9B2D3" w14:textId="3AED17C9" w:rsidR="363DED77" w:rsidRPr="009A3BEB" w:rsidRDefault="3F54B808" w:rsidP="00B43BB5">
      <w:pPr>
        <w:pStyle w:val="ListParagraph"/>
        <w:numPr>
          <w:ilvl w:val="0"/>
          <w:numId w:val="18"/>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(Uchel Iawn): </w:t>
      </w:r>
      <w:r w:rsidRPr="009A3BEB">
        <w:rPr>
          <w:rFonts w:eastAsia="Arial" w:cs="Arial"/>
          <w:color w:val="000000" w:themeColor="text1"/>
          <w:szCs w:val="24"/>
          <w:lang w:bidi="cy-GB"/>
        </w:rPr>
        <w:t xml:space="preserve">Buddsoddiad ariannol uniongyrchol sylweddol (e.e. yn cwmpasu prif deuluoedd patent, grantiau prawf-cysyniad sylweddol). </w:t>
      </w:r>
    </w:p>
    <w:p w14:paraId="11015EED" w14:textId="1346EAE2"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lang w:bidi="cy-GB"/>
        </w:rPr>
        <w:t xml:space="preserve"> </w:t>
      </w:r>
    </w:p>
    <w:p w14:paraId="4D370090" w14:textId="074512CD" w:rsidR="363DED77" w:rsidRPr="009A3BEB" w:rsidRDefault="3F54B808" w:rsidP="00B43BB5">
      <w:pPr>
        <w:pStyle w:val="ListParagraph"/>
        <w:numPr>
          <w:ilvl w:val="0"/>
          <w:numId w:val="17"/>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(Isel Iawn): </w:t>
      </w:r>
      <w:r w:rsidRPr="009A3BEB">
        <w:rPr>
          <w:rFonts w:eastAsia="Arial" w:cs="Arial"/>
          <w:color w:val="000000" w:themeColor="text1"/>
          <w:szCs w:val="24"/>
          <w:lang w:bidi="cy-GB"/>
        </w:rPr>
        <w:t xml:space="preserve">Ychydig iawn o gostau uniongyrchol, neu ddim o gwbl, gan y brifysgol y tu hwnt i'w gorbenion gweithredol safonol. </w:t>
      </w:r>
    </w:p>
    <w:p w14:paraId="7B5726DA" w14:textId="059EDA22" w:rsidR="363DED77" w:rsidRPr="009A3BEB" w:rsidRDefault="363DED77" w:rsidP="00B43BB5">
      <w:pPr>
        <w:spacing w:after="0"/>
        <w:rPr>
          <w:rFonts w:eastAsia="Arial" w:cs="Arial"/>
          <w:color w:val="000000" w:themeColor="text1"/>
          <w:szCs w:val="24"/>
        </w:rPr>
      </w:pPr>
    </w:p>
    <w:p w14:paraId="4B870A90" w14:textId="2BFBBB5F"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 xml:space="preserve"> </w:t>
      </w:r>
    </w:p>
    <w:p w14:paraId="09028B3E" w14:textId="0416F93C"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Rhan 2: </w:t>
      </w:r>
      <w:r w:rsidR="002852E2">
        <w:rPr>
          <w:rFonts w:eastAsia="Arial" w:cs="Arial"/>
          <w:b/>
          <w:color w:val="000000" w:themeColor="text1"/>
          <w:szCs w:val="24"/>
          <w:lang w:bidi="cy-GB"/>
        </w:rPr>
        <w:t>Buddiom</w:t>
      </w:r>
      <w:r w:rsidRPr="009A3BEB">
        <w:rPr>
          <w:rFonts w:eastAsia="Arial" w:cs="Arial"/>
          <w:b/>
          <w:color w:val="000000" w:themeColor="text1"/>
          <w:szCs w:val="24"/>
          <w:lang w:bidi="cy-GB"/>
        </w:rPr>
        <w:t xml:space="preserve"> (Effaith Strategol ac Ehangach i'r Brifysgol - </w:t>
      </w:r>
      <w:r w:rsidRPr="009A3BEB">
        <w:rPr>
          <w:rFonts w:eastAsia="Arial" w:cs="Arial"/>
          <w:b/>
          <w:i/>
          <w:color w:val="000000" w:themeColor="text1"/>
          <w:szCs w:val="24"/>
          <w:lang w:bidi="cy-GB"/>
        </w:rPr>
        <w:t>Sgorio Gwrthdro</w:t>
      </w:r>
      <w:r w:rsidRPr="009A3BEB">
        <w:rPr>
          <w:rFonts w:eastAsia="Arial" w:cs="Arial"/>
          <w:b/>
          <w:color w:val="000000" w:themeColor="text1"/>
          <w:szCs w:val="24"/>
          <w:lang w:bidi="cy-GB"/>
        </w:rPr>
        <w:t>)</w:t>
      </w:r>
    </w:p>
    <w:p w14:paraId="7BAEEE36" w14:textId="53A34F84"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7D55EA28" w14:textId="37F8BC13"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lang w:bidi="cy-GB"/>
        </w:rPr>
        <w:t xml:space="preserve">Mae'r ffactorau hyn yn amlygu'r enillion anariannol a strategol y mae'r cwmni </w:t>
      </w:r>
      <w:r w:rsidR="00533C2B">
        <w:rPr>
          <w:rFonts w:eastAsia="Arial" w:cs="Arial"/>
          <w:color w:val="000000" w:themeColor="text1"/>
          <w:szCs w:val="24"/>
          <w:lang w:bidi="cy-GB"/>
        </w:rPr>
        <w:t>deillio</w:t>
      </w:r>
      <w:r w:rsidRPr="009A3BEB">
        <w:rPr>
          <w:rFonts w:eastAsia="Arial" w:cs="Arial"/>
          <w:color w:val="000000" w:themeColor="text1"/>
          <w:szCs w:val="24"/>
          <w:lang w:bidi="cy-GB"/>
        </w:rPr>
        <w:t xml:space="preserve"> yn eu dod i'r Brifysgol. Yma, mae'r sgorio wedi'i wrthdroi: mae sgôr is (e.e. 1 ar gyfer "Buddiant Eithriadol") yn dynodi budd anariannol disgwyliedig uwch i'r Brifysgol, sy'n lleihau'r cyfiawnhad cyffredinol dros gyfran ecwiti ariannol uwch.  </w:t>
      </w:r>
    </w:p>
    <w:p w14:paraId="388BBA10" w14:textId="2F556E6F"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4941AE97" w14:textId="0A8B6426" w:rsidR="363DED77" w:rsidRPr="009A3BEB" w:rsidRDefault="00533C2B" w:rsidP="00B43BB5">
      <w:pPr>
        <w:spacing w:after="0"/>
        <w:rPr>
          <w:rFonts w:eastAsia="Arial" w:cs="Arial"/>
          <w:color w:val="000000" w:themeColor="text1"/>
          <w:szCs w:val="24"/>
        </w:rPr>
      </w:pPr>
      <w:r>
        <w:rPr>
          <w:rFonts w:eastAsia="Arial" w:cs="Arial"/>
          <w:b/>
          <w:color w:val="000000" w:themeColor="text1"/>
          <w:szCs w:val="24"/>
          <w:lang w:bidi="cy-GB"/>
        </w:rPr>
        <w:t>Goblygiadau’r sgorau</w:t>
      </w:r>
      <w:r w:rsidR="4860F6B1" w:rsidRPr="009A3BEB">
        <w:rPr>
          <w:rFonts w:eastAsia="Arial" w:cs="Arial"/>
          <w:b/>
          <w:color w:val="000000" w:themeColor="text1"/>
          <w:szCs w:val="24"/>
          <w:lang w:bidi="cy-GB"/>
        </w:rPr>
        <w:t>:</w:t>
      </w:r>
      <w:r w:rsidR="4860F6B1" w:rsidRPr="009A3BEB">
        <w:rPr>
          <w:rFonts w:eastAsia="Arial" w:cs="Arial"/>
          <w:color w:val="000000" w:themeColor="text1"/>
          <w:szCs w:val="24"/>
          <w:lang w:bidi="cy-GB"/>
        </w:rPr>
        <w:t xml:space="preserve"> Mae sgôr is (e.e. 1 ar gyfer "Budd Eithriadol") yn dynodi enillion ariannol sylweddol i'r Brifysgol, gan awgrymu y gallai cyfran ecwiti is i'r Brifysgol fod yn dderbyniol i feithrin llwyddiant y cwmni </w:t>
      </w:r>
      <w:r>
        <w:rPr>
          <w:rFonts w:eastAsia="Arial" w:cs="Arial"/>
          <w:color w:val="000000" w:themeColor="text1"/>
          <w:szCs w:val="24"/>
          <w:lang w:bidi="cy-GB"/>
        </w:rPr>
        <w:t>deillio</w:t>
      </w:r>
      <w:r w:rsidR="4860F6B1" w:rsidRPr="009A3BEB">
        <w:rPr>
          <w:rFonts w:eastAsia="Arial" w:cs="Arial"/>
          <w:color w:val="000000" w:themeColor="text1"/>
          <w:szCs w:val="24"/>
          <w:lang w:bidi="cy-GB"/>
        </w:rPr>
        <w:t xml:space="preserve"> a gwneud y gorau o'r buddion ehangach hyn. Mae sgôr uwch (e.e. 5 ar gyfer "Manteision Lleiaf/Dim Manteision") yn dangos llai o enillion anariannol, gan gynyddu'r pwysau o bosibl am gyfran ecwiti ariannol uwch i wneud iawn am hynny. </w:t>
      </w:r>
    </w:p>
    <w:p w14:paraId="46AE8BFD" w14:textId="13C15231"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014F5D30" w14:textId="713AD1EE" w:rsidR="363DED77" w:rsidRPr="009A3BEB" w:rsidRDefault="00533C2B" w:rsidP="00B43BB5">
      <w:pPr>
        <w:pStyle w:val="ListParagraph"/>
        <w:numPr>
          <w:ilvl w:val="0"/>
          <w:numId w:val="16"/>
        </w:numPr>
        <w:spacing w:after="0"/>
        <w:rPr>
          <w:rFonts w:eastAsia="Arial" w:cs="Arial"/>
          <w:color w:val="000000" w:themeColor="text1"/>
          <w:szCs w:val="24"/>
        </w:rPr>
      </w:pPr>
      <w:r>
        <w:rPr>
          <w:rFonts w:eastAsia="Arial" w:cs="Arial"/>
          <w:b/>
          <w:color w:val="000000" w:themeColor="text1"/>
          <w:szCs w:val="24"/>
          <w:lang w:bidi="cy-GB"/>
        </w:rPr>
        <w:t>Budd</w:t>
      </w:r>
      <w:r w:rsidR="3F54B808" w:rsidRPr="009A3BEB">
        <w:rPr>
          <w:rFonts w:eastAsia="Arial" w:cs="Arial"/>
          <w:b/>
          <w:color w:val="000000" w:themeColor="text1"/>
          <w:szCs w:val="24"/>
          <w:lang w:bidi="cy-GB"/>
        </w:rPr>
        <w:t xml:space="preserve"> Cymdeithasol </w:t>
      </w:r>
    </w:p>
    <w:p w14:paraId="5A847751" w14:textId="200B6C18"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557B5327" w14:textId="7F15473E"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Yr effaith gadarnhaol ragweledig y bydd gan gynnyrch, proses neu wasanaeth y cwmni deilli</w:t>
      </w:r>
      <w:r w:rsidR="00533C2B">
        <w:rPr>
          <w:rFonts w:eastAsia="Arial" w:cs="Arial"/>
          <w:color w:val="000000" w:themeColor="text1"/>
          <w:szCs w:val="24"/>
          <w:lang w:bidi="cy-GB"/>
        </w:rPr>
        <w:t>o</w:t>
      </w:r>
      <w:r w:rsidRPr="009A3BEB">
        <w:rPr>
          <w:rFonts w:eastAsia="Arial" w:cs="Arial"/>
          <w:color w:val="000000" w:themeColor="text1"/>
          <w:szCs w:val="24"/>
          <w:lang w:bidi="cy-GB"/>
        </w:rPr>
        <w:t xml:space="preserve"> ar gymdeithas, gan gynnwys mynd i'r afael â "heriau'r byd go iawn a gwella lles unigolion a chymunedau". Mae hyn yn cyd-fynd ag ymrwymiad Prifysgol Metropolitan Caerdydd i "gyflawni effaith gymdeithasol gadarnhaol o'u hymchwil" a'r "dull effaith-yn-gynt</w:t>
      </w:r>
      <w:r w:rsidR="00533C2B">
        <w:rPr>
          <w:rFonts w:eastAsia="Arial" w:cs="Arial"/>
          <w:color w:val="000000" w:themeColor="text1"/>
          <w:szCs w:val="24"/>
          <w:lang w:bidi="cy-GB"/>
        </w:rPr>
        <w:t>af</w:t>
      </w:r>
      <w:r w:rsidRPr="009A3BEB">
        <w:rPr>
          <w:rFonts w:eastAsia="Arial" w:cs="Arial"/>
          <w:color w:val="000000" w:themeColor="text1"/>
          <w:szCs w:val="24"/>
          <w:lang w:bidi="cy-GB"/>
        </w:rPr>
        <w:t xml:space="preserve">". </w:t>
      </w:r>
    </w:p>
    <w:p w14:paraId="13828C7E" w14:textId="609E1CA3"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lang w:bidi="cy-GB"/>
        </w:rPr>
        <w:t xml:space="preserve"> </w:t>
      </w:r>
    </w:p>
    <w:p w14:paraId="2162CE61" w14:textId="5B708E6A" w:rsidR="363DED77" w:rsidRPr="009A3BEB" w:rsidRDefault="00533C2B" w:rsidP="00B43BB5">
      <w:pPr>
        <w:spacing w:after="0"/>
        <w:rPr>
          <w:rFonts w:eastAsia="Arial" w:cs="Arial"/>
          <w:color w:val="000000" w:themeColor="text1"/>
          <w:szCs w:val="24"/>
        </w:rPr>
      </w:pPr>
      <w:r>
        <w:rPr>
          <w:rFonts w:eastAsia="Arial" w:cs="Arial"/>
          <w:b/>
          <w:color w:val="000000" w:themeColor="text1"/>
          <w:szCs w:val="24"/>
          <w:lang w:bidi="cy-GB"/>
        </w:rPr>
        <w:t xml:space="preserve">Sgorau </w:t>
      </w:r>
      <w:r w:rsidR="3F54B808" w:rsidRPr="009A3BEB">
        <w:rPr>
          <w:rFonts w:eastAsia="Arial" w:cs="Arial"/>
          <w:b/>
          <w:color w:val="000000" w:themeColor="text1"/>
          <w:szCs w:val="24"/>
          <w:lang w:bidi="cy-GB"/>
        </w:rPr>
        <w:t>(Gwrthdro)</w:t>
      </w:r>
      <w:r>
        <w:rPr>
          <w:rFonts w:eastAsia="Arial" w:cs="Arial"/>
          <w:b/>
          <w:color w:val="000000" w:themeColor="text1"/>
          <w:szCs w:val="24"/>
          <w:lang w:bidi="cy-GB"/>
        </w:rPr>
        <w:t xml:space="preserve"> Enghreifftiol</w:t>
      </w:r>
      <w:r w:rsidR="3F54B808" w:rsidRPr="009A3BEB">
        <w:rPr>
          <w:rFonts w:eastAsia="Arial" w:cs="Arial"/>
          <w:b/>
          <w:color w:val="000000" w:themeColor="text1"/>
          <w:szCs w:val="24"/>
          <w:lang w:bidi="cy-GB"/>
        </w:rPr>
        <w:t xml:space="preserve">: </w:t>
      </w:r>
    </w:p>
    <w:p w14:paraId="2F544C93" w14:textId="19F3D08B"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2E769CD9" w14:textId="14833A12" w:rsidR="363DED77" w:rsidRPr="009A3BEB" w:rsidRDefault="3F54B808" w:rsidP="00B43BB5">
      <w:pPr>
        <w:pStyle w:val="ListParagraph"/>
        <w:numPr>
          <w:ilvl w:val="0"/>
          <w:numId w:val="15"/>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(Budd Eithriadol): </w:t>
      </w:r>
      <w:r w:rsidRPr="009A3BEB">
        <w:rPr>
          <w:rFonts w:eastAsia="Arial" w:cs="Arial"/>
          <w:color w:val="000000" w:themeColor="text1"/>
          <w:szCs w:val="24"/>
          <w:lang w:bidi="cy-GB"/>
        </w:rPr>
        <w:t xml:space="preserve">Potensial am effaith gymdeithasol drawsnewidiol, gan fynd i'r afael â heriau byd-eang/lleol critigol (e.e. gofal iechyd, cynaliadwyedd). </w:t>
      </w:r>
    </w:p>
    <w:p w14:paraId="1F59DA47" w14:textId="06103467"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413966E9" w14:textId="446AD2C6" w:rsidR="363DED77" w:rsidRPr="009A3BEB" w:rsidRDefault="3F54B808" w:rsidP="00B43BB5">
      <w:pPr>
        <w:pStyle w:val="ListParagraph"/>
        <w:numPr>
          <w:ilvl w:val="0"/>
          <w:numId w:val="14"/>
        </w:numPr>
        <w:spacing w:after="0"/>
        <w:ind w:left="1080"/>
        <w:rPr>
          <w:rFonts w:eastAsia="Arial" w:cs="Arial"/>
          <w:color w:val="000000" w:themeColor="text1"/>
          <w:szCs w:val="24"/>
        </w:rPr>
      </w:pPr>
      <w:r w:rsidRPr="009A3BEB">
        <w:rPr>
          <w:rFonts w:eastAsia="Arial" w:cs="Arial"/>
          <w:b/>
          <w:color w:val="000000" w:themeColor="text1"/>
          <w:szCs w:val="24"/>
          <w:lang w:bidi="cy-GB"/>
        </w:rPr>
        <w:lastRenderedPageBreak/>
        <w:t xml:space="preserve">5 (Mân/Dim </w:t>
      </w:r>
      <w:r w:rsidR="00533C2B">
        <w:rPr>
          <w:rFonts w:eastAsia="Arial" w:cs="Arial"/>
          <w:b/>
          <w:color w:val="000000" w:themeColor="text1"/>
          <w:szCs w:val="24"/>
          <w:lang w:bidi="cy-GB"/>
        </w:rPr>
        <w:t>Budd</w:t>
      </w:r>
      <w:r w:rsidRPr="009A3BEB">
        <w:rPr>
          <w:rFonts w:eastAsia="Arial" w:cs="Arial"/>
          <w:b/>
          <w:color w:val="000000" w:themeColor="text1"/>
          <w:szCs w:val="24"/>
          <w:lang w:bidi="cy-GB"/>
        </w:rPr>
        <w:t xml:space="preserve">): </w:t>
      </w:r>
      <w:r w:rsidRPr="009A3BEB">
        <w:rPr>
          <w:rFonts w:eastAsia="Arial" w:cs="Arial"/>
          <w:color w:val="000000" w:themeColor="text1"/>
          <w:szCs w:val="24"/>
          <w:lang w:bidi="cy-GB"/>
        </w:rPr>
        <w:t xml:space="preserve">Effaith uniongyrchol neu gymdeithasol gyfyngedig. </w:t>
      </w:r>
    </w:p>
    <w:p w14:paraId="7C291C5A" w14:textId="0C8FCB37"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17D80E0E" w14:textId="0F627A49" w:rsidR="363DED77" w:rsidRPr="009A3BEB" w:rsidRDefault="3F54B808" w:rsidP="00B43BB5">
      <w:pPr>
        <w:pStyle w:val="ListParagraph"/>
        <w:numPr>
          <w:ilvl w:val="0"/>
          <w:numId w:val="13"/>
        </w:numPr>
        <w:spacing w:after="0"/>
        <w:rPr>
          <w:rFonts w:eastAsia="Arial" w:cs="Arial"/>
          <w:color w:val="000000" w:themeColor="text1"/>
          <w:szCs w:val="24"/>
        </w:rPr>
      </w:pPr>
      <w:r w:rsidRPr="009A3BEB">
        <w:rPr>
          <w:rFonts w:eastAsia="Arial" w:cs="Arial"/>
          <w:b/>
          <w:color w:val="000000" w:themeColor="text1"/>
          <w:szCs w:val="24"/>
          <w:lang w:bidi="cy-GB"/>
        </w:rPr>
        <w:t xml:space="preserve">Cysylltiadau Cyhoeddus cadarnhaol i Met </w:t>
      </w:r>
      <w:r w:rsidR="00533C2B">
        <w:rPr>
          <w:rFonts w:eastAsia="Arial" w:cs="Arial"/>
          <w:b/>
          <w:color w:val="000000" w:themeColor="text1"/>
          <w:szCs w:val="24"/>
          <w:lang w:bidi="cy-GB"/>
        </w:rPr>
        <w:t>Caerdydd</w:t>
      </w:r>
    </w:p>
    <w:p w14:paraId="247A98B6" w14:textId="2E400238" w:rsidR="363DED77" w:rsidRPr="009A3BEB" w:rsidRDefault="3F54B808" w:rsidP="00B43BB5">
      <w:pPr>
        <w:spacing w:after="0"/>
        <w:ind w:left="720"/>
        <w:rPr>
          <w:rFonts w:eastAsia="Arial" w:cs="Arial"/>
          <w:color w:val="000000" w:themeColor="text1"/>
          <w:szCs w:val="24"/>
        </w:rPr>
      </w:pPr>
      <w:r w:rsidRPr="009A3BEB">
        <w:rPr>
          <w:rFonts w:eastAsia="Arial" w:cs="Arial"/>
          <w:b/>
          <w:color w:val="000000" w:themeColor="text1"/>
          <w:szCs w:val="24"/>
          <w:lang w:bidi="cy-GB"/>
        </w:rPr>
        <w:t xml:space="preserve"> </w:t>
      </w:r>
    </w:p>
    <w:p w14:paraId="5532BAE7" w14:textId="3D5E1293"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Diffiniad: </w:t>
      </w:r>
      <w:r w:rsidRPr="009A3BEB">
        <w:rPr>
          <w:rFonts w:eastAsia="Arial" w:cs="Arial"/>
          <w:color w:val="000000" w:themeColor="text1"/>
          <w:szCs w:val="24"/>
          <w:lang w:bidi="cy-GB"/>
        </w:rPr>
        <w:t>Y potensial i lwyddiant y cwmni deilli</w:t>
      </w:r>
      <w:r w:rsidR="006C7E2E">
        <w:rPr>
          <w:rFonts w:eastAsia="Arial" w:cs="Arial"/>
          <w:color w:val="000000" w:themeColor="text1"/>
          <w:szCs w:val="24"/>
          <w:lang w:bidi="cy-GB"/>
        </w:rPr>
        <w:t>o</w:t>
      </w:r>
      <w:r w:rsidRPr="009A3BEB">
        <w:rPr>
          <w:rFonts w:eastAsia="Arial" w:cs="Arial"/>
          <w:color w:val="000000" w:themeColor="text1"/>
          <w:szCs w:val="24"/>
          <w:lang w:bidi="cy-GB"/>
        </w:rPr>
        <w:t xml:space="preserve"> (e.e. buddsoddiad sylweddol, lansiad cynnyrch, gwobrau, sylw yn y cyfryngau) gynhyrchu cysylltiadau cyhoeddus cadarnhaol, gwella enw da a gwelededd Prifysgol Metropolitan Caerdydd, a denu myfyrwyr, aelodau cyfadran, partneriaid diwydiant, a chyllid allanol yn y dyfodol. </w:t>
      </w:r>
    </w:p>
    <w:p w14:paraId="0486E439" w14:textId="07F4147A"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lang w:bidi="cy-GB"/>
        </w:rPr>
        <w:t xml:space="preserve"> </w:t>
      </w:r>
    </w:p>
    <w:p w14:paraId="461F49A0" w14:textId="77777777" w:rsidR="00533C2B" w:rsidRPr="009A3BEB" w:rsidRDefault="00533C2B" w:rsidP="00533C2B">
      <w:pPr>
        <w:spacing w:after="0"/>
        <w:rPr>
          <w:rFonts w:eastAsia="Arial" w:cs="Arial"/>
          <w:color w:val="000000" w:themeColor="text1"/>
          <w:szCs w:val="24"/>
        </w:rPr>
      </w:pPr>
      <w:r>
        <w:rPr>
          <w:rFonts w:eastAsia="Arial" w:cs="Arial"/>
          <w:b/>
          <w:color w:val="000000" w:themeColor="text1"/>
          <w:szCs w:val="24"/>
          <w:lang w:bidi="cy-GB"/>
        </w:rPr>
        <w:t xml:space="preserve">Sgorau </w:t>
      </w:r>
      <w:r w:rsidRPr="009A3BEB">
        <w:rPr>
          <w:rFonts w:eastAsia="Arial" w:cs="Arial"/>
          <w:b/>
          <w:color w:val="000000" w:themeColor="text1"/>
          <w:szCs w:val="24"/>
          <w:lang w:bidi="cy-GB"/>
        </w:rPr>
        <w:t>(Gwrthdro)</w:t>
      </w:r>
      <w:r>
        <w:rPr>
          <w:rFonts w:eastAsia="Arial" w:cs="Arial"/>
          <w:b/>
          <w:color w:val="000000" w:themeColor="text1"/>
          <w:szCs w:val="24"/>
          <w:lang w:bidi="cy-GB"/>
        </w:rPr>
        <w:t xml:space="preserve"> Enghreifftiol</w:t>
      </w:r>
      <w:r w:rsidRPr="009A3BEB">
        <w:rPr>
          <w:rFonts w:eastAsia="Arial" w:cs="Arial"/>
          <w:b/>
          <w:color w:val="000000" w:themeColor="text1"/>
          <w:szCs w:val="24"/>
          <w:lang w:bidi="cy-GB"/>
        </w:rPr>
        <w:t xml:space="preserve">: </w:t>
      </w:r>
    </w:p>
    <w:p w14:paraId="138F5A3C" w14:textId="7E8E410C"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t xml:space="preserve"> </w:t>
      </w:r>
    </w:p>
    <w:p w14:paraId="1AFA655E" w14:textId="38DE6A5B" w:rsidR="363DED77" w:rsidRPr="009A3BEB" w:rsidRDefault="3F54B808" w:rsidP="00B43BB5">
      <w:pPr>
        <w:pStyle w:val="ListParagraph"/>
        <w:numPr>
          <w:ilvl w:val="0"/>
          <w:numId w:val="12"/>
        </w:numPr>
        <w:spacing w:after="0"/>
        <w:ind w:left="1080"/>
        <w:rPr>
          <w:rFonts w:eastAsia="Arial" w:cs="Arial"/>
          <w:color w:val="000000" w:themeColor="text1"/>
          <w:szCs w:val="24"/>
        </w:rPr>
      </w:pPr>
      <w:r w:rsidRPr="009A3BEB">
        <w:rPr>
          <w:rFonts w:eastAsia="Arial" w:cs="Arial"/>
          <w:b/>
          <w:color w:val="000000" w:themeColor="text1"/>
          <w:szCs w:val="24"/>
          <w:lang w:bidi="cy-GB"/>
        </w:rPr>
        <w:t>1 (Bud</w:t>
      </w:r>
      <w:r w:rsidR="00533C2B">
        <w:rPr>
          <w:rFonts w:eastAsia="Arial" w:cs="Arial"/>
          <w:b/>
          <w:color w:val="000000" w:themeColor="text1"/>
          <w:szCs w:val="24"/>
          <w:lang w:bidi="cy-GB"/>
        </w:rPr>
        <w:t>d</w:t>
      </w:r>
      <w:r w:rsidRPr="009A3BEB">
        <w:rPr>
          <w:rFonts w:eastAsia="Arial" w:cs="Arial"/>
          <w:b/>
          <w:color w:val="000000" w:themeColor="text1"/>
          <w:szCs w:val="24"/>
          <w:lang w:bidi="cy-GB"/>
        </w:rPr>
        <w:t xml:space="preserve"> Eithriadol): </w:t>
      </w:r>
      <w:r w:rsidRPr="009A3BEB">
        <w:rPr>
          <w:rFonts w:eastAsia="Arial" w:cs="Arial"/>
          <w:color w:val="000000" w:themeColor="text1"/>
          <w:szCs w:val="24"/>
          <w:lang w:bidi="cy-GB"/>
        </w:rPr>
        <w:t xml:space="preserve">Potensial uchel am sylw gan y cyfryngau cenedlaethol/rhyngwladol a hwb sylweddol i enw da Prifysgol Metropolitan Caerdydd. </w:t>
      </w:r>
    </w:p>
    <w:p w14:paraId="553E8F94" w14:textId="29BBC0DD" w:rsidR="363DED77" w:rsidRPr="009A3BEB" w:rsidRDefault="3F54B808" w:rsidP="00B43BB5">
      <w:pPr>
        <w:spacing w:after="0"/>
        <w:ind w:left="1815"/>
        <w:rPr>
          <w:rFonts w:eastAsia="Arial" w:cs="Arial"/>
          <w:color w:val="000000" w:themeColor="text1"/>
          <w:szCs w:val="24"/>
        </w:rPr>
      </w:pPr>
      <w:r w:rsidRPr="009A3BEB">
        <w:rPr>
          <w:rFonts w:eastAsia="Arial" w:cs="Arial"/>
          <w:color w:val="000000" w:themeColor="text1"/>
          <w:szCs w:val="24"/>
          <w:lang w:bidi="cy-GB"/>
        </w:rPr>
        <w:t xml:space="preserve"> </w:t>
      </w:r>
    </w:p>
    <w:p w14:paraId="764CD3F9" w14:textId="4CC4BBE4" w:rsidR="363DED77" w:rsidRPr="009A3BEB" w:rsidRDefault="3F54B808" w:rsidP="00B43BB5">
      <w:pPr>
        <w:pStyle w:val="ListParagraph"/>
        <w:numPr>
          <w:ilvl w:val="0"/>
          <w:numId w:val="11"/>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(Mân/Dim </w:t>
      </w:r>
      <w:r w:rsidR="00533C2B">
        <w:rPr>
          <w:rFonts w:eastAsia="Arial" w:cs="Arial"/>
          <w:b/>
          <w:color w:val="000000" w:themeColor="text1"/>
          <w:szCs w:val="24"/>
          <w:lang w:bidi="cy-GB"/>
        </w:rPr>
        <w:t>Budd</w:t>
      </w:r>
      <w:r w:rsidRPr="009A3BEB">
        <w:rPr>
          <w:rFonts w:eastAsia="Arial" w:cs="Arial"/>
          <w:b/>
          <w:color w:val="000000" w:themeColor="text1"/>
          <w:szCs w:val="24"/>
          <w:lang w:bidi="cy-GB"/>
        </w:rPr>
        <w:t xml:space="preserve">): </w:t>
      </w:r>
      <w:r w:rsidRPr="009A3BEB">
        <w:rPr>
          <w:rFonts w:eastAsia="Arial" w:cs="Arial"/>
          <w:color w:val="000000" w:themeColor="text1"/>
          <w:szCs w:val="24"/>
          <w:lang w:bidi="cy-GB"/>
        </w:rPr>
        <w:t xml:space="preserve">Manteision cysylltiadau cyhoeddus cyfyngedig, neu ddim rhai a ragwelir, y tu hwnt i gyfathrebu mewnol. </w:t>
      </w:r>
    </w:p>
    <w:p w14:paraId="609ED130" w14:textId="14856085"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0D823CD7" w14:textId="6126121A" w:rsidR="363DED77" w:rsidRPr="009A3BEB" w:rsidRDefault="3F54B808" w:rsidP="00B43BB5">
      <w:pPr>
        <w:pStyle w:val="ListParagraph"/>
        <w:numPr>
          <w:ilvl w:val="0"/>
          <w:numId w:val="10"/>
        </w:numPr>
        <w:spacing w:after="0"/>
        <w:ind w:left="360"/>
        <w:rPr>
          <w:rFonts w:eastAsia="Arial" w:cs="Arial"/>
          <w:color w:val="000000" w:themeColor="text1"/>
          <w:szCs w:val="24"/>
        </w:rPr>
      </w:pPr>
      <w:r w:rsidRPr="009A3BEB">
        <w:rPr>
          <w:rFonts w:eastAsia="Arial" w:cs="Arial"/>
          <w:b/>
          <w:color w:val="000000" w:themeColor="text1"/>
          <w:szCs w:val="24"/>
          <w:lang w:bidi="cy-GB"/>
        </w:rPr>
        <w:t xml:space="preserve">Papurau Ymchwil / Cyllid RWIF </w:t>
      </w:r>
    </w:p>
    <w:p w14:paraId="2B62BAA0" w14:textId="25811801" w:rsidR="363DED77" w:rsidRPr="009A3BEB" w:rsidRDefault="3F54B808" w:rsidP="00B43BB5">
      <w:pPr>
        <w:spacing w:after="0"/>
        <w:ind w:left="750"/>
        <w:rPr>
          <w:rFonts w:eastAsia="Arial" w:cs="Arial"/>
          <w:color w:val="000000" w:themeColor="text1"/>
          <w:szCs w:val="24"/>
        </w:rPr>
      </w:pPr>
      <w:r w:rsidRPr="009A3BEB">
        <w:rPr>
          <w:rFonts w:eastAsia="Arial" w:cs="Arial"/>
          <w:b/>
          <w:color w:val="000000" w:themeColor="text1"/>
          <w:szCs w:val="24"/>
          <w:lang w:bidi="cy-GB"/>
        </w:rPr>
        <w:t xml:space="preserve"> </w:t>
      </w:r>
    </w:p>
    <w:p w14:paraId="44328DBE" w14:textId="7FDB6B7A" w:rsidR="363DED77" w:rsidRPr="009A3BEB" w:rsidRDefault="4860F6B1" w:rsidP="00B43BB5">
      <w:pPr>
        <w:spacing w:after="0"/>
        <w:rPr>
          <w:rFonts w:eastAsia="Arial" w:cs="Arial"/>
          <w:color w:val="000000" w:themeColor="text1"/>
          <w:szCs w:val="24"/>
        </w:rPr>
      </w:pPr>
      <w:r w:rsidRPr="009A3BEB">
        <w:rPr>
          <w:rFonts w:eastAsia="Arial" w:cs="Arial"/>
          <w:b/>
          <w:color w:val="000000" w:themeColor="text1"/>
          <w:szCs w:val="24"/>
          <w:lang w:bidi="cy-GB"/>
        </w:rPr>
        <w:t>Diffiniad:</w:t>
      </w:r>
      <w:r w:rsidRPr="009A3BEB">
        <w:rPr>
          <w:rFonts w:eastAsia="Arial" w:cs="Arial"/>
          <w:color w:val="000000" w:themeColor="text1"/>
          <w:szCs w:val="24"/>
          <w:lang w:bidi="cy-GB"/>
        </w:rPr>
        <w:t xml:space="preserve"> Y cyfraniad disgwyliedig gan weithgareddau'r cwmni </w:t>
      </w:r>
      <w:r w:rsidR="00533C2B">
        <w:rPr>
          <w:rFonts w:eastAsia="Arial" w:cs="Arial"/>
          <w:color w:val="000000" w:themeColor="text1"/>
          <w:szCs w:val="24"/>
          <w:lang w:bidi="cy-GB"/>
        </w:rPr>
        <w:t xml:space="preserve">deillio </w:t>
      </w:r>
      <w:r w:rsidRPr="009A3BEB">
        <w:rPr>
          <w:rFonts w:eastAsia="Arial" w:cs="Arial"/>
          <w:color w:val="000000" w:themeColor="text1"/>
          <w:szCs w:val="24"/>
          <w:lang w:bidi="cy-GB"/>
        </w:rPr>
        <w:t xml:space="preserve">(e.e. trwy gydweithrediadau parhaus, mynediad at ddata newydd, neu ymchwil noddedig yn y dyfodol) i gynhyrchu cyhoeddiadau ymchwil newydd, gwella perfformiad y Brifysgol mewn asesiadau ymchwil (e.e. yr REF), neu wella cymhwysedd/perfformiad ar gyfer mecanweithiau ariannu ymchwil megis Cronfa Arloesi Ymchwil Cymru (RWIF). </w:t>
      </w:r>
    </w:p>
    <w:p w14:paraId="60A2E333" w14:textId="6199FEFA" w:rsidR="363DED77" w:rsidRPr="009A3BEB" w:rsidRDefault="3F54B808" w:rsidP="00B43BB5">
      <w:pPr>
        <w:spacing w:after="0"/>
        <w:ind w:left="1095"/>
        <w:rPr>
          <w:rFonts w:eastAsia="Arial" w:cs="Arial"/>
          <w:color w:val="000000" w:themeColor="text1"/>
          <w:szCs w:val="24"/>
        </w:rPr>
      </w:pPr>
      <w:r w:rsidRPr="009A3BEB">
        <w:rPr>
          <w:rFonts w:eastAsia="Arial" w:cs="Arial"/>
          <w:color w:val="000000" w:themeColor="text1"/>
          <w:szCs w:val="24"/>
          <w:lang w:bidi="cy-GB"/>
        </w:rPr>
        <w:t xml:space="preserve"> </w:t>
      </w:r>
    </w:p>
    <w:p w14:paraId="1FB722E1" w14:textId="77777777" w:rsidR="00533C2B" w:rsidRPr="009A3BEB" w:rsidRDefault="00533C2B" w:rsidP="00533C2B">
      <w:pPr>
        <w:spacing w:after="0"/>
        <w:rPr>
          <w:rFonts w:eastAsia="Arial" w:cs="Arial"/>
          <w:color w:val="000000" w:themeColor="text1"/>
          <w:szCs w:val="24"/>
        </w:rPr>
      </w:pPr>
      <w:r>
        <w:rPr>
          <w:rFonts w:eastAsia="Arial" w:cs="Arial"/>
          <w:b/>
          <w:color w:val="000000" w:themeColor="text1"/>
          <w:szCs w:val="24"/>
          <w:lang w:bidi="cy-GB"/>
        </w:rPr>
        <w:t xml:space="preserve">Sgorau </w:t>
      </w:r>
      <w:r w:rsidRPr="009A3BEB">
        <w:rPr>
          <w:rFonts w:eastAsia="Arial" w:cs="Arial"/>
          <w:b/>
          <w:color w:val="000000" w:themeColor="text1"/>
          <w:szCs w:val="24"/>
          <w:lang w:bidi="cy-GB"/>
        </w:rPr>
        <w:t>(Gwrthdro)</w:t>
      </w:r>
      <w:r>
        <w:rPr>
          <w:rFonts w:eastAsia="Arial" w:cs="Arial"/>
          <w:b/>
          <w:color w:val="000000" w:themeColor="text1"/>
          <w:szCs w:val="24"/>
          <w:lang w:bidi="cy-GB"/>
        </w:rPr>
        <w:t xml:space="preserve"> Enghreifftiol</w:t>
      </w:r>
      <w:r w:rsidRPr="009A3BEB">
        <w:rPr>
          <w:rFonts w:eastAsia="Arial" w:cs="Arial"/>
          <w:b/>
          <w:color w:val="000000" w:themeColor="text1"/>
          <w:szCs w:val="24"/>
          <w:lang w:bidi="cy-GB"/>
        </w:rPr>
        <w:t xml:space="preserve">: </w:t>
      </w:r>
    </w:p>
    <w:p w14:paraId="4142B1A4" w14:textId="7D72D21E" w:rsidR="363DED77" w:rsidRPr="009A3BEB" w:rsidRDefault="3F54B808" w:rsidP="00B43BB5">
      <w:pPr>
        <w:spacing w:after="0"/>
        <w:ind w:left="1095"/>
        <w:rPr>
          <w:rFonts w:eastAsia="Arial" w:cs="Arial"/>
          <w:color w:val="000000" w:themeColor="text1"/>
          <w:szCs w:val="24"/>
        </w:rPr>
      </w:pPr>
      <w:r w:rsidRPr="009A3BEB">
        <w:rPr>
          <w:rFonts w:eastAsia="Arial" w:cs="Arial"/>
          <w:b/>
          <w:color w:val="000000" w:themeColor="text1"/>
          <w:szCs w:val="24"/>
          <w:lang w:bidi="cy-GB"/>
        </w:rPr>
        <w:t xml:space="preserve"> </w:t>
      </w:r>
    </w:p>
    <w:p w14:paraId="19BFA0D4" w14:textId="61DAA46B" w:rsidR="363DED77" w:rsidRPr="009A3BEB" w:rsidRDefault="3F54B808" w:rsidP="00B43BB5">
      <w:pPr>
        <w:pStyle w:val="ListParagraph"/>
        <w:numPr>
          <w:ilvl w:val="0"/>
          <w:numId w:val="9"/>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1 (Budd Eithriadol): </w:t>
      </w:r>
      <w:r w:rsidRPr="009A3BEB">
        <w:rPr>
          <w:rFonts w:eastAsia="Arial" w:cs="Arial"/>
          <w:color w:val="000000" w:themeColor="text1"/>
          <w:szCs w:val="24"/>
          <w:lang w:bidi="cy-GB"/>
        </w:rPr>
        <w:t xml:space="preserve">Potensial cryf ar gyfer nifer o effeithiau uchel </w:t>
      </w:r>
    </w:p>
    <w:p w14:paraId="62FC33D6" w14:textId="261BC339" w:rsidR="363DED77" w:rsidRPr="009A3BEB" w:rsidRDefault="4860F6B1" w:rsidP="00B43BB5">
      <w:pPr>
        <w:spacing w:after="0"/>
        <w:ind w:left="1080"/>
        <w:rPr>
          <w:rFonts w:eastAsia="Arial" w:cs="Arial"/>
          <w:color w:val="000000" w:themeColor="text1"/>
          <w:szCs w:val="24"/>
        </w:rPr>
      </w:pPr>
      <w:r w:rsidRPr="009A3BEB">
        <w:rPr>
          <w:rFonts w:eastAsia="Arial" w:cs="Arial"/>
          <w:color w:val="000000" w:themeColor="text1"/>
          <w:szCs w:val="24"/>
          <w:lang w:bidi="cy-GB"/>
        </w:rPr>
        <w:t>cyhoeddiadau, cyfraniadau sylweddol i REF/RWIF yn y dyfodol, a chydweithrediad ymchwil cynaliadwy.</w:t>
      </w:r>
    </w:p>
    <w:p w14:paraId="00FED628" w14:textId="6D613C2F" w:rsidR="363DED77" w:rsidRPr="009A3BEB" w:rsidRDefault="3F54B808" w:rsidP="00B43BB5">
      <w:pPr>
        <w:spacing w:after="0"/>
        <w:ind w:left="1455"/>
        <w:rPr>
          <w:rFonts w:eastAsia="Arial" w:cs="Arial"/>
          <w:color w:val="000000" w:themeColor="text1"/>
          <w:szCs w:val="24"/>
        </w:rPr>
      </w:pPr>
      <w:r w:rsidRPr="009A3BEB">
        <w:rPr>
          <w:rFonts w:eastAsia="Arial" w:cs="Arial"/>
          <w:color w:val="000000" w:themeColor="text1"/>
          <w:szCs w:val="24"/>
          <w:lang w:bidi="cy-GB"/>
        </w:rPr>
        <w:t xml:space="preserve"> </w:t>
      </w:r>
    </w:p>
    <w:p w14:paraId="6AE9B582" w14:textId="153C48A3" w:rsidR="363DED77" w:rsidRPr="009A3BEB" w:rsidRDefault="4860F6B1" w:rsidP="00B43BB5">
      <w:pPr>
        <w:pStyle w:val="ListParagraph"/>
        <w:numPr>
          <w:ilvl w:val="0"/>
          <w:numId w:val="8"/>
        </w:numPr>
        <w:spacing w:after="0"/>
        <w:ind w:left="1080"/>
        <w:rPr>
          <w:rFonts w:eastAsia="Arial" w:cs="Arial"/>
          <w:color w:val="000000" w:themeColor="text1"/>
          <w:szCs w:val="24"/>
        </w:rPr>
      </w:pPr>
      <w:r w:rsidRPr="009A3BEB">
        <w:rPr>
          <w:rFonts w:eastAsia="Arial" w:cs="Arial"/>
          <w:b/>
          <w:color w:val="000000" w:themeColor="text1"/>
          <w:szCs w:val="24"/>
          <w:lang w:bidi="cy-GB"/>
        </w:rPr>
        <w:t xml:space="preserve">5 (Mân/Dim </w:t>
      </w:r>
      <w:r w:rsidR="00533C2B">
        <w:rPr>
          <w:rFonts w:eastAsia="Arial" w:cs="Arial"/>
          <w:b/>
          <w:color w:val="000000" w:themeColor="text1"/>
          <w:szCs w:val="24"/>
          <w:lang w:bidi="cy-GB"/>
        </w:rPr>
        <w:t>Budd</w:t>
      </w:r>
      <w:r w:rsidRPr="009A3BEB">
        <w:rPr>
          <w:rFonts w:eastAsia="Arial" w:cs="Arial"/>
          <w:b/>
          <w:color w:val="000000" w:themeColor="text1"/>
          <w:szCs w:val="24"/>
          <w:lang w:bidi="cy-GB"/>
        </w:rPr>
        <w:t>):</w:t>
      </w:r>
      <w:r w:rsidRPr="009A3BEB">
        <w:rPr>
          <w:rFonts w:eastAsia="Arial" w:cs="Arial"/>
          <w:color w:val="000000" w:themeColor="text1"/>
          <w:szCs w:val="24"/>
          <w:lang w:bidi="cy-GB"/>
        </w:rPr>
        <w:t xml:space="preserve"> Effaith gyfyngedig neu ddim effaith ragweladwy o gwbl ar allbynnau ymchwil neu fesurau ariannu. </w:t>
      </w:r>
    </w:p>
    <w:p w14:paraId="4F9AFF17" w14:textId="17310C3E"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 xml:space="preserve"> </w:t>
      </w:r>
    </w:p>
    <w:p w14:paraId="04C9833F" w14:textId="0C2A30B4"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Penderfyn</w:t>
      </w:r>
      <w:r w:rsidR="00533C2B">
        <w:rPr>
          <w:rFonts w:eastAsia="Arial" w:cs="Arial"/>
          <w:b/>
          <w:color w:val="000000" w:themeColor="text1"/>
          <w:szCs w:val="24"/>
          <w:lang w:bidi="cy-GB"/>
        </w:rPr>
        <w:t>u</w:t>
      </w:r>
      <w:r w:rsidRPr="009A3BEB">
        <w:rPr>
          <w:rFonts w:eastAsia="Arial" w:cs="Arial"/>
          <w:b/>
          <w:color w:val="000000" w:themeColor="text1"/>
          <w:szCs w:val="24"/>
          <w:lang w:bidi="cy-GB"/>
        </w:rPr>
        <w:t xml:space="preserve"> Cyfanswm </w:t>
      </w:r>
      <w:r w:rsidR="00533C2B">
        <w:rPr>
          <w:rFonts w:eastAsia="Arial" w:cs="Arial"/>
          <w:b/>
          <w:color w:val="000000" w:themeColor="text1"/>
          <w:szCs w:val="24"/>
          <w:lang w:bidi="cy-GB"/>
        </w:rPr>
        <w:t xml:space="preserve">y Sgôr </w:t>
      </w:r>
      <w:r w:rsidRPr="009A3BEB">
        <w:rPr>
          <w:rFonts w:eastAsia="Arial" w:cs="Arial"/>
          <w:b/>
          <w:color w:val="000000" w:themeColor="text1"/>
          <w:szCs w:val="24"/>
          <w:lang w:bidi="cy-GB"/>
        </w:rPr>
        <w:t>a</w:t>
      </w:r>
      <w:r w:rsidR="00533C2B">
        <w:rPr>
          <w:rFonts w:eastAsia="Arial" w:cs="Arial"/>
          <w:b/>
          <w:color w:val="000000" w:themeColor="text1"/>
          <w:szCs w:val="24"/>
          <w:lang w:bidi="cy-GB"/>
        </w:rPr>
        <w:t>’r C</w:t>
      </w:r>
      <w:r w:rsidRPr="009A3BEB">
        <w:rPr>
          <w:rFonts w:eastAsia="Arial" w:cs="Arial"/>
          <w:b/>
          <w:color w:val="000000" w:themeColor="text1"/>
          <w:szCs w:val="24"/>
          <w:lang w:bidi="cy-GB"/>
        </w:rPr>
        <w:t xml:space="preserve">yfran Ecwiti:  </w:t>
      </w:r>
    </w:p>
    <w:p w14:paraId="47951655" w14:textId="0CAA759F"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72D2F6BD" w14:textId="74447689" w:rsidR="363DED77" w:rsidRPr="009A3BEB" w:rsidRDefault="3F54B808" w:rsidP="00B43BB5">
      <w:pPr>
        <w:pStyle w:val="ListParagraph"/>
        <w:numPr>
          <w:ilvl w:val="0"/>
          <w:numId w:val="7"/>
        </w:numPr>
        <w:spacing w:after="0"/>
        <w:ind w:left="360"/>
        <w:rPr>
          <w:rFonts w:eastAsia="Arial" w:cs="Arial"/>
          <w:color w:val="000000" w:themeColor="text1"/>
          <w:szCs w:val="24"/>
        </w:rPr>
      </w:pPr>
      <w:r w:rsidRPr="009A3BEB">
        <w:rPr>
          <w:rFonts w:eastAsia="Arial" w:cs="Arial"/>
          <w:b/>
          <w:color w:val="000000" w:themeColor="text1"/>
          <w:szCs w:val="24"/>
          <w:lang w:bidi="cy-GB"/>
        </w:rPr>
        <w:t>Cyfrif</w:t>
      </w:r>
      <w:r w:rsidR="00533C2B">
        <w:rPr>
          <w:rFonts w:eastAsia="Arial" w:cs="Arial"/>
          <w:b/>
          <w:color w:val="000000" w:themeColor="text1"/>
          <w:szCs w:val="24"/>
          <w:lang w:bidi="cy-GB"/>
        </w:rPr>
        <w:t xml:space="preserve">o </w:t>
      </w:r>
      <w:r w:rsidRPr="009A3BEB">
        <w:rPr>
          <w:rFonts w:eastAsia="Arial" w:cs="Arial"/>
          <w:b/>
          <w:color w:val="000000" w:themeColor="text1"/>
          <w:szCs w:val="24"/>
          <w:lang w:bidi="cy-GB"/>
        </w:rPr>
        <w:t>Cyfanswm</w:t>
      </w:r>
      <w:r w:rsidR="00533C2B">
        <w:rPr>
          <w:rFonts w:eastAsia="Arial" w:cs="Arial"/>
          <w:b/>
          <w:color w:val="000000" w:themeColor="text1"/>
          <w:szCs w:val="24"/>
          <w:lang w:bidi="cy-GB"/>
        </w:rPr>
        <w:t xml:space="preserve"> y Sgôr</w:t>
      </w:r>
      <w:r w:rsidRPr="009A3BEB">
        <w:rPr>
          <w:rFonts w:eastAsia="Arial" w:cs="Arial"/>
          <w:b/>
          <w:color w:val="000000" w:themeColor="text1"/>
          <w:szCs w:val="24"/>
          <w:lang w:bidi="cy-GB"/>
        </w:rPr>
        <w:t xml:space="preserve">: </w:t>
      </w:r>
      <w:r w:rsidRPr="009A3BEB">
        <w:rPr>
          <w:rFonts w:eastAsia="Arial" w:cs="Arial"/>
          <w:color w:val="000000" w:themeColor="text1"/>
          <w:szCs w:val="24"/>
          <w:lang w:bidi="cy-GB"/>
        </w:rPr>
        <w:t xml:space="preserve">Addwch sgoriau'r saith ffactor. </w:t>
      </w:r>
    </w:p>
    <w:p w14:paraId="4EAF8BC3" w14:textId="781A5413"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lang w:bidi="cy-GB"/>
        </w:rPr>
        <w:t xml:space="preserve"> </w:t>
      </w:r>
    </w:p>
    <w:p w14:paraId="0DD61ABA" w14:textId="24B52CD0" w:rsidR="363DED77" w:rsidRPr="009A3BEB" w:rsidRDefault="006C7E2E" w:rsidP="00B43BB5">
      <w:pPr>
        <w:pStyle w:val="ListParagraph"/>
        <w:numPr>
          <w:ilvl w:val="0"/>
          <w:numId w:val="6"/>
        </w:numPr>
        <w:spacing w:after="0"/>
        <w:ind w:left="1080"/>
        <w:rPr>
          <w:rFonts w:eastAsia="Arial" w:cs="Arial"/>
          <w:color w:val="000000" w:themeColor="text1"/>
          <w:szCs w:val="24"/>
        </w:rPr>
      </w:pPr>
      <w:r>
        <w:rPr>
          <w:rFonts w:eastAsia="Arial" w:cs="Arial"/>
          <w:color w:val="000000" w:themeColor="text1"/>
          <w:szCs w:val="24"/>
          <w:lang w:bidi="cy-GB"/>
        </w:rPr>
        <w:t xml:space="preserve">Cyfanwm y </w:t>
      </w:r>
      <w:r w:rsidR="3F54B808" w:rsidRPr="009A3BEB">
        <w:rPr>
          <w:rFonts w:eastAsia="Arial" w:cs="Arial"/>
          <w:color w:val="000000" w:themeColor="text1"/>
          <w:szCs w:val="24"/>
          <w:lang w:bidi="cy-GB"/>
        </w:rPr>
        <w:t xml:space="preserve">Sgôr </w:t>
      </w:r>
      <w:r>
        <w:rPr>
          <w:rFonts w:eastAsia="Arial" w:cs="Arial"/>
          <w:color w:val="000000" w:themeColor="text1"/>
          <w:szCs w:val="24"/>
          <w:lang w:bidi="cy-GB"/>
        </w:rPr>
        <w:t xml:space="preserve">Isaf </w:t>
      </w:r>
      <w:r w:rsidR="3F54B808" w:rsidRPr="009A3BEB">
        <w:rPr>
          <w:rFonts w:eastAsia="Arial" w:cs="Arial"/>
          <w:color w:val="000000" w:themeColor="text1"/>
          <w:szCs w:val="24"/>
          <w:lang w:bidi="cy-GB"/>
        </w:rPr>
        <w:t xml:space="preserve">Posibl: 4 (Cyfraniad, isaf) + 3 (Budd, </w:t>
      </w:r>
      <w:r>
        <w:rPr>
          <w:rFonts w:eastAsia="Arial" w:cs="Arial"/>
          <w:color w:val="000000" w:themeColor="text1"/>
          <w:szCs w:val="24"/>
          <w:lang w:bidi="cy-GB"/>
        </w:rPr>
        <w:t>g</w:t>
      </w:r>
      <w:r w:rsidR="3F54B808" w:rsidRPr="009A3BEB">
        <w:rPr>
          <w:rFonts w:eastAsia="Arial" w:cs="Arial"/>
          <w:color w:val="000000" w:themeColor="text1"/>
          <w:szCs w:val="24"/>
          <w:lang w:bidi="cy-GB"/>
        </w:rPr>
        <w:t>wrthdr</w:t>
      </w:r>
      <w:r>
        <w:rPr>
          <w:rFonts w:eastAsia="Arial" w:cs="Arial"/>
          <w:color w:val="000000" w:themeColor="text1"/>
          <w:szCs w:val="24"/>
          <w:lang w:bidi="cy-GB"/>
        </w:rPr>
        <w:t>o isaf</w:t>
      </w:r>
      <w:r w:rsidR="3F54B808" w:rsidRPr="009A3BEB">
        <w:rPr>
          <w:rFonts w:eastAsia="Arial" w:cs="Arial"/>
          <w:color w:val="000000" w:themeColor="text1"/>
          <w:szCs w:val="24"/>
          <w:lang w:bidi="cy-GB"/>
        </w:rPr>
        <w:t xml:space="preserve">, h.y. 3 x 1 = 3) = 7 </w:t>
      </w:r>
    </w:p>
    <w:p w14:paraId="31D30571" w14:textId="5F074DBC"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2D87C3C5" w14:textId="7C198233" w:rsidR="363DED77" w:rsidRPr="009A3BEB" w:rsidRDefault="3F54B808" w:rsidP="00B43BB5">
      <w:pPr>
        <w:pStyle w:val="ListParagraph"/>
        <w:numPr>
          <w:ilvl w:val="0"/>
          <w:numId w:val="5"/>
        </w:numPr>
        <w:spacing w:after="0"/>
        <w:ind w:left="1080"/>
        <w:rPr>
          <w:rFonts w:eastAsia="Arial" w:cs="Arial"/>
          <w:color w:val="000000" w:themeColor="text1"/>
          <w:szCs w:val="24"/>
        </w:rPr>
      </w:pPr>
      <w:r w:rsidRPr="009A3BEB">
        <w:rPr>
          <w:rFonts w:eastAsia="Arial" w:cs="Arial"/>
          <w:color w:val="000000" w:themeColor="text1"/>
          <w:szCs w:val="24"/>
          <w:lang w:bidi="cy-GB"/>
        </w:rPr>
        <w:t>Cyfanswm</w:t>
      </w:r>
      <w:r w:rsidR="006C7E2E">
        <w:rPr>
          <w:rFonts w:eastAsia="Arial" w:cs="Arial"/>
          <w:color w:val="000000" w:themeColor="text1"/>
          <w:szCs w:val="24"/>
          <w:lang w:bidi="cy-GB"/>
        </w:rPr>
        <w:t xml:space="preserve"> y Sgôr</w:t>
      </w:r>
      <w:r w:rsidRPr="009A3BEB">
        <w:rPr>
          <w:rFonts w:eastAsia="Arial" w:cs="Arial"/>
          <w:color w:val="000000" w:themeColor="text1"/>
          <w:szCs w:val="24"/>
          <w:lang w:bidi="cy-GB"/>
        </w:rPr>
        <w:t xml:space="preserve"> Uchaf Bosibl: 20 (Cyfraniad, uchaf) + 15 (Budd, </w:t>
      </w:r>
      <w:r w:rsidR="006C7E2E">
        <w:rPr>
          <w:rFonts w:eastAsia="Arial" w:cs="Arial"/>
          <w:color w:val="000000" w:themeColor="text1"/>
          <w:szCs w:val="24"/>
          <w:lang w:bidi="cy-GB"/>
        </w:rPr>
        <w:t xml:space="preserve">gwrthdro </w:t>
      </w:r>
      <w:r w:rsidRPr="009A3BEB">
        <w:rPr>
          <w:rFonts w:eastAsia="Arial" w:cs="Arial"/>
          <w:color w:val="000000" w:themeColor="text1"/>
          <w:szCs w:val="24"/>
          <w:lang w:bidi="cy-GB"/>
        </w:rPr>
        <w:t xml:space="preserve">uchaf, h.y. 3 x 5 = 15) = 35 </w:t>
      </w:r>
    </w:p>
    <w:p w14:paraId="3B8A0D3B" w14:textId="36837811"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p w14:paraId="0279107D" w14:textId="79A4D343" w:rsidR="363DED77" w:rsidRPr="009A3BEB" w:rsidRDefault="3F54B808" w:rsidP="00B43BB5">
      <w:pPr>
        <w:pStyle w:val="ListParagraph"/>
        <w:numPr>
          <w:ilvl w:val="0"/>
          <w:numId w:val="4"/>
        </w:numPr>
        <w:spacing w:after="0"/>
        <w:ind w:left="360"/>
        <w:rPr>
          <w:rFonts w:eastAsia="Arial" w:cs="Arial"/>
          <w:color w:val="000000" w:themeColor="text1"/>
          <w:szCs w:val="24"/>
        </w:rPr>
      </w:pPr>
      <w:r w:rsidRPr="009A3BEB">
        <w:rPr>
          <w:rFonts w:eastAsia="Arial" w:cs="Arial"/>
          <w:b/>
          <w:color w:val="000000" w:themeColor="text1"/>
          <w:szCs w:val="24"/>
          <w:lang w:bidi="cy-GB"/>
        </w:rPr>
        <w:t>Dehongl</w:t>
      </w:r>
      <w:r w:rsidR="006C7E2E">
        <w:rPr>
          <w:rFonts w:eastAsia="Arial" w:cs="Arial"/>
          <w:b/>
          <w:color w:val="000000" w:themeColor="text1"/>
          <w:szCs w:val="24"/>
          <w:lang w:bidi="cy-GB"/>
        </w:rPr>
        <w:t xml:space="preserve">i Cyfanswm y </w:t>
      </w:r>
      <w:r w:rsidRPr="009A3BEB">
        <w:rPr>
          <w:rFonts w:eastAsia="Arial" w:cs="Arial"/>
          <w:b/>
          <w:color w:val="000000" w:themeColor="text1"/>
          <w:szCs w:val="24"/>
          <w:lang w:bidi="cy-GB"/>
        </w:rPr>
        <w:t xml:space="preserve">Sgôr i Benderfynu ar y Cyfran Ecwiti: </w:t>
      </w:r>
    </w:p>
    <w:p w14:paraId="11A65921" w14:textId="5570497F" w:rsidR="363DED77" w:rsidRPr="009A3BEB" w:rsidRDefault="3F54B808" w:rsidP="00B43BB5">
      <w:pPr>
        <w:spacing w:after="0"/>
        <w:ind w:left="1080"/>
        <w:rPr>
          <w:rFonts w:eastAsia="Arial" w:cs="Arial"/>
          <w:color w:val="000000" w:themeColor="text1"/>
          <w:szCs w:val="24"/>
        </w:rPr>
      </w:pPr>
      <w:r w:rsidRPr="009A3BEB">
        <w:rPr>
          <w:rFonts w:eastAsia="Arial" w:cs="Arial"/>
          <w:b/>
          <w:color w:val="000000" w:themeColor="text1"/>
          <w:szCs w:val="24"/>
          <w:lang w:bidi="cy-GB"/>
        </w:rPr>
        <w:lastRenderedPageBreak/>
        <w:t xml:space="preserve"> </w:t>
      </w:r>
    </w:p>
    <w:p w14:paraId="03966C2B" w14:textId="5D943A65" w:rsidR="363DED77" w:rsidRPr="009A3BEB" w:rsidRDefault="006C7E2E" w:rsidP="00B43BB5">
      <w:pPr>
        <w:pStyle w:val="ListParagraph"/>
        <w:numPr>
          <w:ilvl w:val="0"/>
          <w:numId w:val="3"/>
        </w:numPr>
        <w:spacing w:after="0"/>
        <w:ind w:left="1080"/>
        <w:rPr>
          <w:rFonts w:eastAsia="Arial" w:cs="Arial"/>
          <w:color w:val="000000" w:themeColor="text1"/>
          <w:szCs w:val="24"/>
        </w:rPr>
      </w:pPr>
      <w:r>
        <w:rPr>
          <w:rFonts w:eastAsia="Arial" w:cs="Arial"/>
          <w:color w:val="000000" w:themeColor="text1"/>
          <w:szCs w:val="24"/>
          <w:lang w:bidi="cy-GB"/>
        </w:rPr>
        <w:t xml:space="preserve">Cyfanswm y </w:t>
      </w:r>
      <w:r w:rsidR="4860F6B1" w:rsidRPr="009A3BEB">
        <w:rPr>
          <w:rFonts w:eastAsia="Arial" w:cs="Arial"/>
          <w:color w:val="000000" w:themeColor="text1"/>
          <w:szCs w:val="24"/>
          <w:lang w:bidi="cy-GB"/>
        </w:rPr>
        <w:t>Sgôr</w:t>
      </w:r>
      <w:r>
        <w:rPr>
          <w:rFonts w:eastAsia="Arial" w:cs="Arial"/>
          <w:color w:val="000000" w:themeColor="text1"/>
          <w:szCs w:val="24"/>
          <w:lang w:bidi="cy-GB"/>
        </w:rPr>
        <w:t xml:space="preserve"> </w:t>
      </w:r>
      <w:r w:rsidR="4860F6B1" w:rsidRPr="009A3BEB">
        <w:rPr>
          <w:rFonts w:eastAsia="Arial" w:cs="Arial"/>
          <w:color w:val="000000" w:themeColor="text1"/>
          <w:szCs w:val="24"/>
          <w:lang w:bidi="cy-GB"/>
        </w:rPr>
        <w:t xml:space="preserve">Uchel (e.e. 28-35): Yn dynodi cyfraniad Prifysgol uchel iawn a/neu fuddion anariannol minimol. Mae hyn yn cyfiawnhau'n gryf gyfran ecwiti uwch i'r Brifysgol (e.e. 20-25%). Gellir cefnogi hyn ymhellach os yw'r Brifysgol yn dal ecwiti ar gyfer dyfeiswyr nad ydynt yn sylfaenwyr neu ariannwyr. </w:t>
      </w:r>
    </w:p>
    <w:p w14:paraId="373D297B" w14:textId="696F2072"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5770FBF0" w14:textId="11138930" w:rsidR="363DED77" w:rsidRPr="009A3BEB" w:rsidRDefault="006C7E2E" w:rsidP="00B43BB5">
      <w:pPr>
        <w:pStyle w:val="ListParagraph"/>
        <w:numPr>
          <w:ilvl w:val="0"/>
          <w:numId w:val="2"/>
        </w:numPr>
        <w:spacing w:after="0"/>
        <w:ind w:left="1080"/>
        <w:rPr>
          <w:rFonts w:eastAsia="Arial" w:cs="Arial"/>
          <w:color w:val="000000" w:themeColor="text1"/>
          <w:szCs w:val="24"/>
        </w:rPr>
      </w:pPr>
      <w:r>
        <w:rPr>
          <w:rFonts w:eastAsia="Arial" w:cs="Arial"/>
          <w:color w:val="000000" w:themeColor="text1"/>
          <w:szCs w:val="24"/>
          <w:lang w:bidi="cy-GB"/>
        </w:rPr>
        <w:t xml:space="preserve">Cyfanswm y </w:t>
      </w:r>
      <w:r w:rsidR="4860F6B1" w:rsidRPr="009A3BEB">
        <w:rPr>
          <w:rFonts w:eastAsia="Arial" w:cs="Arial"/>
          <w:color w:val="000000" w:themeColor="text1"/>
          <w:szCs w:val="24"/>
          <w:lang w:bidi="cy-GB"/>
        </w:rPr>
        <w:t xml:space="preserve">Sgôr </w:t>
      </w:r>
      <w:r>
        <w:rPr>
          <w:rFonts w:eastAsia="Arial" w:cs="Arial"/>
          <w:color w:val="000000" w:themeColor="text1"/>
          <w:szCs w:val="24"/>
          <w:lang w:bidi="cy-GB"/>
        </w:rPr>
        <w:t>C</w:t>
      </w:r>
      <w:r w:rsidR="4860F6B1" w:rsidRPr="009A3BEB">
        <w:rPr>
          <w:rFonts w:eastAsia="Arial" w:cs="Arial"/>
          <w:color w:val="000000" w:themeColor="text1"/>
          <w:szCs w:val="24"/>
          <w:lang w:bidi="cy-GB"/>
        </w:rPr>
        <w:t xml:space="preserve">anolig-Uchel (e.e. 21-27): Yn awgrymu cyfraniad prifysgol cymedrol i uchel gyda rhai buddion anariannol, neu gyfraniadau uchel sy'n gorbwyso rhai buddion. Mae hyn yn gosod y cyfran ecwiti tuag at ganol i ben uchaf yr ystod (e.e. 15-20%). </w:t>
      </w:r>
    </w:p>
    <w:p w14:paraId="42303E93" w14:textId="3719EFCC" w:rsidR="363DED77" w:rsidRPr="009A3BEB" w:rsidRDefault="3F54B808" w:rsidP="00B43BB5">
      <w:pPr>
        <w:spacing w:after="0"/>
        <w:ind w:left="1080"/>
        <w:rPr>
          <w:rFonts w:eastAsia="Arial" w:cs="Arial"/>
          <w:color w:val="000000" w:themeColor="text1"/>
          <w:szCs w:val="24"/>
        </w:rPr>
      </w:pPr>
      <w:r w:rsidRPr="009A3BEB">
        <w:rPr>
          <w:rFonts w:eastAsia="Arial" w:cs="Arial"/>
          <w:color w:val="000000" w:themeColor="text1"/>
          <w:szCs w:val="24"/>
          <w:lang w:bidi="cy-GB"/>
        </w:rPr>
        <w:t xml:space="preserve"> </w:t>
      </w:r>
    </w:p>
    <w:p w14:paraId="0C7C1056" w14:textId="496A656B" w:rsidR="363DED77" w:rsidRPr="009A3BEB" w:rsidRDefault="006C7E2E" w:rsidP="00B43BB5">
      <w:pPr>
        <w:pStyle w:val="ListParagraph"/>
        <w:numPr>
          <w:ilvl w:val="0"/>
          <w:numId w:val="3"/>
        </w:numPr>
        <w:spacing w:after="0"/>
        <w:ind w:left="1080"/>
        <w:rPr>
          <w:rFonts w:eastAsia="Arial" w:cs="Arial"/>
          <w:color w:val="000000" w:themeColor="text1"/>
          <w:szCs w:val="24"/>
        </w:rPr>
      </w:pPr>
      <w:r>
        <w:rPr>
          <w:rFonts w:eastAsia="Arial" w:cs="Arial"/>
          <w:color w:val="000000" w:themeColor="text1"/>
          <w:szCs w:val="24"/>
          <w:lang w:bidi="cy-GB"/>
        </w:rPr>
        <w:t xml:space="preserve">Cyfanswm y </w:t>
      </w:r>
      <w:r w:rsidR="3F54B808" w:rsidRPr="009A3BEB">
        <w:rPr>
          <w:rFonts w:eastAsia="Arial" w:cs="Arial"/>
          <w:color w:val="000000" w:themeColor="text1"/>
          <w:szCs w:val="24"/>
          <w:lang w:bidi="cy-GB"/>
        </w:rPr>
        <w:t xml:space="preserve">Sgôr </w:t>
      </w:r>
      <w:r>
        <w:rPr>
          <w:rFonts w:eastAsia="Arial" w:cs="Arial"/>
          <w:color w:val="000000" w:themeColor="text1"/>
          <w:szCs w:val="24"/>
          <w:lang w:bidi="cy-GB"/>
        </w:rPr>
        <w:t>C</w:t>
      </w:r>
      <w:r w:rsidR="3F54B808" w:rsidRPr="009A3BEB">
        <w:rPr>
          <w:rFonts w:eastAsia="Arial" w:cs="Arial"/>
          <w:color w:val="000000" w:themeColor="text1"/>
          <w:szCs w:val="24"/>
          <w:lang w:bidi="cy-GB"/>
        </w:rPr>
        <w:t xml:space="preserve">anolig-Isel (e.e. 14-20): Yn cyfeirio at sefyllfa gytbwys gyda chyfraniadau cymedrol a/neu fuddion amlwg di-arian. Mae'n debyg y byddai'r cyfran ecwiti o fewn yr ystod ganol (e.e. 10-15%). </w:t>
      </w:r>
    </w:p>
    <w:p w14:paraId="453BC57F" w14:textId="2C4B6787" w:rsidR="363DED77" w:rsidRPr="009A3BEB" w:rsidRDefault="3F54B808" w:rsidP="00B43BB5">
      <w:pPr>
        <w:spacing w:after="0"/>
        <w:ind w:left="1440"/>
        <w:rPr>
          <w:rFonts w:eastAsia="Arial" w:cs="Arial"/>
          <w:color w:val="000000" w:themeColor="text1"/>
          <w:szCs w:val="24"/>
        </w:rPr>
      </w:pPr>
      <w:r w:rsidRPr="009A3BEB">
        <w:rPr>
          <w:rFonts w:eastAsia="Arial" w:cs="Arial"/>
          <w:color w:val="000000" w:themeColor="text1"/>
          <w:szCs w:val="24"/>
          <w:lang w:bidi="cy-GB"/>
        </w:rPr>
        <w:t xml:space="preserve"> </w:t>
      </w:r>
    </w:p>
    <w:p w14:paraId="1C465E90" w14:textId="68163B40" w:rsidR="363DED77" w:rsidRPr="009A3BEB" w:rsidRDefault="4860F6B1" w:rsidP="00B43BB5">
      <w:pPr>
        <w:pStyle w:val="ListParagraph"/>
        <w:numPr>
          <w:ilvl w:val="0"/>
          <w:numId w:val="3"/>
        </w:numPr>
        <w:spacing w:after="0"/>
        <w:ind w:left="1080"/>
        <w:rPr>
          <w:rFonts w:eastAsia="Arial" w:cs="Arial"/>
          <w:color w:val="000000" w:themeColor="text1"/>
          <w:szCs w:val="24"/>
        </w:rPr>
      </w:pPr>
      <w:r w:rsidRPr="009A3BEB">
        <w:rPr>
          <w:rFonts w:eastAsia="Arial" w:cs="Arial"/>
          <w:color w:val="000000" w:themeColor="text1"/>
          <w:szCs w:val="24"/>
          <w:lang w:bidi="cy-GB"/>
        </w:rPr>
        <w:t>Sgôr Cyfanswm Isel (e.e. 7-13): Yn dynodi cyfraniad uniongyrchol is i'r Brifysgol a/neu fuddion ariannol sylweddol. Mae hyn yn cefnogi cyfran ecwiti is i'r Brifysgol (e.e. 10-12%). Mewn achosion o'r fath, gallai'r Brifysgol ystyried cydbwyso'r fargen gyda thelerau trwyddedu eraill "pwyslais ar y diwedd" i warchod llif arian cynnar y cwmni deilli</w:t>
      </w:r>
      <w:r w:rsidR="006C7E2E">
        <w:rPr>
          <w:rFonts w:eastAsia="Arial" w:cs="Arial"/>
          <w:color w:val="000000" w:themeColor="text1"/>
          <w:szCs w:val="24"/>
          <w:lang w:bidi="cy-GB"/>
        </w:rPr>
        <w:t>o</w:t>
      </w:r>
      <w:r w:rsidRPr="009A3BEB">
        <w:rPr>
          <w:rFonts w:eastAsia="Arial" w:cs="Arial"/>
          <w:color w:val="000000" w:themeColor="text1"/>
          <w:szCs w:val="24"/>
          <w:lang w:bidi="cy-GB"/>
        </w:rPr>
        <w:t xml:space="preserve">, gan fod "ffioedd ecwiti a thrwyddedau yn gysylltiedig a dylid eu hystyried ar y cyd". </w:t>
      </w:r>
    </w:p>
    <w:p w14:paraId="3DD8D2B7" w14:textId="77FCF60A" w:rsidR="363DED77" w:rsidRPr="009A3BEB" w:rsidRDefault="363DED77" w:rsidP="00B43BB5">
      <w:pPr>
        <w:keepNext/>
        <w:keepLines/>
        <w:spacing w:after="0" w:line="240" w:lineRule="auto"/>
        <w:ind w:left="576" w:hanging="576"/>
        <w:rPr>
          <w:rFonts w:eastAsia="Arial" w:cs="Arial"/>
          <w:color w:val="000000" w:themeColor="text1"/>
          <w:szCs w:val="24"/>
        </w:rPr>
      </w:pPr>
    </w:p>
    <w:p w14:paraId="636A078A" w14:textId="2134C7FB" w:rsidR="363DED77" w:rsidRPr="009A3BEB" w:rsidRDefault="363DED77" w:rsidP="00B43BB5">
      <w:pPr>
        <w:keepNext/>
        <w:keepLines/>
        <w:spacing w:after="120" w:line="240" w:lineRule="auto"/>
        <w:ind w:left="576" w:hanging="576"/>
        <w:rPr>
          <w:rFonts w:eastAsia="Arial" w:cs="Arial"/>
          <w:color w:val="000000" w:themeColor="text1"/>
          <w:szCs w:val="24"/>
        </w:rPr>
      </w:pPr>
    </w:p>
    <w:p w14:paraId="7706D905" w14:textId="5F0C4EFE" w:rsidR="363DED77" w:rsidRPr="009A3BEB" w:rsidRDefault="363DED77" w:rsidP="00B43BB5">
      <w:pPr>
        <w:keepNext/>
        <w:keepLines/>
        <w:spacing w:after="120" w:line="240" w:lineRule="auto"/>
        <w:ind w:left="576" w:hanging="576"/>
        <w:rPr>
          <w:rFonts w:eastAsia="Arial" w:cs="Arial"/>
          <w:color w:val="000000" w:themeColor="text1"/>
          <w:szCs w:val="24"/>
        </w:rPr>
      </w:pPr>
    </w:p>
    <w:p w14:paraId="536A2095" w14:textId="48F63980"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lang w:bidi="cy-GB"/>
        </w:rPr>
        <w:t xml:space="preserve">Penderfyniad </w:t>
      </w:r>
      <w:r w:rsidR="006C7E2E">
        <w:rPr>
          <w:rFonts w:eastAsia="Arial" w:cs="Arial"/>
          <w:color w:val="585858"/>
          <w:sz w:val="40"/>
          <w:szCs w:val="40"/>
          <w:lang w:bidi="cy-GB"/>
        </w:rPr>
        <w:t>ar Gwmni Deillio</w:t>
      </w:r>
      <w:r w:rsidRPr="009A3BEB">
        <w:rPr>
          <w:rFonts w:eastAsia="Arial" w:cs="Arial"/>
          <w:color w:val="585858"/>
          <w:sz w:val="40"/>
          <w:szCs w:val="40"/>
          <w:lang w:bidi="cy-GB"/>
        </w:rPr>
        <w:t xml:space="preserve"> Meddalwedd</w:t>
      </w:r>
    </w:p>
    <w:p w14:paraId="52645FC5" w14:textId="3D710629" w:rsidR="363DED77" w:rsidRPr="009A3BEB" w:rsidRDefault="363DED77" w:rsidP="00B43BB5">
      <w:pPr>
        <w:rPr>
          <w:rFonts w:eastAsia="Arial" w:cs="Arial"/>
          <w:color w:val="000000" w:themeColor="text1"/>
          <w:szCs w:val="24"/>
        </w:rPr>
      </w:pPr>
    </w:p>
    <w:p w14:paraId="0FCC2BAA" w14:textId="5D5A13D7" w:rsidR="363DED77" w:rsidRPr="009A3BEB" w:rsidRDefault="3F54B808" w:rsidP="00B43BB5">
      <w:pPr>
        <w:rPr>
          <w:rFonts w:eastAsia="Arial" w:cs="Arial"/>
          <w:color w:val="000000" w:themeColor="text1"/>
          <w:szCs w:val="24"/>
        </w:rPr>
      </w:pPr>
      <w:r w:rsidRPr="009A3BEB">
        <w:rPr>
          <w:rFonts w:eastAsia="Arial" w:cs="Arial"/>
          <w:color w:val="000000" w:themeColor="text1"/>
          <w:szCs w:val="24"/>
          <w:lang w:bidi="cy-GB"/>
        </w:rPr>
        <w:t xml:space="preserve">Mae TenU wedi cynhyrchu </w:t>
      </w:r>
      <w:r w:rsidRPr="009A3BEB">
        <w:rPr>
          <w:rFonts w:eastAsia="Arial" w:cs="Arial"/>
          <w:i/>
          <w:color w:val="000000" w:themeColor="text1"/>
          <w:szCs w:val="24"/>
          <w:lang w:bidi="cy-GB"/>
        </w:rPr>
        <w:t>Canllaw Meddalwedd USIT</w:t>
      </w:r>
      <w:r w:rsidRPr="009A3BEB">
        <w:rPr>
          <w:rFonts w:eastAsia="Arial" w:cs="Arial"/>
          <w:color w:val="000000" w:themeColor="text1"/>
          <w:szCs w:val="24"/>
          <w:lang w:bidi="cy-GB"/>
        </w:rPr>
        <w:t xml:space="preserve"> sy'n gweithredu fel fframwaith safonol a gynlluniwyd i symleiddio'r broses o greu cwmnïau deilli</w:t>
      </w:r>
      <w:r w:rsidR="006C7E2E">
        <w:rPr>
          <w:rFonts w:eastAsia="Arial" w:cs="Arial"/>
          <w:color w:val="000000" w:themeColor="text1"/>
          <w:szCs w:val="24"/>
          <w:lang w:bidi="cy-GB"/>
        </w:rPr>
        <w:t>o</w:t>
      </w:r>
      <w:r w:rsidRPr="009A3BEB">
        <w:rPr>
          <w:rFonts w:eastAsia="Arial" w:cs="Arial"/>
          <w:color w:val="000000" w:themeColor="text1"/>
          <w:szCs w:val="24"/>
          <w:lang w:bidi="cy-GB"/>
        </w:rPr>
        <w:t xml:space="preserve"> sy'n seiliedig ar feddalwedd.  Mae'n argymell telerau buddsoddi a thrwyddedu tryloyw, wedi'u rhag-negodi sy'n cydnabod bod mentrau meddalwedd yn aml yn llai dwys o ran cyfalaf ac yn symud tuag at y farchnad yn gyflymach na diwydiannau traddodiadol megis y gwyddorau bywyd.  </w:t>
      </w:r>
    </w:p>
    <w:p w14:paraId="4A37C5DB" w14:textId="0A0816AE" w:rsidR="363DED77" w:rsidRPr="009A3BEB" w:rsidRDefault="4860F6B1" w:rsidP="00B43BB5">
      <w:pPr>
        <w:spacing w:after="0"/>
        <w:rPr>
          <w:rFonts w:eastAsia="Arial" w:cs="Arial"/>
          <w:color w:val="000000" w:themeColor="text1"/>
          <w:szCs w:val="24"/>
        </w:rPr>
      </w:pPr>
      <w:r w:rsidRPr="009A3BEB">
        <w:rPr>
          <w:rFonts w:eastAsia="Arial" w:cs="Arial"/>
          <w:color w:val="000000" w:themeColor="text1"/>
          <w:szCs w:val="24"/>
          <w:lang w:bidi="cy-GB"/>
        </w:rPr>
        <w:t xml:space="preserve">Mae'r Brifysgol yn derbyn y Canllaw sy'n hyrwyddo rhaniad ecwiti sy'n canolbwyntio ar y sylfaenydd, gan argymell yn gyffredinol bod </w:t>
      </w:r>
      <w:r w:rsidRPr="009A3BEB">
        <w:rPr>
          <w:rFonts w:eastAsia="Arial" w:cs="Arial"/>
          <w:b/>
          <w:color w:val="000000" w:themeColor="text1"/>
          <w:szCs w:val="24"/>
          <w:lang w:bidi="cy-GB"/>
        </w:rPr>
        <w:t>timau academaidd yn cadw 90–95% o'r ecwiti sefydlu</w:t>
      </w:r>
      <w:r w:rsidRPr="009A3BEB">
        <w:rPr>
          <w:rFonts w:eastAsia="Arial" w:cs="Arial"/>
          <w:color w:val="000000" w:themeColor="text1"/>
          <w:szCs w:val="24"/>
          <w:lang w:bidi="cy-GB"/>
        </w:rPr>
        <w:t xml:space="preserve">. Wrth gynnal hyblygrwydd wrth wneud ei benderfyniadau terfynol, bydd y Panel Masnacheiddio yn defnyddio meini prawf y </w:t>
      </w:r>
      <w:r w:rsidRPr="009A3BEB">
        <w:rPr>
          <w:rFonts w:eastAsia="Arial" w:cs="Arial"/>
          <w:i/>
          <w:color w:val="000000" w:themeColor="text1"/>
          <w:szCs w:val="24"/>
          <w:lang w:bidi="cy-GB"/>
        </w:rPr>
        <w:t>Pen</w:t>
      </w:r>
      <w:r w:rsidR="006C7E2E">
        <w:rPr>
          <w:rFonts w:eastAsia="Arial" w:cs="Arial"/>
          <w:i/>
          <w:color w:val="000000" w:themeColor="text1"/>
          <w:szCs w:val="24"/>
          <w:lang w:bidi="cy-GB"/>
        </w:rPr>
        <w:t>derfyniad ar</w:t>
      </w:r>
      <w:r w:rsidRPr="009A3BEB">
        <w:rPr>
          <w:rFonts w:eastAsia="Arial" w:cs="Arial"/>
          <w:i/>
          <w:color w:val="000000" w:themeColor="text1"/>
          <w:szCs w:val="24"/>
          <w:lang w:bidi="cy-GB"/>
        </w:rPr>
        <w:t xml:space="preserve"> Ecwiti </w:t>
      </w:r>
      <w:r w:rsidR="006C7E2E">
        <w:rPr>
          <w:rFonts w:eastAsia="Arial" w:cs="Arial"/>
          <w:i/>
          <w:color w:val="000000" w:themeColor="text1"/>
          <w:szCs w:val="24"/>
          <w:lang w:bidi="cy-GB"/>
        </w:rPr>
        <w:t>Cwmni Deillio</w:t>
      </w:r>
      <w:r w:rsidRPr="009A3BEB">
        <w:rPr>
          <w:rFonts w:eastAsia="Arial" w:cs="Arial"/>
          <w:i/>
          <w:color w:val="000000" w:themeColor="text1"/>
          <w:szCs w:val="24"/>
          <w:lang w:bidi="cy-GB"/>
        </w:rPr>
        <w:t xml:space="preserve">: Fframwaith </w:t>
      </w:r>
      <w:r w:rsidR="006C7E2E">
        <w:rPr>
          <w:rFonts w:eastAsia="Arial" w:cs="Arial"/>
          <w:i/>
          <w:color w:val="000000" w:themeColor="text1"/>
          <w:szCs w:val="24"/>
          <w:lang w:bidi="cy-GB"/>
        </w:rPr>
        <w:t>Graddfa</w:t>
      </w:r>
      <w:r w:rsidRPr="009A3BEB">
        <w:rPr>
          <w:rFonts w:eastAsia="Arial" w:cs="Arial"/>
          <w:i/>
          <w:color w:val="000000" w:themeColor="text1"/>
          <w:szCs w:val="24"/>
          <w:lang w:bidi="cy-GB"/>
        </w:rPr>
        <w:t xml:space="preserve"> Pwysol</w:t>
      </w:r>
      <w:r w:rsidRPr="009A3BEB">
        <w:rPr>
          <w:rFonts w:eastAsia="Arial" w:cs="Arial"/>
          <w:color w:val="000000" w:themeColor="text1"/>
          <w:szCs w:val="24"/>
          <w:lang w:bidi="cy-GB"/>
        </w:rPr>
        <w:t xml:space="preserve"> i helpu i benderfynu lle, o fewn yr ystod hon, y dylai'r ecwiti syrthio, yn benodol a yw dyraniad y tîm sefydlu yn nes at 90% neu at 95%.  Bydd y Brifysgol yn derbyn cyfranddaliadau is mewn cyfleoedd buddsoddiad isel, budd uchel.  </w:t>
      </w:r>
    </w:p>
    <w:p w14:paraId="6A77CE99" w14:textId="385660A1" w:rsidR="363DED77" w:rsidRPr="009A3BEB" w:rsidRDefault="363DED77" w:rsidP="00B43BB5">
      <w:pPr>
        <w:rPr>
          <w:rFonts w:eastAsia="Arial" w:cs="Arial"/>
          <w:color w:val="000000" w:themeColor="text1"/>
          <w:szCs w:val="24"/>
        </w:rPr>
      </w:pPr>
    </w:p>
    <w:p w14:paraId="42DF8065" w14:textId="7351512C" w:rsidR="363DED77" w:rsidRPr="009A3BEB" w:rsidRDefault="363DED77" w:rsidP="00B43BB5">
      <w:pPr>
        <w:rPr>
          <w:rFonts w:eastAsia="Arial" w:cs="Arial"/>
          <w:color w:val="000000" w:themeColor="text1"/>
          <w:szCs w:val="24"/>
        </w:rPr>
      </w:pPr>
    </w:p>
    <w:p w14:paraId="389D5130" w14:textId="2C5354DD" w:rsidR="363DED77" w:rsidRPr="009A3BEB" w:rsidRDefault="363DED77" w:rsidP="00B43BB5">
      <w:pPr>
        <w:rPr>
          <w:rFonts w:eastAsia="Arial" w:cs="Arial"/>
          <w:szCs w:val="24"/>
        </w:rPr>
      </w:pPr>
      <w:r w:rsidRPr="009A3BEB">
        <w:rPr>
          <w:rFonts w:eastAsia="Arial" w:cs="Arial"/>
          <w:szCs w:val="24"/>
          <w:lang w:bidi="cy-GB"/>
        </w:rPr>
        <w:lastRenderedPageBreak/>
        <w:br w:type="page"/>
      </w:r>
    </w:p>
    <w:p w14:paraId="6177480C" w14:textId="77452A8D" w:rsidR="363DED77" w:rsidRPr="009A3BEB" w:rsidRDefault="3F54B808" w:rsidP="00B43BB5">
      <w:pPr>
        <w:spacing w:after="120" w:line="240" w:lineRule="auto"/>
        <w:rPr>
          <w:rFonts w:eastAsia="Arial" w:cs="Arial"/>
          <w:b/>
          <w:bCs/>
          <w:color w:val="585858"/>
          <w:sz w:val="40"/>
          <w:szCs w:val="40"/>
        </w:rPr>
      </w:pPr>
      <w:r w:rsidRPr="009A3BEB">
        <w:rPr>
          <w:rFonts w:eastAsia="Arial" w:cs="Arial"/>
          <w:b/>
          <w:color w:val="585858"/>
          <w:sz w:val="40"/>
          <w:szCs w:val="40"/>
          <w:lang w:bidi="cy-GB"/>
        </w:rPr>
        <w:lastRenderedPageBreak/>
        <w:t>Atodlen 2</w:t>
      </w:r>
    </w:p>
    <w:p w14:paraId="7B0AA12A" w14:textId="6F4D8D52" w:rsidR="363DED77" w:rsidRPr="009A3BEB" w:rsidRDefault="3F54B808" w:rsidP="00B43BB5">
      <w:pPr>
        <w:spacing w:after="0"/>
        <w:rPr>
          <w:rFonts w:eastAsia="Arial" w:cs="Arial"/>
          <w:color w:val="585858"/>
          <w:sz w:val="40"/>
          <w:szCs w:val="40"/>
        </w:rPr>
      </w:pPr>
      <w:r w:rsidRPr="009A3BEB">
        <w:rPr>
          <w:rFonts w:eastAsia="Arial" w:cs="Arial"/>
          <w:color w:val="585858"/>
          <w:sz w:val="40"/>
          <w:szCs w:val="40"/>
          <w:lang w:bidi="cy-GB"/>
        </w:rPr>
        <w:t>Cynllun Dosbarthu Elw Trwyddedu</w:t>
      </w:r>
    </w:p>
    <w:p w14:paraId="27FE920B" w14:textId="72C72991" w:rsidR="363DED77" w:rsidRPr="009A3BEB" w:rsidRDefault="363DED77" w:rsidP="00B43BB5">
      <w:pPr>
        <w:spacing w:after="0"/>
        <w:rPr>
          <w:rFonts w:eastAsia="Arial" w:cs="Arial"/>
          <w:color w:val="000000" w:themeColor="text1"/>
          <w:szCs w:val="24"/>
        </w:rPr>
      </w:pPr>
    </w:p>
    <w:p w14:paraId="52FA204C" w14:textId="3336070B" w:rsidR="363DED77" w:rsidRPr="009A3BEB" w:rsidRDefault="02BB36E8" w:rsidP="00B43BB5">
      <w:pPr>
        <w:rPr>
          <w:rFonts w:eastAsia="Arial" w:cs="Arial"/>
          <w:color w:val="000000" w:themeColor="text1"/>
          <w:szCs w:val="24"/>
        </w:rPr>
      </w:pPr>
      <w:r w:rsidRPr="009A3BEB">
        <w:rPr>
          <w:rFonts w:eastAsia="Arial" w:cs="Arial"/>
          <w:color w:val="000000" w:themeColor="text1"/>
          <w:szCs w:val="24"/>
          <w:lang w:bidi="cy-GB"/>
        </w:rPr>
        <w:t>Mae'r Cynllun Dosbarthu Elw Trwyddedu hwn yn nodi'r egwyddorion a'r mecanweithiau y mae'r Brifysgol yn dosbarthu'r enillion ariannol sy'n deillio o drwyddedu neu werthu Eiddo Deallusol (ED) a gynhyrchir gan ei staff ac, lle bo'n berthnasol, ei myfyrwyr. Pwrpas y Cynllun yw sicrhau bod crëwyr IP yn derbyn cyfran deg a chyfiawn o'r Enillion Net a gynhyrchir o ecsbloetiaeth fasnachol, gan alluogi'r Brifysgol hefyd i ail-fuddsoddi mewn gweithgareddau ymchwil, arloesi, a menter.</w:t>
      </w:r>
    </w:p>
    <w:p w14:paraId="0DEEBD56" w14:textId="0A0FDC6E" w:rsidR="363DED77" w:rsidRPr="009A3BEB" w:rsidRDefault="02BB36E8" w:rsidP="00B43BB5">
      <w:pPr>
        <w:rPr>
          <w:rFonts w:eastAsia="Arial" w:cs="Arial"/>
          <w:color w:val="000000" w:themeColor="text1"/>
          <w:szCs w:val="24"/>
        </w:rPr>
      </w:pPr>
      <w:r w:rsidRPr="009A3BEB">
        <w:rPr>
          <w:rFonts w:eastAsia="Arial" w:cs="Arial"/>
          <w:color w:val="000000" w:themeColor="text1"/>
          <w:szCs w:val="24"/>
          <w:lang w:bidi="cy-GB"/>
        </w:rPr>
        <w:t>Mae'r Cynllun yn rhan o ymrwymiad ehangach y Brifysgol i gefnogi arloesedd a sicrhau bod gweithgareddau masnacheiddio yn cael eu cynnal yn dryloyw, yn effeithlon, ac mewn modd sy'n gyson â gwrthrychau strategol a rhwymedigaethau cyfreithiol y sefydliad.</w:t>
      </w:r>
    </w:p>
    <w:p w14:paraId="06ED98B1" w14:textId="6323DDBD" w:rsidR="363DED77" w:rsidRPr="009A3BEB" w:rsidRDefault="02BB36E8" w:rsidP="00B43BB5">
      <w:pPr>
        <w:rPr>
          <w:rFonts w:eastAsia="Arial" w:cs="Arial"/>
          <w:color w:val="000000" w:themeColor="text1"/>
          <w:szCs w:val="24"/>
        </w:rPr>
      </w:pPr>
      <w:r w:rsidRPr="009A3BEB">
        <w:rPr>
          <w:rFonts w:eastAsia="Arial" w:cs="Arial"/>
          <w:color w:val="000000" w:themeColor="text1"/>
          <w:szCs w:val="24"/>
          <w:lang w:bidi="cy-GB"/>
        </w:rPr>
        <w:t>Bydd y Brifysgol yn ymdrechu i beidio ag achosi oedi diangen wrth sefydlu cytundebau trwydded ac yn ymrwymo i ffenestr drafod safonol o ddim mwy na 60 diwrnod, ac eithrio lle mae amgylchiadau'n rhesymol yn gofyn am gyfnod hwy.</w:t>
      </w:r>
    </w:p>
    <w:p w14:paraId="2C692DEC" w14:textId="7A28C8E9" w:rsidR="363DED77" w:rsidRPr="009A3BEB" w:rsidRDefault="363DED77" w:rsidP="00B43BB5">
      <w:pPr>
        <w:spacing w:after="0"/>
        <w:rPr>
          <w:rFonts w:eastAsia="Arial" w:cs="Arial"/>
          <w:color w:val="000000" w:themeColor="text1"/>
          <w:szCs w:val="24"/>
        </w:rPr>
      </w:pPr>
    </w:p>
    <w:p w14:paraId="7D1DA40F" w14:textId="3050FD5D" w:rsidR="363DED77" w:rsidRPr="009A3BEB" w:rsidRDefault="13A7D817" w:rsidP="00B43BB5">
      <w:pPr>
        <w:spacing w:after="0"/>
        <w:rPr>
          <w:rFonts w:eastAsia="Arial" w:cs="Arial"/>
          <w:b/>
          <w:bCs/>
          <w:color w:val="000000" w:themeColor="text1"/>
          <w:szCs w:val="24"/>
        </w:rPr>
      </w:pPr>
      <w:r w:rsidRPr="009A3BEB">
        <w:rPr>
          <w:rFonts w:eastAsia="Arial" w:cs="Arial"/>
          <w:b/>
          <w:color w:val="auto"/>
          <w:szCs w:val="24"/>
          <w:lang w:bidi="cy-GB"/>
        </w:rPr>
        <w:t>Egwyddorion Dosbarthu</w:t>
      </w:r>
    </w:p>
    <w:p w14:paraId="501A62A1" w14:textId="666443BA" w:rsidR="363DED77" w:rsidRPr="009A3BEB" w:rsidRDefault="3F54B808" w:rsidP="00B43BB5">
      <w:pPr>
        <w:spacing w:after="0"/>
        <w:rPr>
          <w:rFonts w:eastAsia="Arial" w:cs="Arial"/>
          <w:color w:val="000000" w:themeColor="text1"/>
          <w:szCs w:val="24"/>
        </w:rPr>
      </w:pPr>
      <w:r w:rsidRPr="009A3BEB">
        <w:rPr>
          <w:rFonts w:eastAsia="Arial" w:cs="Arial"/>
          <w:color w:val="auto"/>
          <w:szCs w:val="24"/>
          <w:lang w:bidi="cy-GB"/>
        </w:rPr>
        <w:t xml:space="preserve"> </w:t>
      </w:r>
    </w:p>
    <w:p w14:paraId="676CFAD0" w14:textId="55E26693" w:rsidR="363DED77" w:rsidRPr="009A3BEB" w:rsidRDefault="3F54B808" w:rsidP="00B43BB5">
      <w:pPr>
        <w:spacing w:after="0"/>
        <w:rPr>
          <w:rFonts w:eastAsia="Arial" w:cs="Arial"/>
          <w:color w:val="000000" w:themeColor="text1"/>
          <w:szCs w:val="24"/>
        </w:rPr>
      </w:pPr>
      <w:r w:rsidRPr="009A3BEB">
        <w:rPr>
          <w:rFonts w:eastAsia="Arial" w:cs="Arial"/>
          <w:color w:val="auto"/>
          <w:szCs w:val="24"/>
          <w:lang w:bidi="cy-GB"/>
        </w:rPr>
        <w:t>Pan fydd y Brifysgol yn cynhyrchu Enillion Net o drwyddedu neu werthu IP, mae'n sicrhau bod y crëwyr (staff neu, mewn amgylchiadau penodol, myfyrwyr) yn derbyn gwobr deg a chyfiawn. Diffinnir 'Cynnyrch Net' fel cyfanswm y refeniw a dderbynnir gan y Brifysgol, llai costau allanol uniongyrchol megis amddiffyn patent, ffioedd cyfreithiol, a threthi perthnasol.</w:t>
      </w:r>
    </w:p>
    <w:p w14:paraId="59D0BBDE" w14:textId="06AC67BB" w:rsidR="363DED77" w:rsidRPr="009A3BEB" w:rsidRDefault="363DED77" w:rsidP="00B43BB5">
      <w:pPr>
        <w:spacing w:after="0"/>
        <w:rPr>
          <w:rFonts w:eastAsia="Arial" w:cs="Arial"/>
          <w:color w:val="000000" w:themeColor="text1"/>
          <w:szCs w:val="24"/>
        </w:rPr>
      </w:pPr>
    </w:p>
    <w:p w14:paraId="2CB4F6AD" w14:textId="707610CC" w:rsidR="363DED77" w:rsidRPr="009A3BEB" w:rsidRDefault="5F5B13BE" w:rsidP="00B43BB5">
      <w:pPr>
        <w:spacing w:after="0"/>
        <w:rPr>
          <w:rFonts w:eastAsia="Arial" w:cs="Arial"/>
          <w:color w:val="000000" w:themeColor="text1"/>
          <w:szCs w:val="24"/>
        </w:rPr>
      </w:pPr>
      <w:r w:rsidRPr="009A3BEB">
        <w:rPr>
          <w:rFonts w:eastAsia="Arial" w:cs="Arial"/>
          <w:b/>
          <w:color w:val="000000" w:themeColor="text1"/>
          <w:szCs w:val="24"/>
          <w:lang w:bidi="cy-GB"/>
        </w:rPr>
        <w:t>Canllaw wedi'i raddio: Cyfran o'r Incwm Net o Drwyddedu</w:t>
      </w:r>
    </w:p>
    <w:p w14:paraId="5B7D9434" w14:textId="194B40C8"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 xml:space="preserve"> </w:t>
      </w:r>
    </w:p>
    <w:p w14:paraId="77DA758C" w14:textId="34544467" w:rsidR="363DED77" w:rsidRPr="009A3BEB" w:rsidRDefault="3F54B808" w:rsidP="00B43BB5">
      <w:pPr>
        <w:spacing w:after="0"/>
        <w:rPr>
          <w:rFonts w:eastAsia="Arial" w:cs="Arial"/>
          <w:color w:val="000000" w:themeColor="text1"/>
          <w:szCs w:val="24"/>
        </w:rPr>
      </w:pPr>
      <w:r w:rsidRPr="009A3BEB">
        <w:rPr>
          <w:rFonts w:eastAsia="Arial" w:cs="Arial"/>
          <w:color w:val="000000" w:themeColor="text1"/>
          <w:szCs w:val="24"/>
          <w:lang w:bidi="cy-GB"/>
        </w:rPr>
        <w:t>Mae'r raddfa gronnol ganlynol yn pennu'r gyfran o'r Enillion Net a ddosberthir i'r crëwr(wyr):</w:t>
      </w:r>
    </w:p>
    <w:p w14:paraId="09811DD3" w14:textId="044E1C1A" w:rsidR="363DED77" w:rsidRPr="009A3BEB" w:rsidRDefault="3F54B808" w:rsidP="00B43BB5">
      <w:pPr>
        <w:spacing w:after="0"/>
        <w:ind w:left="720"/>
        <w:rPr>
          <w:rFonts w:eastAsia="Arial" w:cs="Arial"/>
          <w:color w:val="000000" w:themeColor="text1"/>
          <w:szCs w:val="24"/>
        </w:rPr>
      </w:pPr>
      <w:r w:rsidRPr="009A3BEB">
        <w:rPr>
          <w:rFonts w:eastAsia="Arial" w:cs="Arial"/>
          <w:color w:val="000000" w:themeColor="text1"/>
          <w:szCs w:val="24"/>
          <w:lang w:bidi="cy-GB"/>
        </w:rPr>
        <w:t xml:space="preserve"> </w:t>
      </w:r>
    </w:p>
    <w:tbl>
      <w:tblPr>
        <w:tblW w:w="0" w:type="auto"/>
        <w:tblInd w:w="7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90"/>
        <w:gridCol w:w="2565"/>
        <w:gridCol w:w="2625"/>
      </w:tblGrid>
      <w:tr w:rsidR="6BDB4DFD" w:rsidRPr="009A3BEB" w14:paraId="586EABC0"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1AAC3770" w14:textId="02E483B5"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Cyfanswm y Gweddillion Net</w:t>
            </w:r>
          </w:p>
        </w:tc>
        <w:tc>
          <w:tcPr>
            <w:tcW w:w="2565" w:type="dxa"/>
            <w:tcBorders>
              <w:top w:val="single" w:sz="6" w:space="0" w:color="auto"/>
              <w:left w:val="single" w:sz="6" w:space="0" w:color="auto"/>
              <w:bottom w:val="single" w:sz="6" w:space="0" w:color="auto"/>
              <w:right w:val="single" w:sz="6" w:space="0" w:color="auto"/>
            </w:tcBorders>
            <w:vAlign w:val="center"/>
          </w:tcPr>
          <w:p w14:paraId="5FF4EA07" w14:textId="5B714B55"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Rhan</w:t>
            </w:r>
            <w:r w:rsidR="006C7E2E">
              <w:rPr>
                <w:rFonts w:eastAsia="Arial" w:cs="Arial"/>
                <w:b/>
                <w:color w:val="000000" w:themeColor="text1"/>
                <w:szCs w:val="24"/>
                <w:lang w:bidi="cy-GB"/>
              </w:rPr>
              <w:t xml:space="preserve"> y </w:t>
            </w:r>
            <w:r w:rsidRPr="009A3BEB">
              <w:rPr>
                <w:rFonts w:eastAsia="Arial" w:cs="Arial"/>
                <w:b/>
                <w:color w:val="000000" w:themeColor="text1"/>
                <w:szCs w:val="24"/>
                <w:lang w:bidi="cy-GB"/>
              </w:rPr>
              <w:t>Creawdwr(wyr)</w:t>
            </w:r>
          </w:p>
        </w:tc>
        <w:tc>
          <w:tcPr>
            <w:tcW w:w="2625" w:type="dxa"/>
            <w:tcBorders>
              <w:top w:val="single" w:sz="6" w:space="0" w:color="auto"/>
              <w:left w:val="single" w:sz="6" w:space="0" w:color="auto"/>
              <w:bottom w:val="single" w:sz="6" w:space="0" w:color="auto"/>
              <w:right w:val="single" w:sz="6" w:space="0" w:color="auto"/>
            </w:tcBorders>
            <w:vAlign w:val="center"/>
          </w:tcPr>
          <w:p w14:paraId="6D5252C7" w14:textId="4A67E0F8"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Rhan</w:t>
            </w:r>
            <w:r w:rsidR="006C7E2E">
              <w:rPr>
                <w:rFonts w:eastAsia="Arial" w:cs="Arial"/>
                <w:b/>
                <w:color w:val="000000" w:themeColor="text1"/>
                <w:szCs w:val="24"/>
                <w:lang w:bidi="cy-GB"/>
              </w:rPr>
              <w:t xml:space="preserve"> y</w:t>
            </w:r>
            <w:r w:rsidRPr="009A3BEB">
              <w:rPr>
                <w:rFonts w:eastAsia="Arial" w:cs="Arial"/>
                <w:b/>
                <w:color w:val="000000" w:themeColor="text1"/>
                <w:szCs w:val="24"/>
                <w:lang w:bidi="cy-GB"/>
              </w:rPr>
              <w:t xml:space="preserve"> Brifysgol</w:t>
            </w:r>
          </w:p>
        </w:tc>
      </w:tr>
      <w:tr w:rsidR="6BDB4DFD" w:rsidRPr="009A3BEB" w14:paraId="4C6DB5F1" w14:textId="77777777" w:rsidTr="443B403E">
        <w:trPr>
          <w:trHeight w:val="540"/>
        </w:trPr>
        <w:tc>
          <w:tcPr>
            <w:tcW w:w="3090" w:type="dxa"/>
            <w:tcBorders>
              <w:top w:val="single" w:sz="6" w:space="0" w:color="auto"/>
              <w:left w:val="single" w:sz="6" w:space="0" w:color="auto"/>
              <w:bottom w:val="single" w:sz="6" w:space="0" w:color="auto"/>
              <w:right w:val="single" w:sz="6" w:space="0" w:color="auto"/>
            </w:tcBorders>
            <w:vAlign w:val="center"/>
          </w:tcPr>
          <w:p w14:paraId="277757B9" w14:textId="40207322"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£5,000 cyntaf</w:t>
            </w:r>
          </w:p>
        </w:tc>
        <w:tc>
          <w:tcPr>
            <w:tcW w:w="2565" w:type="dxa"/>
            <w:tcBorders>
              <w:top w:val="single" w:sz="6" w:space="0" w:color="auto"/>
              <w:left w:val="single" w:sz="6" w:space="0" w:color="auto"/>
              <w:bottom w:val="single" w:sz="6" w:space="0" w:color="auto"/>
              <w:right w:val="single" w:sz="6" w:space="0" w:color="auto"/>
            </w:tcBorders>
            <w:vAlign w:val="center"/>
          </w:tcPr>
          <w:p w14:paraId="3DDC6243" w14:textId="16011FD9"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100%</w:t>
            </w:r>
          </w:p>
        </w:tc>
        <w:tc>
          <w:tcPr>
            <w:tcW w:w="2625" w:type="dxa"/>
            <w:tcBorders>
              <w:top w:val="single" w:sz="6" w:space="0" w:color="auto"/>
              <w:left w:val="single" w:sz="6" w:space="0" w:color="auto"/>
              <w:bottom w:val="single" w:sz="6" w:space="0" w:color="auto"/>
              <w:right w:val="single" w:sz="6" w:space="0" w:color="auto"/>
            </w:tcBorders>
            <w:vAlign w:val="center"/>
          </w:tcPr>
          <w:p w14:paraId="4020A5B2" w14:textId="7C719AC6"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0%</w:t>
            </w:r>
          </w:p>
        </w:tc>
      </w:tr>
      <w:tr w:rsidR="6BDB4DFD" w:rsidRPr="009A3BEB" w14:paraId="29F0C6D4"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627FF5CF" w14:textId="66DA06A3"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£5,001 i £50,000</w:t>
            </w:r>
          </w:p>
        </w:tc>
        <w:tc>
          <w:tcPr>
            <w:tcW w:w="2565" w:type="dxa"/>
            <w:tcBorders>
              <w:top w:val="single" w:sz="6" w:space="0" w:color="auto"/>
              <w:left w:val="single" w:sz="6" w:space="0" w:color="auto"/>
              <w:bottom w:val="single" w:sz="6" w:space="0" w:color="auto"/>
              <w:right w:val="single" w:sz="6" w:space="0" w:color="auto"/>
            </w:tcBorders>
            <w:vAlign w:val="center"/>
          </w:tcPr>
          <w:p w14:paraId="591BCDAE" w14:textId="6EEEF88E"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90%</w:t>
            </w:r>
          </w:p>
        </w:tc>
        <w:tc>
          <w:tcPr>
            <w:tcW w:w="2625" w:type="dxa"/>
            <w:tcBorders>
              <w:top w:val="single" w:sz="6" w:space="0" w:color="auto"/>
              <w:left w:val="single" w:sz="6" w:space="0" w:color="auto"/>
              <w:bottom w:val="single" w:sz="6" w:space="0" w:color="auto"/>
              <w:right w:val="single" w:sz="6" w:space="0" w:color="auto"/>
            </w:tcBorders>
            <w:vAlign w:val="center"/>
          </w:tcPr>
          <w:p w14:paraId="2D92F79B" w14:textId="6EED4FE2"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10%</w:t>
            </w:r>
          </w:p>
        </w:tc>
      </w:tr>
      <w:tr w:rsidR="6BDB4DFD" w:rsidRPr="009A3BEB" w14:paraId="2BBA979C" w14:textId="77777777" w:rsidTr="443B403E">
        <w:trPr>
          <w:trHeight w:val="540"/>
        </w:trPr>
        <w:tc>
          <w:tcPr>
            <w:tcW w:w="3090" w:type="dxa"/>
            <w:tcBorders>
              <w:top w:val="single" w:sz="6" w:space="0" w:color="auto"/>
              <w:left w:val="single" w:sz="6" w:space="0" w:color="auto"/>
              <w:bottom w:val="single" w:sz="6" w:space="0" w:color="auto"/>
              <w:right w:val="single" w:sz="6" w:space="0" w:color="auto"/>
            </w:tcBorders>
            <w:vAlign w:val="center"/>
          </w:tcPr>
          <w:p w14:paraId="756E98A6" w14:textId="07C1553B"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£50,001 i £1,000,000</w:t>
            </w:r>
          </w:p>
        </w:tc>
        <w:tc>
          <w:tcPr>
            <w:tcW w:w="2565" w:type="dxa"/>
            <w:tcBorders>
              <w:top w:val="single" w:sz="6" w:space="0" w:color="auto"/>
              <w:left w:val="single" w:sz="6" w:space="0" w:color="auto"/>
              <w:bottom w:val="single" w:sz="6" w:space="0" w:color="auto"/>
              <w:right w:val="single" w:sz="6" w:space="0" w:color="auto"/>
            </w:tcBorders>
            <w:vAlign w:val="center"/>
          </w:tcPr>
          <w:p w14:paraId="1F7BAEBD" w14:textId="511B4032"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75%</w:t>
            </w:r>
          </w:p>
        </w:tc>
        <w:tc>
          <w:tcPr>
            <w:tcW w:w="2625" w:type="dxa"/>
            <w:tcBorders>
              <w:top w:val="single" w:sz="6" w:space="0" w:color="auto"/>
              <w:left w:val="single" w:sz="6" w:space="0" w:color="auto"/>
              <w:bottom w:val="single" w:sz="6" w:space="0" w:color="auto"/>
              <w:right w:val="single" w:sz="6" w:space="0" w:color="auto"/>
            </w:tcBorders>
            <w:vAlign w:val="center"/>
          </w:tcPr>
          <w:p w14:paraId="59C510F6" w14:textId="67B57035"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25%</w:t>
            </w:r>
          </w:p>
        </w:tc>
      </w:tr>
      <w:tr w:rsidR="6BDB4DFD" w:rsidRPr="009A3BEB" w14:paraId="644D87EB" w14:textId="77777777" w:rsidTr="443B403E">
        <w:trPr>
          <w:trHeight w:val="525"/>
        </w:trPr>
        <w:tc>
          <w:tcPr>
            <w:tcW w:w="3090" w:type="dxa"/>
            <w:tcBorders>
              <w:top w:val="single" w:sz="6" w:space="0" w:color="auto"/>
              <w:left w:val="single" w:sz="6" w:space="0" w:color="auto"/>
              <w:bottom w:val="single" w:sz="6" w:space="0" w:color="auto"/>
              <w:right w:val="single" w:sz="6" w:space="0" w:color="auto"/>
            </w:tcBorders>
            <w:vAlign w:val="center"/>
          </w:tcPr>
          <w:p w14:paraId="334A0004" w14:textId="7E2716BE" w:rsidR="6BDB4DFD" w:rsidRPr="009A3BEB" w:rsidRDefault="6BDB4DFD" w:rsidP="00B43BB5">
            <w:pPr>
              <w:spacing w:after="0"/>
              <w:rPr>
                <w:rFonts w:eastAsia="Arial" w:cs="Arial"/>
                <w:color w:val="000000" w:themeColor="text1"/>
                <w:szCs w:val="24"/>
              </w:rPr>
            </w:pPr>
            <w:r w:rsidRPr="009A3BEB">
              <w:rPr>
                <w:rFonts w:eastAsia="Arial" w:cs="Arial"/>
                <w:b/>
                <w:color w:val="000000" w:themeColor="text1"/>
                <w:szCs w:val="24"/>
                <w:lang w:bidi="cy-GB"/>
              </w:rPr>
              <w:t>Uwchlaw £1,000,000</w:t>
            </w:r>
          </w:p>
        </w:tc>
        <w:tc>
          <w:tcPr>
            <w:tcW w:w="2565" w:type="dxa"/>
            <w:tcBorders>
              <w:top w:val="single" w:sz="6" w:space="0" w:color="auto"/>
              <w:left w:val="single" w:sz="6" w:space="0" w:color="auto"/>
              <w:bottom w:val="single" w:sz="6" w:space="0" w:color="auto"/>
              <w:right w:val="single" w:sz="6" w:space="0" w:color="auto"/>
            </w:tcBorders>
            <w:vAlign w:val="center"/>
          </w:tcPr>
          <w:p w14:paraId="6BF464B9" w14:textId="4793531E"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50%</w:t>
            </w:r>
          </w:p>
        </w:tc>
        <w:tc>
          <w:tcPr>
            <w:tcW w:w="2625" w:type="dxa"/>
            <w:tcBorders>
              <w:top w:val="single" w:sz="6" w:space="0" w:color="auto"/>
              <w:left w:val="single" w:sz="6" w:space="0" w:color="auto"/>
              <w:bottom w:val="single" w:sz="6" w:space="0" w:color="auto"/>
              <w:right w:val="single" w:sz="6" w:space="0" w:color="auto"/>
            </w:tcBorders>
            <w:vAlign w:val="center"/>
          </w:tcPr>
          <w:p w14:paraId="61233DD3" w14:textId="3DA34907" w:rsidR="6BDB4DFD" w:rsidRPr="009A3BEB" w:rsidRDefault="6BDB4DFD" w:rsidP="00B43BB5">
            <w:pPr>
              <w:spacing w:after="0"/>
              <w:rPr>
                <w:rFonts w:eastAsia="Arial" w:cs="Arial"/>
                <w:color w:val="000000" w:themeColor="text1"/>
                <w:szCs w:val="24"/>
              </w:rPr>
            </w:pPr>
            <w:r w:rsidRPr="009A3BEB">
              <w:rPr>
                <w:rFonts w:eastAsia="Arial" w:cs="Arial"/>
                <w:color w:val="000000" w:themeColor="text1"/>
                <w:szCs w:val="24"/>
                <w:lang w:bidi="cy-GB"/>
              </w:rPr>
              <w:t>50%</w:t>
            </w:r>
          </w:p>
        </w:tc>
      </w:tr>
    </w:tbl>
    <w:p w14:paraId="76E4CE82" w14:textId="52DC62EB" w:rsidR="363DED77" w:rsidRPr="009A3BEB" w:rsidRDefault="3F54B808" w:rsidP="00B43BB5">
      <w:pPr>
        <w:spacing w:after="0"/>
        <w:rPr>
          <w:rFonts w:eastAsia="Arial" w:cs="Arial"/>
          <w:color w:val="000000" w:themeColor="text1"/>
          <w:szCs w:val="24"/>
        </w:rPr>
      </w:pPr>
      <w:r w:rsidRPr="009A3BEB">
        <w:rPr>
          <w:rFonts w:eastAsia="Arial" w:cs="Arial"/>
          <w:b/>
          <w:color w:val="000000" w:themeColor="text1"/>
          <w:szCs w:val="24"/>
          <w:lang w:bidi="cy-GB"/>
        </w:rPr>
        <w:t xml:space="preserve"> </w:t>
      </w:r>
    </w:p>
    <w:p w14:paraId="2B1854A0" w14:textId="1004A104" w:rsidR="363DED77" w:rsidRPr="009A3BEB" w:rsidRDefault="3F54B808" w:rsidP="00B43BB5">
      <w:pPr>
        <w:spacing w:after="0"/>
        <w:rPr>
          <w:rFonts w:eastAsia="Arial" w:cs="Arial"/>
          <w:color w:val="000000" w:themeColor="text1"/>
          <w:szCs w:val="24"/>
        </w:rPr>
      </w:pPr>
      <w:r w:rsidRPr="009A3BEB">
        <w:rPr>
          <w:rFonts w:eastAsia="Arial" w:cs="Arial"/>
          <w:b/>
          <w:color w:val="auto"/>
          <w:szCs w:val="24"/>
          <w:lang w:bidi="cy-GB"/>
        </w:rPr>
        <w:t xml:space="preserve">Darpariaethau Allweddol: </w:t>
      </w:r>
    </w:p>
    <w:p w14:paraId="0BE6DA1B" w14:textId="54BDED56"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color w:val="auto"/>
          <w:szCs w:val="24"/>
          <w:lang w:bidi="cy-GB"/>
        </w:rPr>
        <w:lastRenderedPageBreak/>
        <w:t>Natur Gyfansawdd:</w:t>
      </w:r>
      <w:r w:rsidRPr="009A3BEB">
        <w:rPr>
          <w:rFonts w:eastAsia="Arial" w:cs="Arial"/>
          <w:color w:val="auto"/>
          <w:szCs w:val="24"/>
          <w:lang w:bidi="cy-GB"/>
        </w:rPr>
        <w:t xml:space="preserve"> Mae trothwyon refeniw yn gronnus dros oes y drwydded; er enghraifft, unwaith y telir y £5,000 cyntaf i'r crëwr, dosberthir y gyfran nesaf o'r incwm ar y gyfradd o 90%.</w:t>
      </w:r>
    </w:p>
    <w:p w14:paraId="71715DDE" w14:textId="2718DEA2"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color w:val="auto"/>
          <w:szCs w:val="24"/>
          <w:lang w:bidi="cy-GB"/>
        </w:rPr>
        <w:t>Treth ac Yswiriant Gwladol:</w:t>
      </w:r>
      <w:r w:rsidRPr="009A3BEB">
        <w:rPr>
          <w:rFonts w:eastAsia="Arial" w:cs="Arial"/>
          <w:color w:val="auto"/>
          <w:szCs w:val="24"/>
          <w:lang w:bidi="cy-GB"/>
        </w:rPr>
        <w:t xml:space="preserve"> Mae taliadau i staff yn cael eu trin fel gwobr bersonol ac yn ddarostyngedig i ddidyniadau gorfodol ar gyfer treth incwm ac Yswiriant Gwladol drwy gyflogres y Brifysgol. Mae myfyrwyr sy'n derbyn taliadau o dan y Cynllun hwn yn unig sy'n gyfrifol am reoli eu hysgytlaethau treth eu hunain. Gan nad yw'r taliadau hyn yn cael eu prosesu drwy system gyflogres y Brifysgol, ni fydd y Brifysgol yn didynnu treth na Yswiriant Gwladol ar eu rhan. Rhaid i fyfyrwyr sicrhau eu bod yn cydymffurfio â'r holl reoliadau treth a gofynion adrodd perthnasol sy'n berthnasol i'w hamgylchiadau personol.</w:t>
      </w:r>
    </w:p>
    <w:p w14:paraId="5C664E79" w14:textId="7E02AC1D" w:rsidR="363DED77" w:rsidRPr="009A3BEB" w:rsidRDefault="3F54B808"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color w:val="auto"/>
          <w:szCs w:val="24"/>
          <w:lang w:bidi="cy-GB"/>
        </w:rPr>
        <w:t>Cronfeydd Disgresiwnol:</w:t>
      </w:r>
      <w:r w:rsidRPr="009A3BEB">
        <w:rPr>
          <w:rFonts w:eastAsia="Arial" w:cs="Arial"/>
          <w:color w:val="auto"/>
          <w:szCs w:val="24"/>
          <w:lang w:bidi="cy-GB"/>
        </w:rPr>
        <w:t xml:space="preserve"> Gall creawdwyr ddewis i'w cyfran gael ei rhoi mewn cyfrif ymchwil y Brifysgol i gefnogi gweithgarwch academaidd pellach yn lle ei gymryd fel incwm personol.</w:t>
      </w:r>
    </w:p>
    <w:p w14:paraId="5D6FA32C" w14:textId="68820DAC" w:rsidR="363DED77" w:rsidRPr="009A3BEB" w:rsidRDefault="238E3BF2" w:rsidP="00B43BB5">
      <w:pPr>
        <w:pStyle w:val="ListParagraph"/>
        <w:numPr>
          <w:ilvl w:val="0"/>
          <w:numId w:val="1"/>
        </w:numPr>
        <w:spacing w:after="0" w:line="257" w:lineRule="auto"/>
        <w:rPr>
          <w:rFonts w:eastAsia="Arial" w:cs="Arial"/>
          <w:color w:val="000000" w:themeColor="text1"/>
          <w:szCs w:val="24"/>
        </w:rPr>
      </w:pPr>
      <w:r w:rsidRPr="009A3BEB">
        <w:rPr>
          <w:rFonts w:eastAsia="Arial" w:cs="Arial"/>
          <w:b/>
          <w:color w:val="auto"/>
          <w:szCs w:val="24"/>
          <w:lang w:bidi="cy-GB"/>
        </w:rPr>
        <w:t xml:space="preserve">Gadael y Brifysgol: </w:t>
      </w:r>
      <w:r w:rsidRPr="009A3BEB">
        <w:rPr>
          <w:rFonts w:eastAsia="Arial" w:cs="Arial"/>
          <w:color w:val="auto"/>
          <w:szCs w:val="24"/>
          <w:lang w:bidi="cy-GB"/>
        </w:rPr>
        <w:t>Mewn amgylchiadau lle mae aelod o staff neu fyfyriwr sydd â hawl i dderbyn cyfran o Elw Net o drefniant trwyddedu yn gadael y Brifysgol, bydd eu hawl fel arfer yn parhau yn unol â thelerau'r cytundeb gwreiddiol, oni nodir yn wahanol mewn trefniant cytundebol ar wahân. Yn dilyn marwolaeth unigolyn cymwys, bydd unrhyw daliadau sy'n ddyledus iddynt yn cael eu gwneud i'w ystâd neu eu buddiolwyr cyfreithlon. Mae'r Brifysgol yn cadw'r hawl i egluro neu ddiwygio hawliau o'r fath drwy gytundeb ffurfiol lle bo angen, er mwyn sicrhau rheolaeth briodol ar rwymedigaethau parhaus.</w:t>
      </w:r>
    </w:p>
    <w:p w14:paraId="48FE1F46" w14:textId="70274A9F" w:rsidR="363DED77" w:rsidRPr="009A3BEB" w:rsidRDefault="17311869" w:rsidP="00B43BB5">
      <w:pPr>
        <w:pStyle w:val="ListParagraph"/>
        <w:numPr>
          <w:ilvl w:val="0"/>
          <w:numId w:val="1"/>
        </w:numPr>
        <w:spacing w:after="0" w:line="257" w:lineRule="auto"/>
        <w:rPr>
          <w:rFonts w:eastAsia="Arial" w:cs="Arial"/>
          <w:color w:val="auto"/>
          <w:szCs w:val="24"/>
        </w:rPr>
      </w:pPr>
      <w:r w:rsidRPr="009A3BEB">
        <w:rPr>
          <w:rFonts w:eastAsia="Arial" w:cs="Arial"/>
          <w:b/>
          <w:color w:val="auto"/>
          <w:szCs w:val="24"/>
          <w:lang w:bidi="cy-GB"/>
        </w:rPr>
        <w:t xml:space="preserve">Amserlen Dalu: </w:t>
      </w:r>
      <w:r w:rsidRPr="009A3BEB">
        <w:rPr>
          <w:rFonts w:eastAsia="Arial" w:cs="Arial"/>
          <w:color w:val="auto"/>
          <w:szCs w:val="24"/>
          <w:lang w:bidi="cy-GB"/>
        </w:rPr>
        <w:t>Gwneir taliad unrhyw swm sy'n ddyledus i aelod(au) staff neu fyfyriwr(wyr) yn unol â hyn ar sail chwarterol i'r cyfrif banc y bydd yr unigolyn(unigolion) perthnasol yn hysbysu'r Brifysgol amdano, a bydd datganiad yn ei gwmni yn nodi sut y cyfrifwyd y ffigwr a dalwyd.</w:t>
      </w:r>
    </w:p>
    <w:p w14:paraId="6EFE5CE2" w14:textId="01398773" w:rsidR="7B47DCD1" w:rsidRPr="009A3BEB" w:rsidRDefault="7B47DCD1" w:rsidP="00B43BB5">
      <w:pPr>
        <w:pStyle w:val="ListParagraph"/>
        <w:numPr>
          <w:ilvl w:val="0"/>
          <w:numId w:val="1"/>
        </w:numPr>
        <w:spacing w:after="0" w:line="257" w:lineRule="auto"/>
        <w:rPr>
          <w:rFonts w:eastAsia="Arial" w:cs="Arial"/>
          <w:color w:val="auto"/>
          <w:szCs w:val="24"/>
        </w:rPr>
      </w:pPr>
      <w:r w:rsidRPr="009A3BEB">
        <w:rPr>
          <w:rFonts w:eastAsia="Arial" w:cs="Arial"/>
          <w:b/>
          <w:color w:val="auto"/>
          <w:szCs w:val="24"/>
          <w:lang w:bidi="cy-GB"/>
        </w:rPr>
        <w:t xml:space="preserve">Trwyddedu i </w:t>
      </w:r>
      <w:r w:rsidR="006C7E2E">
        <w:rPr>
          <w:rFonts w:eastAsia="Arial" w:cs="Arial"/>
          <w:b/>
          <w:color w:val="auto"/>
          <w:szCs w:val="24"/>
          <w:lang w:bidi="cy-GB"/>
        </w:rPr>
        <w:t>Gwmnïau Deillio’r</w:t>
      </w:r>
      <w:r w:rsidRPr="009A3BEB">
        <w:rPr>
          <w:rFonts w:eastAsia="Arial" w:cs="Arial"/>
          <w:b/>
          <w:color w:val="auto"/>
          <w:szCs w:val="24"/>
          <w:lang w:bidi="cy-GB"/>
        </w:rPr>
        <w:t xml:space="preserve"> </w:t>
      </w:r>
      <w:r w:rsidR="006C7E2E">
        <w:rPr>
          <w:rFonts w:eastAsia="Arial" w:cs="Arial"/>
          <w:b/>
          <w:color w:val="auto"/>
          <w:szCs w:val="24"/>
          <w:lang w:bidi="cy-GB"/>
        </w:rPr>
        <w:t>B</w:t>
      </w:r>
      <w:r w:rsidRPr="009A3BEB">
        <w:rPr>
          <w:rFonts w:eastAsia="Arial" w:cs="Arial"/>
          <w:b/>
          <w:color w:val="auto"/>
          <w:szCs w:val="24"/>
          <w:lang w:bidi="cy-GB"/>
        </w:rPr>
        <w:t xml:space="preserve">rifysgol: </w:t>
      </w:r>
      <w:r w:rsidRPr="009A3BEB">
        <w:rPr>
          <w:rFonts w:eastAsia="Arial" w:cs="Arial"/>
          <w:color w:val="auto"/>
          <w:szCs w:val="24"/>
          <w:lang w:bidi="cy-GB"/>
        </w:rPr>
        <w:t xml:space="preserve">Pan fydd y Brifysgol yn dod i drefniant trwyddedu gyda chwmni </w:t>
      </w:r>
      <w:r w:rsidR="006C7E2E">
        <w:rPr>
          <w:rFonts w:eastAsia="Arial" w:cs="Arial"/>
          <w:color w:val="auto"/>
          <w:szCs w:val="24"/>
          <w:lang w:bidi="cy-GB"/>
        </w:rPr>
        <w:t>deillio</w:t>
      </w:r>
      <w:r w:rsidRPr="009A3BEB">
        <w:rPr>
          <w:rFonts w:eastAsia="Arial" w:cs="Arial"/>
          <w:color w:val="auto"/>
          <w:szCs w:val="24"/>
          <w:lang w:bidi="cy-GB"/>
        </w:rPr>
        <w:t xml:space="preserve"> o'r Brifysgol, a bod gan aelod o staff neu fyfyriwr a fyddai fel arall â hawl i dderbyn taliadau o dan y Cynllun hwn gyfranddaliadau neu unrhyw fuddiant ecwiti arall yn y cwmni </w:t>
      </w:r>
      <w:r w:rsidR="006C7E2E">
        <w:rPr>
          <w:rFonts w:eastAsia="Arial" w:cs="Arial"/>
          <w:color w:val="auto"/>
          <w:szCs w:val="24"/>
          <w:lang w:bidi="cy-GB"/>
        </w:rPr>
        <w:t>deillio</w:t>
      </w:r>
      <w:r w:rsidRPr="009A3BEB">
        <w:rPr>
          <w:rFonts w:eastAsia="Arial" w:cs="Arial"/>
          <w:color w:val="auto"/>
          <w:szCs w:val="24"/>
          <w:lang w:bidi="cy-GB"/>
        </w:rPr>
        <w:t xml:space="preserve"> hwnnw, ni fyddant yn gymwys i dderbyn unrhyw daliadau drwy'r Cynllun Dosbarthu Elw Trwyddedu mewn perthynas â'r drwydded honno.</w:t>
      </w:r>
    </w:p>
    <w:p w14:paraId="7AF5453A" w14:textId="4E05076D" w:rsidR="3B30835E" w:rsidRPr="009A3BEB" w:rsidRDefault="3B30835E" w:rsidP="00B43BB5">
      <w:pPr>
        <w:pStyle w:val="ListParagraph"/>
        <w:spacing w:after="0" w:line="257" w:lineRule="auto"/>
        <w:ind w:left="360"/>
        <w:rPr>
          <w:rFonts w:eastAsia="Arial" w:cs="Arial"/>
          <w:color w:val="auto"/>
          <w:szCs w:val="24"/>
        </w:rPr>
      </w:pPr>
    </w:p>
    <w:p w14:paraId="64333DD6" w14:textId="0459BAA4" w:rsidR="363DED77" w:rsidRPr="009A3BEB" w:rsidRDefault="363DED77" w:rsidP="00B43BB5">
      <w:pPr>
        <w:spacing w:after="0" w:line="257" w:lineRule="auto"/>
        <w:rPr>
          <w:rFonts w:eastAsia="Arial" w:cs="Arial"/>
          <w:color w:val="000000" w:themeColor="text1"/>
          <w:szCs w:val="24"/>
        </w:rPr>
      </w:pPr>
    </w:p>
    <w:p w14:paraId="5EC0E112" w14:textId="598120E0" w:rsidR="363DED77" w:rsidRPr="009A3BEB" w:rsidRDefault="363DED77" w:rsidP="00B43BB5">
      <w:pPr>
        <w:spacing w:after="0"/>
        <w:rPr>
          <w:rFonts w:eastAsia="Arial" w:cs="Arial"/>
          <w:color w:val="000000" w:themeColor="text1"/>
          <w:szCs w:val="24"/>
        </w:rPr>
      </w:pPr>
    </w:p>
    <w:p w14:paraId="6D4B9BBE" w14:textId="7BFF9E79" w:rsidR="2D33788E" w:rsidRPr="009A3BEB" w:rsidRDefault="2D33788E" w:rsidP="00B43BB5">
      <w:pPr>
        <w:keepNext/>
        <w:keepLines/>
        <w:spacing w:after="120" w:line="240" w:lineRule="auto"/>
        <w:ind w:hanging="576"/>
        <w:rPr>
          <w:rFonts w:asciiTheme="minorHAnsi" w:hAnsiTheme="minorHAnsi"/>
          <w:b/>
          <w:bCs/>
          <w:color w:val="auto"/>
          <w:sz w:val="32"/>
          <w:szCs w:val="32"/>
        </w:rPr>
      </w:pPr>
    </w:p>
    <w:sectPr w:rsidR="2D33788E" w:rsidRPr="009A3BEB" w:rsidSect="004C7D94">
      <w:headerReference w:type="default" r:id="rId13"/>
      <w:footerReference w:type="default" r:id="rId14"/>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BFF6" w14:textId="77777777" w:rsidR="00847779" w:rsidRDefault="00847779" w:rsidP="003B0CD4">
      <w:pPr>
        <w:spacing w:after="0" w:line="240" w:lineRule="auto"/>
      </w:pPr>
      <w:r>
        <w:separator/>
      </w:r>
    </w:p>
  </w:endnote>
  <w:endnote w:type="continuationSeparator" w:id="0">
    <w:p w14:paraId="1EC0E535" w14:textId="77777777" w:rsidR="00847779" w:rsidRDefault="0084777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56CB" w14:textId="77777777" w:rsidR="00847779" w:rsidRDefault="00847779" w:rsidP="003B0CD4">
      <w:pPr>
        <w:spacing w:after="0" w:line="240" w:lineRule="auto"/>
      </w:pPr>
      <w:r>
        <w:separator/>
      </w:r>
    </w:p>
  </w:footnote>
  <w:footnote w:type="continuationSeparator" w:id="0">
    <w:p w14:paraId="76790A7A" w14:textId="77777777" w:rsidR="00847779" w:rsidRDefault="00847779"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BE95" w14:textId="1D3FF139" w:rsidR="0043609E" w:rsidRDefault="0043609E" w:rsidP="3FE73C9C">
    <w:pPr>
      <w:pStyle w:val="Header"/>
      <w:rPr>
        <w:highlight w:val="yellow"/>
      </w:rPr>
    </w:pPr>
    <w:r>
      <w:rPr>
        <w:lang w:bidi="cy-GB"/>
      </w:rPr>
      <w:tab/>
      <w:t xml:space="preserve"> </w:t>
    </w:r>
    <w:r>
      <w:rPr>
        <w:lang w:bidi="cy-GB"/>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BC2"/>
    <w:multiLevelType w:val="multilevel"/>
    <w:tmpl w:val="FDB004CA"/>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6F4B00"/>
    <w:multiLevelType w:val="hybridMultilevel"/>
    <w:tmpl w:val="4A587DBC"/>
    <w:lvl w:ilvl="0" w:tplc="15BAC650">
      <w:start w:val="5"/>
      <w:numFmt w:val="decimal"/>
      <w:lvlText w:val="%1."/>
      <w:lvlJc w:val="left"/>
      <w:pPr>
        <w:ind w:left="360" w:hanging="360"/>
      </w:pPr>
    </w:lvl>
    <w:lvl w:ilvl="1" w:tplc="8BEAF77E">
      <w:start w:val="1"/>
      <w:numFmt w:val="lowerLetter"/>
      <w:lvlText w:val="%2."/>
      <w:lvlJc w:val="left"/>
      <w:pPr>
        <w:ind w:left="1440" w:hanging="360"/>
      </w:pPr>
    </w:lvl>
    <w:lvl w:ilvl="2" w:tplc="46186D1C">
      <w:start w:val="1"/>
      <w:numFmt w:val="lowerRoman"/>
      <w:lvlText w:val="%3."/>
      <w:lvlJc w:val="right"/>
      <w:pPr>
        <w:ind w:left="2160" w:hanging="180"/>
      </w:pPr>
    </w:lvl>
    <w:lvl w:ilvl="3" w:tplc="64D6FB6E">
      <w:start w:val="1"/>
      <w:numFmt w:val="decimal"/>
      <w:lvlText w:val="%4."/>
      <w:lvlJc w:val="left"/>
      <w:pPr>
        <w:ind w:left="2880" w:hanging="360"/>
      </w:pPr>
    </w:lvl>
    <w:lvl w:ilvl="4" w:tplc="4134E2D4">
      <w:start w:val="1"/>
      <w:numFmt w:val="lowerLetter"/>
      <w:lvlText w:val="%5."/>
      <w:lvlJc w:val="left"/>
      <w:pPr>
        <w:ind w:left="3600" w:hanging="360"/>
      </w:pPr>
    </w:lvl>
    <w:lvl w:ilvl="5" w:tplc="8F367066">
      <w:start w:val="1"/>
      <w:numFmt w:val="lowerRoman"/>
      <w:lvlText w:val="%6."/>
      <w:lvlJc w:val="right"/>
      <w:pPr>
        <w:ind w:left="4320" w:hanging="180"/>
      </w:pPr>
    </w:lvl>
    <w:lvl w:ilvl="6" w:tplc="6D60558E">
      <w:start w:val="1"/>
      <w:numFmt w:val="decimal"/>
      <w:lvlText w:val="%7."/>
      <w:lvlJc w:val="left"/>
      <w:pPr>
        <w:ind w:left="5040" w:hanging="360"/>
      </w:pPr>
    </w:lvl>
    <w:lvl w:ilvl="7" w:tplc="8D8A73A0">
      <w:start w:val="1"/>
      <w:numFmt w:val="lowerLetter"/>
      <w:lvlText w:val="%8."/>
      <w:lvlJc w:val="left"/>
      <w:pPr>
        <w:ind w:left="5760" w:hanging="360"/>
      </w:pPr>
    </w:lvl>
    <w:lvl w:ilvl="8" w:tplc="57281492">
      <w:start w:val="1"/>
      <w:numFmt w:val="lowerRoman"/>
      <w:lvlText w:val="%9."/>
      <w:lvlJc w:val="right"/>
      <w:pPr>
        <w:ind w:left="6480" w:hanging="180"/>
      </w:pPr>
    </w:lvl>
  </w:abstractNum>
  <w:abstractNum w:abstractNumId="2" w15:restartNumberingAfterBreak="0">
    <w:nsid w:val="049A0D49"/>
    <w:multiLevelType w:val="hybridMultilevel"/>
    <w:tmpl w:val="71228236"/>
    <w:lvl w:ilvl="0" w:tplc="CDB29EF4">
      <w:start w:val="1"/>
      <w:numFmt w:val="bullet"/>
      <w:lvlText w:val=""/>
      <w:lvlJc w:val="left"/>
      <w:pPr>
        <w:ind w:left="720" w:hanging="360"/>
      </w:pPr>
      <w:rPr>
        <w:rFonts w:ascii="Symbol" w:hAnsi="Symbol" w:hint="default"/>
      </w:rPr>
    </w:lvl>
    <w:lvl w:ilvl="1" w:tplc="9EC433EE">
      <w:start w:val="1"/>
      <w:numFmt w:val="bullet"/>
      <w:lvlText w:val="o"/>
      <w:lvlJc w:val="left"/>
      <w:pPr>
        <w:ind w:left="1440" w:hanging="360"/>
      </w:pPr>
      <w:rPr>
        <w:rFonts w:ascii="Courier New" w:hAnsi="Courier New" w:hint="default"/>
      </w:rPr>
    </w:lvl>
    <w:lvl w:ilvl="2" w:tplc="7F86BF14">
      <w:start w:val="1"/>
      <w:numFmt w:val="bullet"/>
      <w:lvlText w:val=""/>
      <w:lvlJc w:val="left"/>
      <w:pPr>
        <w:ind w:left="2160" w:hanging="360"/>
      </w:pPr>
      <w:rPr>
        <w:rFonts w:ascii="Wingdings" w:hAnsi="Wingdings" w:hint="default"/>
      </w:rPr>
    </w:lvl>
    <w:lvl w:ilvl="3" w:tplc="D44E4EB8">
      <w:start w:val="1"/>
      <w:numFmt w:val="bullet"/>
      <w:lvlText w:val=""/>
      <w:lvlJc w:val="left"/>
      <w:pPr>
        <w:ind w:left="2880" w:hanging="360"/>
      </w:pPr>
      <w:rPr>
        <w:rFonts w:ascii="Symbol" w:hAnsi="Symbol" w:hint="default"/>
      </w:rPr>
    </w:lvl>
    <w:lvl w:ilvl="4" w:tplc="63AC2896">
      <w:start w:val="1"/>
      <w:numFmt w:val="bullet"/>
      <w:lvlText w:val="o"/>
      <w:lvlJc w:val="left"/>
      <w:pPr>
        <w:ind w:left="3600" w:hanging="360"/>
      </w:pPr>
      <w:rPr>
        <w:rFonts w:ascii="Courier New" w:hAnsi="Courier New" w:hint="default"/>
      </w:rPr>
    </w:lvl>
    <w:lvl w:ilvl="5" w:tplc="829AD444">
      <w:start w:val="1"/>
      <w:numFmt w:val="bullet"/>
      <w:lvlText w:val=""/>
      <w:lvlJc w:val="left"/>
      <w:pPr>
        <w:ind w:left="4320" w:hanging="360"/>
      </w:pPr>
      <w:rPr>
        <w:rFonts w:ascii="Wingdings" w:hAnsi="Wingdings" w:hint="default"/>
      </w:rPr>
    </w:lvl>
    <w:lvl w:ilvl="6" w:tplc="D0CCE22E">
      <w:start w:val="1"/>
      <w:numFmt w:val="bullet"/>
      <w:lvlText w:val=""/>
      <w:lvlJc w:val="left"/>
      <w:pPr>
        <w:ind w:left="5040" w:hanging="360"/>
      </w:pPr>
      <w:rPr>
        <w:rFonts w:ascii="Symbol" w:hAnsi="Symbol" w:hint="default"/>
      </w:rPr>
    </w:lvl>
    <w:lvl w:ilvl="7" w:tplc="95E03D06">
      <w:start w:val="1"/>
      <w:numFmt w:val="bullet"/>
      <w:lvlText w:val="o"/>
      <w:lvlJc w:val="left"/>
      <w:pPr>
        <w:ind w:left="5760" w:hanging="360"/>
      </w:pPr>
      <w:rPr>
        <w:rFonts w:ascii="Courier New" w:hAnsi="Courier New" w:hint="default"/>
      </w:rPr>
    </w:lvl>
    <w:lvl w:ilvl="8" w:tplc="5DD65138">
      <w:start w:val="1"/>
      <w:numFmt w:val="bullet"/>
      <w:lvlText w:val=""/>
      <w:lvlJc w:val="left"/>
      <w:pPr>
        <w:ind w:left="6480" w:hanging="360"/>
      </w:pPr>
      <w:rPr>
        <w:rFonts w:ascii="Wingdings" w:hAnsi="Wingdings" w:hint="default"/>
      </w:rPr>
    </w:lvl>
  </w:abstractNum>
  <w:abstractNum w:abstractNumId="3" w15:restartNumberingAfterBreak="0">
    <w:nsid w:val="069A86CA"/>
    <w:multiLevelType w:val="hybridMultilevel"/>
    <w:tmpl w:val="3CBED898"/>
    <w:lvl w:ilvl="0" w:tplc="D6760C0A">
      <w:start w:val="1"/>
      <w:numFmt w:val="bullet"/>
      <w:lvlText w:val=""/>
      <w:lvlJc w:val="left"/>
      <w:pPr>
        <w:ind w:left="360" w:hanging="360"/>
      </w:pPr>
      <w:rPr>
        <w:rFonts w:ascii="Symbol" w:hAnsi="Symbol" w:hint="default"/>
      </w:rPr>
    </w:lvl>
    <w:lvl w:ilvl="1" w:tplc="3FA40664">
      <w:start w:val="1"/>
      <w:numFmt w:val="bullet"/>
      <w:lvlText w:val="o"/>
      <w:lvlJc w:val="left"/>
      <w:pPr>
        <w:ind w:left="1440" w:hanging="360"/>
      </w:pPr>
      <w:rPr>
        <w:rFonts w:ascii="Courier New" w:hAnsi="Courier New" w:hint="default"/>
      </w:rPr>
    </w:lvl>
    <w:lvl w:ilvl="2" w:tplc="9200B496">
      <w:start w:val="1"/>
      <w:numFmt w:val="bullet"/>
      <w:lvlText w:val=""/>
      <w:lvlJc w:val="left"/>
      <w:pPr>
        <w:ind w:left="2160" w:hanging="360"/>
      </w:pPr>
      <w:rPr>
        <w:rFonts w:ascii="Wingdings" w:hAnsi="Wingdings" w:hint="default"/>
      </w:rPr>
    </w:lvl>
    <w:lvl w:ilvl="3" w:tplc="787CC24E">
      <w:start w:val="1"/>
      <w:numFmt w:val="bullet"/>
      <w:lvlText w:val=""/>
      <w:lvlJc w:val="left"/>
      <w:pPr>
        <w:ind w:left="2880" w:hanging="360"/>
      </w:pPr>
      <w:rPr>
        <w:rFonts w:ascii="Symbol" w:hAnsi="Symbol" w:hint="default"/>
      </w:rPr>
    </w:lvl>
    <w:lvl w:ilvl="4" w:tplc="AEC43CAC">
      <w:start w:val="1"/>
      <w:numFmt w:val="bullet"/>
      <w:lvlText w:val="o"/>
      <w:lvlJc w:val="left"/>
      <w:pPr>
        <w:ind w:left="3600" w:hanging="360"/>
      </w:pPr>
      <w:rPr>
        <w:rFonts w:ascii="Courier New" w:hAnsi="Courier New" w:hint="default"/>
      </w:rPr>
    </w:lvl>
    <w:lvl w:ilvl="5" w:tplc="1DA0F532">
      <w:start w:val="1"/>
      <w:numFmt w:val="bullet"/>
      <w:lvlText w:val=""/>
      <w:lvlJc w:val="left"/>
      <w:pPr>
        <w:ind w:left="4320" w:hanging="360"/>
      </w:pPr>
      <w:rPr>
        <w:rFonts w:ascii="Wingdings" w:hAnsi="Wingdings" w:hint="default"/>
      </w:rPr>
    </w:lvl>
    <w:lvl w:ilvl="6" w:tplc="22F42CA8">
      <w:start w:val="1"/>
      <w:numFmt w:val="bullet"/>
      <w:lvlText w:val=""/>
      <w:lvlJc w:val="left"/>
      <w:pPr>
        <w:ind w:left="5040" w:hanging="360"/>
      </w:pPr>
      <w:rPr>
        <w:rFonts w:ascii="Symbol" w:hAnsi="Symbol" w:hint="default"/>
      </w:rPr>
    </w:lvl>
    <w:lvl w:ilvl="7" w:tplc="9854390A">
      <w:start w:val="1"/>
      <w:numFmt w:val="bullet"/>
      <w:lvlText w:val="o"/>
      <w:lvlJc w:val="left"/>
      <w:pPr>
        <w:ind w:left="5760" w:hanging="360"/>
      </w:pPr>
      <w:rPr>
        <w:rFonts w:ascii="Courier New" w:hAnsi="Courier New" w:hint="default"/>
      </w:rPr>
    </w:lvl>
    <w:lvl w:ilvl="8" w:tplc="94AE7FAA">
      <w:start w:val="1"/>
      <w:numFmt w:val="bullet"/>
      <w:lvlText w:val=""/>
      <w:lvlJc w:val="left"/>
      <w:pPr>
        <w:ind w:left="6480" w:hanging="360"/>
      </w:pPr>
      <w:rPr>
        <w:rFonts w:ascii="Wingdings" w:hAnsi="Wingdings" w:hint="default"/>
      </w:rPr>
    </w:lvl>
  </w:abstractNum>
  <w:abstractNum w:abstractNumId="4" w15:restartNumberingAfterBreak="0">
    <w:nsid w:val="072EEEE9"/>
    <w:multiLevelType w:val="hybridMultilevel"/>
    <w:tmpl w:val="0526F85E"/>
    <w:lvl w:ilvl="0" w:tplc="CCF67264">
      <w:start w:val="1"/>
      <w:numFmt w:val="bullet"/>
      <w:lvlText w:val="o"/>
      <w:lvlJc w:val="left"/>
      <w:pPr>
        <w:ind w:left="-30" w:hanging="360"/>
      </w:pPr>
      <w:rPr>
        <w:rFonts w:ascii="&quot;Courier New&quot;" w:hAnsi="&quot;Courier New&quot;" w:hint="default"/>
      </w:rPr>
    </w:lvl>
    <w:lvl w:ilvl="1" w:tplc="D0BEC9FC">
      <w:start w:val="1"/>
      <w:numFmt w:val="bullet"/>
      <w:lvlText w:val="o"/>
      <w:lvlJc w:val="left"/>
      <w:pPr>
        <w:ind w:left="1440" w:hanging="360"/>
      </w:pPr>
      <w:rPr>
        <w:rFonts w:ascii="Courier New" w:hAnsi="Courier New" w:hint="default"/>
      </w:rPr>
    </w:lvl>
    <w:lvl w:ilvl="2" w:tplc="52FE537A">
      <w:start w:val="1"/>
      <w:numFmt w:val="bullet"/>
      <w:lvlText w:val=""/>
      <w:lvlJc w:val="left"/>
      <w:pPr>
        <w:ind w:left="2160" w:hanging="360"/>
      </w:pPr>
      <w:rPr>
        <w:rFonts w:ascii="Wingdings" w:hAnsi="Wingdings" w:hint="default"/>
      </w:rPr>
    </w:lvl>
    <w:lvl w:ilvl="3" w:tplc="E926EDFC">
      <w:start w:val="1"/>
      <w:numFmt w:val="bullet"/>
      <w:lvlText w:val=""/>
      <w:lvlJc w:val="left"/>
      <w:pPr>
        <w:ind w:left="2880" w:hanging="360"/>
      </w:pPr>
      <w:rPr>
        <w:rFonts w:ascii="Symbol" w:hAnsi="Symbol" w:hint="default"/>
      </w:rPr>
    </w:lvl>
    <w:lvl w:ilvl="4" w:tplc="6AEA0EE6">
      <w:start w:val="1"/>
      <w:numFmt w:val="bullet"/>
      <w:lvlText w:val="o"/>
      <w:lvlJc w:val="left"/>
      <w:pPr>
        <w:ind w:left="3600" w:hanging="360"/>
      </w:pPr>
      <w:rPr>
        <w:rFonts w:ascii="Courier New" w:hAnsi="Courier New" w:hint="default"/>
      </w:rPr>
    </w:lvl>
    <w:lvl w:ilvl="5" w:tplc="FD0A1240">
      <w:start w:val="1"/>
      <w:numFmt w:val="bullet"/>
      <w:lvlText w:val=""/>
      <w:lvlJc w:val="left"/>
      <w:pPr>
        <w:ind w:left="4320" w:hanging="360"/>
      </w:pPr>
      <w:rPr>
        <w:rFonts w:ascii="Wingdings" w:hAnsi="Wingdings" w:hint="default"/>
      </w:rPr>
    </w:lvl>
    <w:lvl w:ilvl="6" w:tplc="8D5458A2">
      <w:start w:val="1"/>
      <w:numFmt w:val="bullet"/>
      <w:lvlText w:val=""/>
      <w:lvlJc w:val="left"/>
      <w:pPr>
        <w:ind w:left="5040" w:hanging="360"/>
      </w:pPr>
      <w:rPr>
        <w:rFonts w:ascii="Symbol" w:hAnsi="Symbol" w:hint="default"/>
      </w:rPr>
    </w:lvl>
    <w:lvl w:ilvl="7" w:tplc="A27E67CC">
      <w:start w:val="1"/>
      <w:numFmt w:val="bullet"/>
      <w:lvlText w:val="o"/>
      <w:lvlJc w:val="left"/>
      <w:pPr>
        <w:ind w:left="5760" w:hanging="360"/>
      </w:pPr>
      <w:rPr>
        <w:rFonts w:ascii="Courier New" w:hAnsi="Courier New" w:hint="default"/>
      </w:rPr>
    </w:lvl>
    <w:lvl w:ilvl="8" w:tplc="63CE301A">
      <w:start w:val="1"/>
      <w:numFmt w:val="bullet"/>
      <w:lvlText w:val=""/>
      <w:lvlJc w:val="left"/>
      <w:pPr>
        <w:ind w:left="6480" w:hanging="360"/>
      </w:pPr>
      <w:rPr>
        <w:rFonts w:ascii="Wingdings" w:hAnsi="Wingdings" w:hint="default"/>
      </w:rPr>
    </w:lvl>
  </w:abstractNum>
  <w:abstractNum w:abstractNumId="5" w15:restartNumberingAfterBreak="0">
    <w:nsid w:val="07EBB999"/>
    <w:multiLevelType w:val="hybridMultilevel"/>
    <w:tmpl w:val="419A3F78"/>
    <w:lvl w:ilvl="0" w:tplc="3AD8D1E2">
      <w:start w:val="3"/>
      <w:numFmt w:val="decimal"/>
      <w:lvlText w:val="%1."/>
      <w:lvlJc w:val="left"/>
      <w:pPr>
        <w:ind w:left="330" w:hanging="360"/>
      </w:pPr>
    </w:lvl>
    <w:lvl w:ilvl="1" w:tplc="6906799C">
      <w:start w:val="1"/>
      <w:numFmt w:val="lowerLetter"/>
      <w:lvlText w:val="%2."/>
      <w:lvlJc w:val="left"/>
      <w:pPr>
        <w:ind w:left="1440" w:hanging="360"/>
      </w:pPr>
    </w:lvl>
    <w:lvl w:ilvl="2" w:tplc="DFB00646">
      <w:start w:val="1"/>
      <w:numFmt w:val="lowerRoman"/>
      <w:lvlText w:val="%3."/>
      <w:lvlJc w:val="right"/>
      <w:pPr>
        <w:ind w:left="2160" w:hanging="180"/>
      </w:pPr>
    </w:lvl>
    <w:lvl w:ilvl="3" w:tplc="071C2ECE">
      <w:start w:val="1"/>
      <w:numFmt w:val="decimal"/>
      <w:lvlText w:val="%4."/>
      <w:lvlJc w:val="left"/>
      <w:pPr>
        <w:ind w:left="2880" w:hanging="360"/>
      </w:pPr>
    </w:lvl>
    <w:lvl w:ilvl="4" w:tplc="DD0CD84C">
      <w:start w:val="1"/>
      <w:numFmt w:val="lowerLetter"/>
      <w:lvlText w:val="%5."/>
      <w:lvlJc w:val="left"/>
      <w:pPr>
        <w:ind w:left="3600" w:hanging="360"/>
      </w:pPr>
    </w:lvl>
    <w:lvl w:ilvl="5" w:tplc="8CB2F98C">
      <w:start w:val="1"/>
      <w:numFmt w:val="lowerRoman"/>
      <w:lvlText w:val="%6."/>
      <w:lvlJc w:val="right"/>
      <w:pPr>
        <w:ind w:left="4320" w:hanging="180"/>
      </w:pPr>
    </w:lvl>
    <w:lvl w:ilvl="6" w:tplc="1316B748">
      <w:start w:val="1"/>
      <w:numFmt w:val="decimal"/>
      <w:lvlText w:val="%7."/>
      <w:lvlJc w:val="left"/>
      <w:pPr>
        <w:ind w:left="5040" w:hanging="360"/>
      </w:pPr>
    </w:lvl>
    <w:lvl w:ilvl="7" w:tplc="C9FE9E44">
      <w:start w:val="1"/>
      <w:numFmt w:val="lowerLetter"/>
      <w:lvlText w:val="%8."/>
      <w:lvlJc w:val="left"/>
      <w:pPr>
        <w:ind w:left="5760" w:hanging="360"/>
      </w:pPr>
    </w:lvl>
    <w:lvl w:ilvl="8" w:tplc="09985084">
      <w:start w:val="1"/>
      <w:numFmt w:val="lowerRoman"/>
      <w:lvlText w:val="%9."/>
      <w:lvlJc w:val="right"/>
      <w:pPr>
        <w:ind w:left="6480" w:hanging="180"/>
      </w:pPr>
    </w:lvl>
  </w:abstractNum>
  <w:abstractNum w:abstractNumId="6" w15:restartNumberingAfterBreak="0">
    <w:nsid w:val="0CD7E2F4"/>
    <w:multiLevelType w:val="hybridMultilevel"/>
    <w:tmpl w:val="18BA1B88"/>
    <w:lvl w:ilvl="0" w:tplc="99A6F3C0">
      <w:start w:val="1"/>
      <w:numFmt w:val="bullet"/>
      <w:lvlText w:val="o"/>
      <w:lvlJc w:val="left"/>
      <w:pPr>
        <w:ind w:left="0" w:hanging="360"/>
      </w:pPr>
      <w:rPr>
        <w:rFonts w:ascii="&quot;Courier New&quot;" w:hAnsi="&quot;Courier New&quot;" w:hint="default"/>
      </w:rPr>
    </w:lvl>
    <w:lvl w:ilvl="1" w:tplc="8F308EA0">
      <w:start w:val="1"/>
      <w:numFmt w:val="bullet"/>
      <w:lvlText w:val="o"/>
      <w:lvlJc w:val="left"/>
      <w:pPr>
        <w:ind w:left="1440" w:hanging="360"/>
      </w:pPr>
      <w:rPr>
        <w:rFonts w:ascii="Courier New" w:hAnsi="Courier New" w:hint="default"/>
      </w:rPr>
    </w:lvl>
    <w:lvl w:ilvl="2" w:tplc="08B21054">
      <w:start w:val="1"/>
      <w:numFmt w:val="bullet"/>
      <w:lvlText w:val=""/>
      <w:lvlJc w:val="left"/>
      <w:pPr>
        <w:ind w:left="2160" w:hanging="360"/>
      </w:pPr>
      <w:rPr>
        <w:rFonts w:ascii="Wingdings" w:hAnsi="Wingdings" w:hint="default"/>
      </w:rPr>
    </w:lvl>
    <w:lvl w:ilvl="3" w:tplc="E206AC5A">
      <w:start w:val="1"/>
      <w:numFmt w:val="bullet"/>
      <w:lvlText w:val=""/>
      <w:lvlJc w:val="left"/>
      <w:pPr>
        <w:ind w:left="2880" w:hanging="360"/>
      </w:pPr>
      <w:rPr>
        <w:rFonts w:ascii="Symbol" w:hAnsi="Symbol" w:hint="default"/>
      </w:rPr>
    </w:lvl>
    <w:lvl w:ilvl="4" w:tplc="A8B83C98">
      <w:start w:val="1"/>
      <w:numFmt w:val="bullet"/>
      <w:lvlText w:val="o"/>
      <w:lvlJc w:val="left"/>
      <w:pPr>
        <w:ind w:left="3600" w:hanging="360"/>
      </w:pPr>
      <w:rPr>
        <w:rFonts w:ascii="Courier New" w:hAnsi="Courier New" w:hint="default"/>
      </w:rPr>
    </w:lvl>
    <w:lvl w:ilvl="5" w:tplc="E0F81D82">
      <w:start w:val="1"/>
      <w:numFmt w:val="bullet"/>
      <w:lvlText w:val=""/>
      <w:lvlJc w:val="left"/>
      <w:pPr>
        <w:ind w:left="4320" w:hanging="360"/>
      </w:pPr>
      <w:rPr>
        <w:rFonts w:ascii="Wingdings" w:hAnsi="Wingdings" w:hint="default"/>
      </w:rPr>
    </w:lvl>
    <w:lvl w:ilvl="6" w:tplc="6E2E39BA">
      <w:start w:val="1"/>
      <w:numFmt w:val="bullet"/>
      <w:lvlText w:val=""/>
      <w:lvlJc w:val="left"/>
      <w:pPr>
        <w:ind w:left="5040" w:hanging="360"/>
      </w:pPr>
      <w:rPr>
        <w:rFonts w:ascii="Symbol" w:hAnsi="Symbol" w:hint="default"/>
      </w:rPr>
    </w:lvl>
    <w:lvl w:ilvl="7" w:tplc="0518BD70">
      <w:start w:val="1"/>
      <w:numFmt w:val="bullet"/>
      <w:lvlText w:val="o"/>
      <w:lvlJc w:val="left"/>
      <w:pPr>
        <w:ind w:left="5760" w:hanging="360"/>
      </w:pPr>
      <w:rPr>
        <w:rFonts w:ascii="Courier New" w:hAnsi="Courier New" w:hint="default"/>
      </w:rPr>
    </w:lvl>
    <w:lvl w:ilvl="8" w:tplc="04208230">
      <w:start w:val="1"/>
      <w:numFmt w:val="bullet"/>
      <w:lvlText w:val=""/>
      <w:lvlJc w:val="left"/>
      <w:pPr>
        <w:ind w:left="6480" w:hanging="360"/>
      </w:pPr>
      <w:rPr>
        <w:rFonts w:ascii="Wingdings" w:hAnsi="Wingdings" w:hint="default"/>
      </w:rPr>
    </w:lvl>
  </w:abstractNum>
  <w:abstractNum w:abstractNumId="7" w15:restartNumberingAfterBreak="0">
    <w:nsid w:val="0DDBD95F"/>
    <w:multiLevelType w:val="hybridMultilevel"/>
    <w:tmpl w:val="F976B576"/>
    <w:lvl w:ilvl="0" w:tplc="09067E5A">
      <w:start w:val="2"/>
      <w:numFmt w:val="decimal"/>
      <w:lvlText w:val="%1."/>
      <w:lvlJc w:val="left"/>
      <w:pPr>
        <w:ind w:left="0" w:hanging="360"/>
      </w:pPr>
    </w:lvl>
    <w:lvl w:ilvl="1" w:tplc="CA70AB68">
      <w:start w:val="1"/>
      <w:numFmt w:val="lowerLetter"/>
      <w:lvlText w:val="%2."/>
      <w:lvlJc w:val="left"/>
      <w:pPr>
        <w:ind w:left="1440" w:hanging="360"/>
      </w:pPr>
    </w:lvl>
    <w:lvl w:ilvl="2" w:tplc="3A240B0C">
      <w:start w:val="1"/>
      <w:numFmt w:val="lowerRoman"/>
      <w:lvlText w:val="%3."/>
      <w:lvlJc w:val="right"/>
      <w:pPr>
        <w:ind w:left="2160" w:hanging="180"/>
      </w:pPr>
    </w:lvl>
    <w:lvl w:ilvl="3" w:tplc="3D3454F6">
      <w:start w:val="1"/>
      <w:numFmt w:val="decimal"/>
      <w:lvlText w:val="%4."/>
      <w:lvlJc w:val="left"/>
      <w:pPr>
        <w:ind w:left="2880" w:hanging="360"/>
      </w:pPr>
    </w:lvl>
    <w:lvl w:ilvl="4" w:tplc="F44A5E58">
      <w:start w:val="1"/>
      <w:numFmt w:val="lowerLetter"/>
      <w:lvlText w:val="%5."/>
      <w:lvlJc w:val="left"/>
      <w:pPr>
        <w:ind w:left="3600" w:hanging="360"/>
      </w:pPr>
    </w:lvl>
    <w:lvl w:ilvl="5" w:tplc="BA46C936">
      <w:start w:val="1"/>
      <w:numFmt w:val="lowerRoman"/>
      <w:lvlText w:val="%6."/>
      <w:lvlJc w:val="right"/>
      <w:pPr>
        <w:ind w:left="4320" w:hanging="180"/>
      </w:pPr>
    </w:lvl>
    <w:lvl w:ilvl="6" w:tplc="CE8EB77E">
      <w:start w:val="1"/>
      <w:numFmt w:val="decimal"/>
      <w:lvlText w:val="%7."/>
      <w:lvlJc w:val="left"/>
      <w:pPr>
        <w:ind w:left="5040" w:hanging="360"/>
      </w:pPr>
    </w:lvl>
    <w:lvl w:ilvl="7" w:tplc="D54C6660">
      <w:start w:val="1"/>
      <w:numFmt w:val="lowerLetter"/>
      <w:lvlText w:val="%8."/>
      <w:lvlJc w:val="left"/>
      <w:pPr>
        <w:ind w:left="5760" w:hanging="360"/>
      </w:pPr>
    </w:lvl>
    <w:lvl w:ilvl="8" w:tplc="E2B6DF4A">
      <w:start w:val="1"/>
      <w:numFmt w:val="lowerRoman"/>
      <w:lvlText w:val="%9."/>
      <w:lvlJc w:val="right"/>
      <w:pPr>
        <w:ind w:left="6480" w:hanging="180"/>
      </w:pPr>
    </w:lvl>
  </w:abstractNum>
  <w:abstractNum w:abstractNumId="8" w15:restartNumberingAfterBreak="0">
    <w:nsid w:val="0E919B54"/>
    <w:multiLevelType w:val="hybridMultilevel"/>
    <w:tmpl w:val="32381D3E"/>
    <w:lvl w:ilvl="0" w:tplc="1924DE48">
      <w:start w:val="7"/>
      <w:numFmt w:val="decimal"/>
      <w:lvlText w:val="%1."/>
      <w:lvlJc w:val="left"/>
      <w:pPr>
        <w:ind w:left="330" w:hanging="360"/>
      </w:pPr>
    </w:lvl>
    <w:lvl w:ilvl="1" w:tplc="0FAA6762">
      <w:start w:val="1"/>
      <w:numFmt w:val="lowerLetter"/>
      <w:lvlText w:val="%2."/>
      <w:lvlJc w:val="left"/>
      <w:pPr>
        <w:ind w:left="1440" w:hanging="360"/>
      </w:pPr>
    </w:lvl>
    <w:lvl w:ilvl="2" w:tplc="B5C6FA0A">
      <w:start w:val="1"/>
      <w:numFmt w:val="lowerRoman"/>
      <w:lvlText w:val="%3."/>
      <w:lvlJc w:val="right"/>
      <w:pPr>
        <w:ind w:left="2160" w:hanging="180"/>
      </w:pPr>
    </w:lvl>
    <w:lvl w:ilvl="3" w:tplc="00E0FF4E">
      <w:start w:val="1"/>
      <w:numFmt w:val="decimal"/>
      <w:lvlText w:val="%4."/>
      <w:lvlJc w:val="left"/>
      <w:pPr>
        <w:ind w:left="2880" w:hanging="360"/>
      </w:pPr>
    </w:lvl>
    <w:lvl w:ilvl="4" w:tplc="1EEC8FE6">
      <w:start w:val="1"/>
      <w:numFmt w:val="lowerLetter"/>
      <w:lvlText w:val="%5."/>
      <w:lvlJc w:val="left"/>
      <w:pPr>
        <w:ind w:left="3600" w:hanging="360"/>
      </w:pPr>
    </w:lvl>
    <w:lvl w:ilvl="5" w:tplc="CE169B9A">
      <w:start w:val="1"/>
      <w:numFmt w:val="lowerRoman"/>
      <w:lvlText w:val="%6."/>
      <w:lvlJc w:val="right"/>
      <w:pPr>
        <w:ind w:left="4320" w:hanging="180"/>
      </w:pPr>
    </w:lvl>
    <w:lvl w:ilvl="6" w:tplc="10725CD4">
      <w:start w:val="1"/>
      <w:numFmt w:val="decimal"/>
      <w:lvlText w:val="%7."/>
      <w:lvlJc w:val="left"/>
      <w:pPr>
        <w:ind w:left="5040" w:hanging="360"/>
      </w:pPr>
    </w:lvl>
    <w:lvl w:ilvl="7" w:tplc="979CCDEA">
      <w:start w:val="1"/>
      <w:numFmt w:val="lowerLetter"/>
      <w:lvlText w:val="%8."/>
      <w:lvlJc w:val="left"/>
      <w:pPr>
        <w:ind w:left="5760" w:hanging="360"/>
      </w:pPr>
    </w:lvl>
    <w:lvl w:ilvl="8" w:tplc="0616CEC4">
      <w:start w:val="1"/>
      <w:numFmt w:val="lowerRoman"/>
      <w:lvlText w:val="%9."/>
      <w:lvlJc w:val="right"/>
      <w:pPr>
        <w:ind w:left="6480" w:hanging="180"/>
      </w:pPr>
    </w:lvl>
  </w:abstractNum>
  <w:abstractNum w:abstractNumId="9" w15:restartNumberingAfterBreak="0">
    <w:nsid w:val="14E3E1EB"/>
    <w:multiLevelType w:val="hybridMultilevel"/>
    <w:tmpl w:val="B218CF44"/>
    <w:lvl w:ilvl="0" w:tplc="E4C62272">
      <w:start w:val="6"/>
      <w:numFmt w:val="decimal"/>
      <w:lvlText w:val="%1."/>
      <w:lvlJc w:val="left"/>
      <w:pPr>
        <w:ind w:left="360" w:hanging="360"/>
      </w:pPr>
    </w:lvl>
    <w:lvl w:ilvl="1" w:tplc="BA746DBC">
      <w:start w:val="1"/>
      <w:numFmt w:val="lowerLetter"/>
      <w:lvlText w:val="%2."/>
      <w:lvlJc w:val="left"/>
      <w:pPr>
        <w:ind w:left="1440" w:hanging="360"/>
      </w:pPr>
    </w:lvl>
    <w:lvl w:ilvl="2" w:tplc="4286590E">
      <w:start w:val="1"/>
      <w:numFmt w:val="lowerRoman"/>
      <w:lvlText w:val="%3."/>
      <w:lvlJc w:val="right"/>
      <w:pPr>
        <w:ind w:left="2160" w:hanging="180"/>
      </w:pPr>
    </w:lvl>
    <w:lvl w:ilvl="3" w:tplc="ECB47D26">
      <w:start w:val="1"/>
      <w:numFmt w:val="decimal"/>
      <w:lvlText w:val="%4."/>
      <w:lvlJc w:val="left"/>
      <w:pPr>
        <w:ind w:left="2880" w:hanging="360"/>
      </w:pPr>
    </w:lvl>
    <w:lvl w:ilvl="4" w:tplc="82986A42">
      <w:start w:val="1"/>
      <w:numFmt w:val="lowerLetter"/>
      <w:lvlText w:val="%5."/>
      <w:lvlJc w:val="left"/>
      <w:pPr>
        <w:ind w:left="3600" w:hanging="360"/>
      </w:pPr>
    </w:lvl>
    <w:lvl w:ilvl="5" w:tplc="CCEC0806">
      <w:start w:val="1"/>
      <w:numFmt w:val="lowerRoman"/>
      <w:lvlText w:val="%6."/>
      <w:lvlJc w:val="right"/>
      <w:pPr>
        <w:ind w:left="4320" w:hanging="180"/>
      </w:pPr>
    </w:lvl>
    <w:lvl w:ilvl="6" w:tplc="4DA4003E">
      <w:start w:val="1"/>
      <w:numFmt w:val="decimal"/>
      <w:lvlText w:val="%7."/>
      <w:lvlJc w:val="left"/>
      <w:pPr>
        <w:ind w:left="5040" w:hanging="360"/>
      </w:pPr>
    </w:lvl>
    <w:lvl w:ilvl="7" w:tplc="8ABE2AAA">
      <w:start w:val="1"/>
      <w:numFmt w:val="lowerLetter"/>
      <w:lvlText w:val="%8."/>
      <w:lvlJc w:val="left"/>
      <w:pPr>
        <w:ind w:left="5760" w:hanging="360"/>
      </w:pPr>
    </w:lvl>
    <w:lvl w:ilvl="8" w:tplc="00087022">
      <w:start w:val="1"/>
      <w:numFmt w:val="lowerRoman"/>
      <w:lvlText w:val="%9."/>
      <w:lvlJc w:val="right"/>
      <w:pPr>
        <w:ind w:left="6480" w:hanging="180"/>
      </w:pPr>
    </w:lvl>
  </w:abstractNum>
  <w:abstractNum w:abstractNumId="10" w15:restartNumberingAfterBreak="0">
    <w:nsid w:val="17B7C7B7"/>
    <w:multiLevelType w:val="hybridMultilevel"/>
    <w:tmpl w:val="87C8A26A"/>
    <w:lvl w:ilvl="0" w:tplc="2C1A5B88">
      <w:start w:val="1"/>
      <w:numFmt w:val="bullet"/>
      <w:lvlText w:val="o"/>
      <w:lvlJc w:val="left"/>
      <w:pPr>
        <w:ind w:left="-15" w:hanging="360"/>
      </w:pPr>
      <w:rPr>
        <w:rFonts w:ascii="&quot;Courier New&quot;" w:hAnsi="&quot;Courier New&quot;" w:hint="default"/>
      </w:rPr>
    </w:lvl>
    <w:lvl w:ilvl="1" w:tplc="FB92D324">
      <w:start w:val="1"/>
      <w:numFmt w:val="bullet"/>
      <w:lvlText w:val="o"/>
      <w:lvlJc w:val="left"/>
      <w:pPr>
        <w:ind w:left="1440" w:hanging="360"/>
      </w:pPr>
      <w:rPr>
        <w:rFonts w:ascii="Courier New" w:hAnsi="Courier New" w:hint="default"/>
      </w:rPr>
    </w:lvl>
    <w:lvl w:ilvl="2" w:tplc="9C9EF464">
      <w:start w:val="1"/>
      <w:numFmt w:val="bullet"/>
      <w:lvlText w:val=""/>
      <w:lvlJc w:val="left"/>
      <w:pPr>
        <w:ind w:left="2160" w:hanging="360"/>
      </w:pPr>
      <w:rPr>
        <w:rFonts w:ascii="Wingdings" w:hAnsi="Wingdings" w:hint="default"/>
      </w:rPr>
    </w:lvl>
    <w:lvl w:ilvl="3" w:tplc="34226282">
      <w:start w:val="1"/>
      <w:numFmt w:val="bullet"/>
      <w:lvlText w:val=""/>
      <w:lvlJc w:val="left"/>
      <w:pPr>
        <w:ind w:left="2880" w:hanging="360"/>
      </w:pPr>
      <w:rPr>
        <w:rFonts w:ascii="Symbol" w:hAnsi="Symbol" w:hint="default"/>
      </w:rPr>
    </w:lvl>
    <w:lvl w:ilvl="4" w:tplc="8096827E">
      <w:start w:val="1"/>
      <w:numFmt w:val="bullet"/>
      <w:lvlText w:val="o"/>
      <w:lvlJc w:val="left"/>
      <w:pPr>
        <w:ind w:left="3600" w:hanging="360"/>
      </w:pPr>
      <w:rPr>
        <w:rFonts w:ascii="Courier New" w:hAnsi="Courier New" w:hint="default"/>
      </w:rPr>
    </w:lvl>
    <w:lvl w:ilvl="5" w:tplc="7AF21EDE">
      <w:start w:val="1"/>
      <w:numFmt w:val="bullet"/>
      <w:lvlText w:val=""/>
      <w:lvlJc w:val="left"/>
      <w:pPr>
        <w:ind w:left="4320" w:hanging="360"/>
      </w:pPr>
      <w:rPr>
        <w:rFonts w:ascii="Wingdings" w:hAnsi="Wingdings" w:hint="default"/>
      </w:rPr>
    </w:lvl>
    <w:lvl w:ilvl="6" w:tplc="9F667D78">
      <w:start w:val="1"/>
      <w:numFmt w:val="bullet"/>
      <w:lvlText w:val=""/>
      <w:lvlJc w:val="left"/>
      <w:pPr>
        <w:ind w:left="5040" w:hanging="360"/>
      </w:pPr>
      <w:rPr>
        <w:rFonts w:ascii="Symbol" w:hAnsi="Symbol" w:hint="default"/>
      </w:rPr>
    </w:lvl>
    <w:lvl w:ilvl="7" w:tplc="DF823F0E">
      <w:start w:val="1"/>
      <w:numFmt w:val="bullet"/>
      <w:lvlText w:val="o"/>
      <w:lvlJc w:val="left"/>
      <w:pPr>
        <w:ind w:left="5760" w:hanging="360"/>
      </w:pPr>
      <w:rPr>
        <w:rFonts w:ascii="Courier New" w:hAnsi="Courier New" w:hint="default"/>
      </w:rPr>
    </w:lvl>
    <w:lvl w:ilvl="8" w:tplc="82C4F99E">
      <w:start w:val="1"/>
      <w:numFmt w:val="bullet"/>
      <w:lvlText w:val=""/>
      <w:lvlJc w:val="left"/>
      <w:pPr>
        <w:ind w:left="6480" w:hanging="360"/>
      </w:pPr>
      <w:rPr>
        <w:rFonts w:ascii="Wingdings" w:hAnsi="Wingdings" w:hint="default"/>
      </w:rPr>
    </w:lvl>
  </w:abstractNum>
  <w:abstractNum w:abstractNumId="11" w15:restartNumberingAfterBreak="0">
    <w:nsid w:val="19212F77"/>
    <w:multiLevelType w:val="hybridMultilevel"/>
    <w:tmpl w:val="3C0C2C4E"/>
    <w:lvl w:ilvl="0" w:tplc="22F68114">
      <w:start w:val="2"/>
      <w:numFmt w:val="decimal"/>
      <w:lvlText w:val="%1."/>
      <w:lvlJc w:val="left"/>
      <w:pPr>
        <w:ind w:left="0" w:hanging="360"/>
      </w:pPr>
    </w:lvl>
    <w:lvl w:ilvl="1" w:tplc="3CAAC1E6">
      <w:start w:val="1"/>
      <w:numFmt w:val="lowerLetter"/>
      <w:lvlText w:val="%2."/>
      <w:lvlJc w:val="left"/>
      <w:pPr>
        <w:ind w:left="1440" w:hanging="360"/>
      </w:pPr>
    </w:lvl>
    <w:lvl w:ilvl="2" w:tplc="47364010">
      <w:start w:val="1"/>
      <w:numFmt w:val="lowerRoman"/>
      <w:lvlText w:val="%3."/>
      <w:lvlJc w:val="right"/>
      <w:pPr>
        <w:ind w:left="2160" w:hanging="180"/>
      </w:pPr>
    </w:lvl>
    <w:lvl w:ilvl="3" w:tplc="2D30F418">
      <w:start w:val="1"/>
      <w:numFmt w:val="decimal"/>
      <w:lvlText w:val="%4."/>
      <w:lvlJc w:val="left"/>
      <w:pPr>
        <w:ind w:left="2880" w:hanging="360"/>
      </w:pPr>
    </w:lvl>
    <w:lvl w:ilvl="4" w:tplc="E9A062EE">
      <w:start w:val="1"/>
      <w:numFmt w:val="lowerLetter"/>
      <w:lvlText w:val="%5."/>
      <w:lvlJc w:val="left"/>
      <w:pPr>
        <w:ind w:left="3600" w:hanging="360"/>
      </w:pPr>
    </w:lvl>
    <w:lvl w:ilvl="5" w:tplc="A7C6D934">
      <w:start w:val="1"/>
      <w:numFmt w:val="lowerRoman"/>
      <w:lvlText w:val="%6."/>
      <w:lvlJc w:val="right"/>
      <w:pPr>
        <w:ind w:left="4320" w:hanging="180"/>
      </w:pPr>
    </w:lvl>
    <w:lvl w:ilvl="6" w:tplc="4E00DF3E">
      <w:start w:val="1"/>
      <w:numFmt w:val="decimal"/>
      <w:lvlText w:val="%7."/>
      <w:lvlJc w:val="left"/>
      <w:pPr>
        <w:ind w:left="5040" w:hanging="360"/>
      </w:pPr>
    </w:lvl>
    <w:lvl w:ilvl="7" w:tplc="F510FE3E">
      <w:start w:val="1"/>
      <w:numFmt w:val="lowerLetter"/>
      <w:lvlText w:val="%8."/>
      <w:lvlJc w:val="left"/>
      <w:pPr>
        <w:ind w:left="5760" w:hanging="360"/>
      </w:pPr>
    </w:lvl>
    <w:lvl w:ilvl="8" w:tplc="544435C4">
      <w:start w:val="1"/>
      <w:numFmt w:val="lowerRoman"/>
      <w:lvlText w:val="%9."/>
      <w:lvlJc w:val="right"/>
      <w:pPr>
        <w:ind w:left="6480" w:hanging="180"/>
      </w:pPr>
    </w:lvl>
  </w:abstractNum>
  <w:abstractNum w:abstractNumId="12" w15:restartNumberingAfterBreak="0">
    <w:nsid w:val="19E0A4C4"/>
    <w:multiLevelType w:val="hybridMultilevel"/>
    <w:tmpl w:val="8886DD86"/>
    <w:lvl w:ilvl="0" w:tplc="D71A90EA">
      <w:start w:val="1"/>
      <w:numFmt w:val="bullet"/>
      <w:lvlText w:val="o"/>
      <w:lvlJc w:val="left"/>
      <w:pPr>
        <w:ind w:left="360" w:hanging="360"/>
      </w:pPr>
      <w:rPr>
        <w:rFonts w:ascii="&quot;Courier New&quot;" w:hAnsi="&quot;Courier New&quot;" w:hint="default"/>
      </w:rPr>
    </w:lvl>
    <w:lvl w:ilvl="1" w:tplc="FB22DF46">
      <w:start w:val="1"/>
      <w:numFmt w:val="bullet"/>
      <w:lvlText w:val="o"/>
      <w:lvlJc w:val="left"/>
      <w:pPr>
        <w:ind w:left="1440" w:hanging="360"/>
      </w:pPr>
      <w:rPr>
        <w:rFonts w:ascii="Courier New" w:hAnsi="Courier New" w:hint="default"/>
      </w:rPr>
    </w:lvl>
    <w:lvl w:ilvl="2" w:tplc="292A8A98">
      <w:start w:val="1"/>
      <w:numFmt w:val="bullet"/>
      <w:lvlText w:val=""/>
      <w:lvlJc w:val="left"/>
      <w:pPr>
        <w:ind w:left="2160" w:hanging="360"/>
      </w:pPr>
      <w:rPr>
        <w:rFonts w:ascii="Wingdings" w:hAnsi="Wingdings" w:hint="default"/>
      </w:rPr>
    </w:lvl>
    <w:lvl w:ilvl="3" w:tplc="5A4A54E8">
      <w:start w:val="1"/>
      <w:numFmt w:val="bullet"/>
      <w:lvlText w:val=""/>
      <w:lvlJc w:val="left"/>
      <w:pPr>
        <w:ind w:left="2880" w:hanging="360"/>
      </w:pPr>
      <w:rPr>
        <w:rFonts w:ascii="Symbol" w:hAnsi="Symbol" w:hint="default"/>
      </w:rPr>
    </w:lvl>
    <w:lvl w:ilvl="4" w:tplc="A426C9E6">
      <w:start w:val="1"/>
      <w:numFmt w:val="bullet"/>
      <w:lvlText w:val="o"/>
      <w:lvlJc w:val="left"/>
      <w:pPr>
        <w:ind w:left="3600" w:hanging="360"/>
      </w:pPr>
      <w:rPr>
        <w:rFonts w:ascii="Courier New" w:hAnsi="Courier New" w:hint="default"/>
      </w:rPr>
    </w:lvl>
    <w:lvl w:ilvl="5" w:tplc="3A98315A">
      <w:start w:val="1"/>
      <w:numFmt w:val="bullet"/>
      <w:lvlText w:val=""/>
      <w:lvlJc w:val="left"/>
      <w:pPr>
        <w:ind w:left="4320" w:hanging="360"/>
      </w:pPr>
      <w:rPr>
        <w:rFonts w:ascii="Wingdings" w:hAnsi="Wingdings" w:hint="default"/>
      </w:rPr>
    </w:lvl>
    <w:lvl w:ilvl="6" w:tplc="B1F22AAC">
      <w:start w:val="1"/>
      <w:numFmt w:val="bullet"/>
      <w:lvlText w:val=""/>
      <w:lvlJc w:val="left"/>
      <w:pPr>
        <w:ind w:left="5040" w:hanging="360"/>
      </w:pPr>
      <w:rPr>
        <w:rFonts w:ascii="Symbol" w:hAnsi="Symbol" w:hint="default"/>
      </w:rPr>
    </w:lvl>
    <w:lvl w:ilvl="7" w:tplc="9198F322">
      <w:start w:val="1"/>
      <w:numFmt w:val="bullet"/>
      <w:lvlText w:val="o"/>
      <w:lvlJc w:val="left"/>
      <w:pPr>
        <w:ind w:left="5760" w:hanging="360"/>
      </w:pPr>
      <w:rPr>
        <w:rFonts w:ascii="Courier New" w:hAnsi="Courier New" w:hint="default"/>
      </w:rPr>
    </w:lvl>
    <w:lvl w:ilvl="8" w:tplc="272E83D2">
      <w:start w:val="1"/>
      <w:numFmt w:val="bullet"/>
      <w:lvlText w:val=""/>
      <w:lvlJc w:val="left"/>
      <w:pPr>
        <w:ind w:left="6480" w:hanging="360"/>
      </w:pPr>
      <w:rPr>
        <w:rFonts w:ascii="Wingdings" w:hAnsi="Wingdings" w:hint="default"/>
      </w:rPr>
    </w:lvl>
  </w:abstractNum>
  <w:abstractNum w:abstractNumId="13" w15:restartNumberingAfterBreak="0">
    <w:nsid w:val="2816A9BC"/>
    <w:multiLevelType w:val="hybridMultilevel"/>
    <w:tmpl w:val="A1E2E078"/>
    <w:lvl w:ilvl="0" w:tplc="E0D02BE2">
      <w:start w:val="1"/>
      <w:numFmt w:val="bullet"/>
      <w:lvlText w:val="o"/>
      <w:lvlJc w:val="left"/>
      <w:pPr>
        <w:ind w:left="360" w:hanging="360"/>
      </w:pPr>
      <w:rPr>
        <w:rFonts w:ascii="&quot;Courier New&quot;" w:hAnsi="&quot;Courier New&quot;" w:hint="default"/>
      </w:rPr>
    </w:lvl>
    <w:lvl w:ilvl="1" w:tplc="C21C6080">
      <w:start w:val="1"/>
      <w:numFmt w:val="bullet"/>
      <w:lvlText w:val="o"/>
      <w:lvlJc w:val="left"/>
      <w:pPr>
        <w:ind w:left="1440" w:hanging="360"/>
      </w:pPr>
      <w:rPr>
        <w:rFonts w:ascii="Courier New" w:hAnsi="Courier New" w:hint="default"/>
      </w:rPr>
    </w:lvl>
    <w:lvl w:ilvl="2" w:tplc="9702A8D4">
      <w:start w:val="1"/>
      <w:numFmt w:val="bullet"/>
      <w:lvlText w:val=""/>
      <w:lvlJc w:val="left"/>
      <w:pPr>
        <w:ind w:left="2160" w:hanging="360"/>
      </w:pPr>
      <w:rPr>
        <w:rFonts w:ascii="Wingdings" w:hAnsi="Wingdings" w:hint="default"/>
      </w:rPr>
    </w:lvl>
    <w:lvl w:ilvl="3" w:tplc="6CC2AF42">
      <w:start w:val="1"/>
      <w:numFmt w:val="bullet"/>
      <w:lvlText w:val=""/>
      <w:lvlJc w:val="left"/>
      <w:pPr>
        <w:ind w:left="2880" w:hanging="360"/>
      </w:pPr>
      <w:rPr>
        <w:rFonts w:ascii="Symbol" w:hAnsi="Symbol" w:hint="default"/>
      </w:rPr>
    </w:lvl>
    <w:lvl w:ilvl="4" w:tplc="E626032E">
      <w:start w:val="1"/>
      <w:numFmt w:val="bullet"/>
      <w:lvlText w:val="o"/>
      <w:lvlJc w:val="left"/>
      <w:pPr>
        <w:ind w:left="3600" w:hanging="360"/>
      </w:pPr>
      <w:rPr>
        <w:rFonts w:ascii="Courier New" w:hAnsi="Courier New" w:hint="default"/>
      </w:rPr>
    </w:lvl>
    <w:lvl w:ilvl="5" w:tplc="6E587ECE">
      <w:start w:val="1"/>
      <w:numFmt w:val="bullet"/>
      <w:lvlText w:val=""/>
      <w:lvlJc w:val="left"/>
      <w:pPr>
        <w:ind w:left="4320" w:hanging="360"/>
      </w:pPr>
      <w:rPr>
        <w:rFonts w:ascii="Wingdings" w:hAnsi="Wingdings" w:hint="default"/>
      </w:rPr>
    </w:lvl>
    <w:lvl w:ilvl="6" w:tplc="402E92CE">
      <w:start w:val="1"/>
      <w:numFmt w:val="bullet"/>
      <w:lvlText w:val=""/>
      <w:lvlJc w:val="left"/>
      <w:pPr>
        <w:ind w:left="5040" w:hanging="360"/>
      </w:pPr>
      <w:rPr>
        <w:rFonts w:ascii="Symbol" w:hAnsi="Symbol" w:hint="default"/>
      </w:rPr>
    </w:lvl>
    <w:lvl w:ilvl="7" w:tplc="830AB854">
      <w:start w:val="1"/>
      <w:numFmt w:val="bullet"/>
      <w:lvlText w:val="o"/>
      <w:lvlJc w:val="left"/>
      <w:pPr>
        <w:ind w:left="5760" w:hanging="360"/>
      </w:pPr>
      <w:rPr>
        <w:rFonts w:ascii="Courier New" w:hAnsi="Courier New" w:hint="default"/>
      </w:rPr>
    </w:lvl>
    <w:lvl w:ilvl="8" w:tplc="E8D85CB8">
      <w:start w:val="1"/>
      <w:numFmt w:val="bullet"/>
      <w:lvlText w:val=""/>
      <w:lvlJc w:val="left"/>
      <w:pPr>
        <w:ind w:left="6480" w:hanging="360"/>
      </w:pPr>
      <w:rPr>
        <w:rFonts w:ascii="Wingdings" w:hAnsi="Wingdings" w:hint="default"/>
      </w:rPr>
    </w:lvl>
  </w:abstractNum>
  <w:abstractNum w:abstractNumId="14" w15:restartNumberingAfterBreak="0">
    <w:nsid w:val="2B7CE3EB"/>
    <w:multiLevelType w:val="hybridMultilevel"/>
    <w:tmpl w:val="3496AE3E"/>
    <w:lvl w:ilvl="0" w:tplc="0C6613FA">
      <w:start w:val="1"/>
      <w:numFmt w:val="bullet"/>
      <w:lvlText w:val="o"/>
      <w:lvlJc w:val="left"/>
      <w:pPr>
        <w:ind w:left="360" w:hanging="360"/>
      </w:pPr>
      <w:rPr>
        <w:rFonts w:ascii="&quot;Courier New&quot;" w:hAnsi="&quot;Courier New&quot;" w:hint="default"/>
      </w:rPr>
    </w:lvl>
    <w:lvl w:ilvl="1" w:tplc="CDFE2A34">
      <w:start w:val="1"/>
      <w:numFmt w:val="bullet"/>
      <w:lvlText w:val="o"/>
      <w:lvlJc w:val="left"/>
      <w:pPr>
        <w:ind w:left="1440" w:hanging="360"/>
      </w:pPr>
      <w:rPr>
        <w:rFonts w:ascii="Courier New" w:hAnsi="Courier New" w:hint="default"/>
      </w:rPr>
    </w:lvl>
    <w:lvl w:ilvl="2" w:tplc="7D688492">
      <w:start w:val="1"/>
      <w:numFmt w:val="bullet"/>
      <w:lvlText w:val=""/>
      <w:lvlJc w:val="left"/>
      <w:pPr>
        <w:ind w:left="2160" w:hanging="360"/>
      </w:pPr>
      <w:rPr>
        <w:rFonts w:ascii="Wingdings" w:hAnsi="Wingdings" w:hint="default"/>
      </w:rPr>
    </w:lvl>
    <w:lvl w:ilvl="3" w:tplc="6586561A">
      <w:start w:val="1"/>
      <w:numFmt w:val="bullet"/>
      <w:lvlText w:val=""/>
      <w:lvlJc w:val="left"/>
      <w:pPr>
        <w:ind w:left="2880" w:hanging="360"/>
      </w:pPr>
      <w:rPr>
        <w:rFonts w:ascii="Symbol" w:hAnsi="Symbol" w:hint="default"/>
      </w:rPr>
    </w:lvl>
    <w:lvl w:ilvl="4" w:tplc="9FD421D8">
      <w:start w:val="1"/>
      <w:numFmt w:val="bullet"/>
      <w:lvlText w:val="o"/>
      <w:lvlJc w:val="left"/>
      <w:pPr>
        <w:ind w:left="3600" w:hanging="360"/>
      </w:pPr>
      <w:rPr>
        <w:rFonts w:ascii="Courier New" w:hAnsi="Courier New" w:hint="default"/>
      </w:rPr>
    </w:lvl>
    <w:lvl w:ilvl="5" w:tplc="B35E8E7E">
      <w:start w:val="1"/>
      <w:numFmt w:val="bullet"/>
      <w:lvlText w:val=""/>
      <w:lvlJc w:val="left"/>
      <w:pPr>
        <w:ind w:left="4320" w:hanging="360"/>
      </w:pPr>
      <w:rPr>
        <w:rFonts w:ascii="Wingdings" w:hAnsi="Wingdings" w:hint="default"/>
      </w:rPr>
    </w:lvl>
    <w:lvl w:ilvl="6" w:tplc="20E68B3E">
      <w:start w:val="1"/>
      <w:numFmt w:val="bullet"/>
      <w:lvlText w:val=""/>
      <w:lvlJc w:val="left"/>
      <w:pPr>
        <w:ind w:left="5040" w:hanging="360"/>
      </w:pPr>
      <w:rPr>
        <w:rFonts w:ascii="Symbol" w:hAnsi="Symbol" w:hint="default"/>
      </w:rPr>
    </w:lvl>
    <w:lvl w:ilvl="7" w:tplc="4E22D09C">
      <w:start w:val="1"/>
      <w:numFmt w:val="bullet"/>
      <w:lvlText w:val="o"/>
      <w:lvlJc w:val="left"/>
      <w:pPr>
        <w:ind w:left="5760" w:hanging="360"/>
      </w:pPr>
      <w:rPr>
        <w:rFonts w:ascii="Courier New" w:hAnsi="Courier New" w:hint="default"/>
      </w:rPr>
    </w:lvl>
    <w:lvl w:ilvl="8" w:tplc="975AEE0E">
      <w:start w:val="1"/>
      <w:numFmt w:val="bullet"/>
      <w:lvlText w:val=""/>
      <w:lvlJc w:val="left"/>
      <w:pPr>
        <w:ind w:left="6480" w:hanging="360"/>
      </w:pPr>
      <w:rPr>
        <w:rFonts w:ascii="Wingdings" w:hAnsi="Wingdings" w:hint="default"/>
      </w:rPr>
    </w:lvl>
  </w:abstractNum>
  <w:abstractNum w:abstractNumId="15" w15:restartNumberingAfterBreak="0">
    <w:nsid w:val="2BF76784"/>
    <w:multiLevelType w:val="hybridMultilevel"/>
    <w:tmpl w:val="DB70F1BE"/>
    <w:lvl w:ilvl="0" w:tplc="B812425A">
      <w:start w:val="4"/>
      <w:numFmt w:val="decimal"/>
      <w:lvlText w:val="%1."/>
      <w:lvlJc w:val="left"/>
      <w:pPr>
        <w:ind w:left="330" w:hanging="360"/>
      </w:pPr>
    </w:lvl>
    <w:lvl w:ilvl="1" w:tplc="D56AD96A">
      <w:start w:val="1"/>
      <w:numFmt w:val="lowerLetter"/>
      <w:lvlText w:val="%2."/>
      <w:lvlJc w:val="left"/>
      <w:pPr>
        <w:ind w:left="1440" w:hanging="360"/>
      </w:pPr>
    </w:lvl>
    <w:lvl w:ilvl="2" w:tplc="315A8FC8">
      <w:start w:val="1"/>
      <w:numFmt w:val="lowerRoman"/>
      <w:lvlText w:val="%3."/>
      <w:lvlJc w:val="right"/>
      <w:pPr>
        <w:ind w:left="2160" w:hanging="180"/>
      </w:pPr>
    </w:lvl>
    <w:lvl w:ilvl="3" w:tplc="5D18B5DC">
      <w:start w:val="1"/>
      <w:numFmt w:val="decimal"/>
      <w:lvlText w:val="%4."/>
      <w:lvlJc w:val="left"/>
      <w:pPr>
        <w:ind w:left="2880" w:hanging="360"/>
      </w:pPr>
    </w:lvl>
    <w:lvl w:ilvl="4" w:tplc="4588CC28">
      <w:start w:val="1"/>
      <w:numFmt w:val="lowerLetter"/>
      <w:lvlText w:val="%5."/>
      <w:lvlJc w:val="left"/>
      <w:pPr>
        <w:ind w:left="3600" w:hanging="360"/>
      </w:pPr>
    </w:lvl>
    <w:lvl w:ilvl="5" w:tplc="D618D164">
      <w:start w:val="1"/>
      <w:numFmt w:val="lowerRoman"/>
      <w:lvlText w:val="%6."/>
      <w:lvlJc w:val="right"/>
      <w:pPr>
        <w:ind w:left="4320" w:hanging="180"/>
      </w:pPr>
    </w:lvl>
    <w:lvl w:ilvl="6" w:tplc="93D49692">
      <w:start w:val="1"/>
      <w:numFmt w:val="decimal"/>
      <w:lvlText w:val="%7."/>
      <w:lvlJc w:val="left"/>
      <w:pPr>
        <w:ind w:left="5040" w:hanging="360"/>
      </w:pPr>
    </w:lvl>
    <w:lvl w:ilvl="7" w:tplc="E7E26276">
      <w:start w:val="1"/>
      <w:numFmt w:val="lowerLetter"/>
      <w:lvlText w:val="%8."/>
      <w:lvlJc w:val="left"/>
      <w:pPr>
        <w:ind w:left="5760" w:hanging="360"/>
      </w:pPr>
    </w:lvl>
    <w:lvl w:ilvl="8" w:tplc="E79257AA">
      <w:start w:val="1"/>
      <w:numFmt w:val="lowerRoman"/>
      <w:lvlText w:val="%9."/>
      <w:lvlJc w:val="right"/>
      <w:pPr>
        <w:ind w:left="6480" w:hanging="180"/>
      </w:pPr>
    </w:lvl>
  </w:abstractNum>
  <w:abstractNum w:abstractNumId="16" w15:restartNumberingAfterBreak="0">
    <w:nsid w:val="30969766"/>
    <w:multiLevelType w:val="hybridMultilevel"/>
    <w:tmpl w:val="329AC570"/>
    <w:lvl w:ilvl="0" w:tplc="DF32FCDE">
      <w:start w:val="1"/>
      <w:numFmt w:val="decimal"/>
      <w:lvlText w:val="%1."/>
      <w:lvlJc w:val="left"/>
      <w:pPr>
        <w:ind w:left="0" w:hanging="360"/>
      </w:pPr>
    </w:lvl>
    <w:lvl w:ilvl="1" w:tplc="5F6899CA">
      <w:start w:val="1"/>
      <w:numFmt w:val="lowerLetter"/>
      <w:lvlText w:val="%2."/>
      <w:lvlJc w:val="left"/>
      <w:pPr>
        <w:ind w:left="1440" w:hanging="360"/>
      </w:pPr>
    </w:lvl>
    <w:lvl w:ilvl="2" w:tplc="6394B320">
      <w:start w:val="1"/>
      <w:numFmt w:val="lowerRoman"/>
      <w:lvlText w:val="%3."/>
      <w:lvlJc w:val="right"/>
      <w:pPr>
        <w:ind w:left="2160" w:hanging="180"/>
      </w:pPr>
    </w:lvl>
    <w:lvl w:ilvl="3" w:tplc="475861CA">
      <w:start w:val="1"/>
      <w:numFmt w:val="decimal"/>
      <w:lvlText w:val="%4."/>
      <w:lvlJc w:val="left"/>
      <w:pPr>
        <w:ind w:left="2880" w:hanging="360"/>
      </w:pPr>
    </w:lvl>
    <w:lvl w:ilvl="4" w:tplc="1B668DE6">
      <w:start w:val="1"/>
      <w:numFmt w:val="lowerLetter"/>
      <w:lvlText w:val="%5."/>
      <w:lvlJc w:val="left"/>
      <w:pPr>
        <w:ind w:left="3600" w:hanging="360"/>
      </w:pPr>
    </w:lvl>
    <w:lvl w:ilvl="5" w:tplc="1E7254F6">
      <w:start w:val="1"/>
      <w:numFmt w:val="lowerRoman"/>
      <w:lvlText w:val="%6."/>
      <w:lvlJc w:val="right"/>
      <w:pPr>
        <w:ind w:left="4320" w:hanging="180"/>
      </w:pPr>
    </w:lvl>
    <w:lvl w:ilvl="6" w:tplc="C61A5432">
      <w:start w:val="1"/>
      <w:numFmt w:val="decimal"/>
      <w:lvlText w:val="%7."/>
      <w:lvlJc w:val="left"/>
      <w:pPr>
        <w:ind w:left="5040" w:hanging="360"/>
      </w:pPr>
    </w:lvl>
    <w:lvl w:ilvl="7" w:tplc="528A056C">
      <w:start w:val="1"/>
      <w:numFmt w:val="lowerLetter"/>
      <w:lvlText w:val="%8."/>
      <w:lvlJc w:val="left"/>
      <w:pPr>
        <w:ind w:left="5760" w:hanging="360"/>
      </w:pPr>
    </w:lvl>
    <w:lvl w:ilvl="8" w:tplc="7032AD68">
      <w:start w:val="1"/>
      <w:numFmt w:val="lowerRoman"/>
      <w:lvlText w:val="%9."/>
      <w:lvlJc w:val="right"/>
      <w:pPr>
        <w:ind w:left="6480" w:hanging="180"/>
      </w:pPr>
    </w:lvl>
  </w:abstractNum>
  <w:abstractNum w:abstractNumId="17" w15:restartNumberingAfterBreak="0">
    <w:nsid w:val="34F1E951"/>
    <w:multiLevelType w:val="hybridMultilevel"/>
    <w:tmpl w:val="F626CBAC"/>
    <w:lvl w:ilvl="0" w:tplc="33C8F286">
      <w:start w:val="1"/>
      <w:numFmt w:val="bullet"/>
      <w:lvlText w:val="o"/>
      <w:lvlJc w:val="left"/>
      <w:pPr>
        <w:ind w:left="360" w:hanging="360"/>
      </w:pPr>
      <w:rPr>
        <w:rFonts w:ascii="&quot;Courier New&quot;" w:hAnsi="&quot;Courier New&quot;" w:hint="default"/>
      </w:rPr>
    </w:lvl>
    <w:lvl w:ilvl="1" w:tplc="991E7EDE">
      <w:start w:val="1"/>
      <w:numFmt w:val="bullet"/>
      <w:lvlText w:val="o"/>
      <w:lvlJc w:val="left"/>
      <w:pPr>
        <w:ind w:left="1440" w:hanging="360"/>
      </w:pPr>
      <w:rPr>
        <w:rFonts w:ascii="Courier New" w:hAnsi="Courier New" w:hint="default"/>
      </w:rPr>
    </w:lvl>
    <w:lvl w:ilvl="2" w:tplc="77AC9C9E">
      <w:start w:val="1"/>
      <w:numFmt w:val="bullet"/>
      <w:lvlText w:val=""/>
      <w:lvlJc w:val="left"/>
      <w:pPr>
        <w:ind w:left="2160" w:hanging="360"/>
      </w:pPr>
      <w:rPr>
        <w:rFonts w:ascii="Wingdings" w:hAnsi="Wingdings" w:hint="default"/>
      </w:rPr>
    </w:lvl>
    <w:lvl w:ilvl="3" w:tplc="D9C26064">
      <w:start w:val="1"/>
      <w:numFmt w:val="bullet"/>
      <w:lvlText w:val=""/>
      <w:lvlJc w:val="left"/>
      <w:pPr>
        <w:ind w:left="2880" w:hanging="360"/>
      </w:pPr>
      <w:rPr>
        <w:rFonts w:ascii="Symbol" w:hAnsi="Symbol" w:hint="default"/>
      </w:rPr>
    </w:lvl>
    <w:lvl w:ilvl="4" w:tplc="443E83B0">
      <w:start w:val="1"/>
      <w:numFmt w:val="bullet"/>
      <w:lvlText w:val="o"/>
      <w:lvlJc w:val="left"/>
      <w:pPr>
        <w:ind w:left="3600" w:hanging="360"/>
      </w:pPr>
      <w:rPr>
        <w:rFonts w:ascii="Courier New" w:hAnsi="Courier New" w:hint="default"/>
      </w:rPr>
    </w:lvl>
    <w:lvl w:ilvl="5" w:tplc="5DFE4DD2">
      <w:start w:val="1"/>
      <w:numFmt w:val="bullet"/>
      <w:lvlText w:val=""/>
      <w:lvlJc w:val="left"/>
      <w:pPr>
        <w:ind w:left="4320" w:hanging="360"/>
      </w:pPr>
      <w:rPr>
        <w:rFonts w:ascii="Wingdings" w:hAnsi="Wingdings" w:hint="default"/>
      </w:rPr>
    </w:lvl>
    <w:lvl w:ilvl="6" w:tplc="D70EF31E">
      <w:start w:val="1"/>
      <w:numFmt w:val="bullet"/>
      <w:lvlText w:val=""/>
      <w:lvlJc w:val="left"/>
      <w:pPr>
        <w:ind w:left="5040" w:hanging="360"/>
      </w:pPr>
      <w:rPr>
        <w:rFonts w:ascii="Symbol" w:hAnsi="Symbol" w:hint="default"/>
      </w:rPr>
    </w:lvl>
    <w:lvl w:ilvl="7" w:tplc="6DEC98A2">
      <w:start w:val="1"/>
      <w:numFmt w:val="bullet"/>
      <w:lvlText w:val="o"/>
      <w:lvlJc w:val="left"/>
      <w:pPr>
        <w:ind w:left="5760" w:hanging="360"/>
      </w:pPr>
      <w:rPr>
        <w:rFonts w:ascii="Courier New" w:hAnsi="Courier New" w:hint="default"/>
      </w:rPr>
    </w:lvl>
    <w:lvl w:ilvl="8" w:tplc="EC867FF0">
      <w:start w:val="1"/>
      <w:numFmt w:val="bullet"/>
      <w:lvlText w:val=""/>
      <w:lvlJc w:val="left"/>
      <w:pPr>
        <w:ind w:left="6480" w:hanging="360"/>
      </w:pPr>
      <w:rPr>
        <w:rFonts w:ascii="Wingdings" w:hAnsi="Wingdings" w:hint="default"/>
      </w:rPr>
    </w:lvl>
  </w:abstractNum>
  <w:abstractNum w:abstractNumId="18" w15:restartNumberingAfterBreak="0">
    <w:nsid w:val="3550F290"/>
    <w:multiLevelType w:val="hybridMultilevel"/>
    <w:tmpl w:val="766C9664"/>
    <w:lvl w:ilvl="0" w:tplc="29F2A7BE">
      <w:start w:val="1"/>
      <w:numFmt w:val="bullet"/>
      <w:lvlText w:val="o"/>
      <w:lvlJc w:val="left"/>
      <w:pPr>
        <w:ind w:left="360" w:hanging="360"/>
      </w:pPr>
      <w:rPr>
        <w:rFonts w:ascii="&quot;Courier New&quot;" w:hAnsi="&quot;Courier New&quot;" w:hint="default"/>
      </w:rPr>
    </w:lvl>
    <w:lvl w:ilvl="1" w:tplc="AE2C6854">
      <w:start w:val="1"/>
      <w:numFmt w:val="bullet"/>
      <w:lvlText w:val="o"/>
      <w:lvlJc w:val="left"/>
      <w:pPr>
        <w:ind w:left="1440" w:hanging="360"/>
      </w:pPr>
      <w:rPr>
        <w:rFonts w:ascii="Courier New" w:hAnsi="Courier New" w:hint="default"/>
      </w:rPr>
    </w:lvl>
    <w:lvl w:ilvl="2" w:tplc="E904C86C">
      <w:start w:val="1"/>
      <w:numFmt w:val="bullet"/>
      <w:lvlText w:val=""/>
      <w:lvlJc w:val="left"/>
      <w:pPr>
        <w:ind w:left="2160" w:hanging="360"/>
      </w:pPr>
      <w:rPr>
        <w:rFonts w:ascii="Wingdings" w:hAnsi="Wingdings" w:hint="default"/>
      </w:rPr>
    </w:lvl>
    <w:lvl w:ilvl="3" w:tplc="842615DA">
      <w:start w:val="1"/>
      <w:numFmt w:val="bullet"/>
      <w:lvlText w:val=""/>
      <w:lvlJc w:val="left"/>
      <w:pPr>
        <w:ind w:left="2880" w:hanging="360"/>
      </w:pPr>
      <w:rPr>
        <w:rFonts w:ascii="Symbol" w:hAnsi="Symbol" w:hint="default"/>
      </w:rPr>
    </w:lvl>
    <w:lvl w:ilvl="4" w:tplc="C53AED26">
      <w:start w:val="1"/>
      <w:numFmt w:val="bullet"/>
      <w:lvlText w:val="o"/>
      <w:lvlJc w:val="left"/>
      <w:pPr>
        <w:ind w:left="3600" w:hanging="360"/>
      </w:pPr>
      <w:rPr>
        <w:rFonts w:ascii="Courier New" w:hAnsi="Courier New" w:hint="default"/>
      </w:rPr>
    </w:lvl>
    <w:lvl w:ilvl="5" w:tplc="7DE8CACA">
      <w:start w:val="1"/>
      <w:numFmt w:val="bullet"/>
      <w:lvlText w:val=""/>
      <w:lvlJc w:val="left"/>
      <w:pPr>
        <w:ind w:left="4320" w:hanging="360"/>
      </w:pPr>
      <w:rPr>
        <w:rFonts w:ascii="Wingdings" w:hAnsi="Wingdings" w:hint="default"/>
      </w:rPr>
    </w:lvl>
    <w:lvl w:ilvl="6" w:tplc="45F649F2">
      <w:start w:val="1"/>
      <w:numFmt w:val="bullet"/>
      <w:lvlText w:val=""/>
      <w:lvlJc w:val="left"/>
      <w:pPr>
        <w:ind w:left="5040" w:hanging="360"/>
      </w:pPr>
      <w:rPr>
        <w:rFonts w:ascii="Symbol" w:hAnsi="Symbol" w:hint="default"/>
      </w:rPr>
    </w:lvl>
    <w:lvl w:ilvl="7" w:tplc="57F4C298">
      <w:start w:val="1"/>
      <w:numFmt w:val="bullet"/>
      <w:lvlText w:val="o"/>
      <w:lvlJc w:val="left"/>
      <w:pPr>
        <w:ind w:left="5760" w:hanging="360"/>
      </w:pPr>
      <w:rPr>
        <w:rFonts w:ascii="Courier New" w:hAnsi="Courier New" w:hint="default"/>
      </w:rPr>
    </w:lvl>
    <w:lvl w:ilvl="8" w:tplc="F0663380">
      <w:start w:val="1"/>
      <w:numFmt w:val="bullet"/>
      <w:lvlText w:val=""/>
      <w:lvlJc w:val="left"/>
      <w:pPr>
        <w:ind w:left="6480" w:hanging="360"/>
      </w:pPr>
      <w:rPr>
        <w:rFonts w:ascii="Wingdings" w:hAnsi="Wingdings" w:hint="default"/>
      </w:rPr>
    </w:lvl>
  </w:abstractNum>
  <w:abstractNum w:abstractNumId="19" w15:restartNumberingAfterBreak="0">
    <w:nsid w:val="36954C5A"/>
    <w:multiLevelType w:val="hybridMultilevel"/>
    <w:tmpl w:val="F886F8FA"/>
    <w:lvl w:ilvl="0" w:tplc="481CCBDC">
      <w:start w:val="1"/>
      <w:numFmt w:val="decimal"/>
      <w:lvlText w:val="%1."/>
      <w:lvlJc w:val="left"/>
      <w:pPr>
        <w:ind w:left="0" w:hanging="360"/>
      </w:pPr>
    </w:lvl>
    <w:lvl w:ilvl="1" w:tplc="2EF279F0">
      <w:start w:val="1"/>
      <w:numFmt w:val="lowerLetter"/>
      <w:lvlText w:val="%2."/>
      <w:lvlJc w:val="left"/>
      <w:pPr>
        <w:ind w:left="1440" w:hanging="360"/>
      </w:pPr>
    </w:lvl>
    <w:lvl w:ilvl="2" w:tplc="52587632">
      <w:start w:val="1"/>
      <w:numFmt w:val="lowerRoman"/>
      <w:lvlText w:val="%3."/>
      <w:lvlJc w:val="right"/>
      <w:pPr>
        <w:ind w:left="2160" w:hanging="180"/>
      </w:pPr>
    </w:lvl>
    <w:lvl w:ilvl="3" w:tplc="D0A4B3DE">
      <w:start w:val="1"/>
      <w:numFmt w:val="decimal"/>
      <w:lvlText w:val="%4."/>
      <w:lvlJc w:val="left"/>
      <w:pPr>
        <w:ind w:left="2880" w:hanging="360"/>
      </w:pPr>
    </w:lvl>
    <w:lvl w:ilvl="4" w:tplc="EA429880">
      <w:start w:val="1"/>
      <w:numFmt w:val="lowerLetter"/>
      <w:lvlText w:val="%5."/>
      <w:lvlJc w:val="left"/>
      <w:pPr>
        <w:ind w:left="3600" w:hanging="360"/>
      </w:pPr>
    </w:lvl>
    <w:lvl w:ilvl="5" w:tplc="ED1CFC0E">
      <w:start w:val="1"/>
      <w:numFmt w:val="lowerRoman"/>
      <w:lvlText w:val="%6."/>
      <w:lvlJc w:val="right"/>
      <w:pPr>
        <w:ind w:left="4320" w:hanging="180"/>
      </w:pPr>
    </w:lvl>
    <w:lvl w:ilvl="6" w:tplc="723E1880">
      <w:start w:val="1"/>
      <w:numFmt w:val="decimal"/>
      <w:lvlText w:val="%7."/>
      <w:lvlJc w:val="left"/>
      <w:pPr>
        <w:ind w:left="5040" w:hanging="360"/>
      </w:pPr>
    </w:lvl>
    <w:lvl w:ilvl="7" w:tplc="4006711C">
      <w:start w:val="1"/>
      <w:numFmt w:val="lowerLetter"/>
      <w:lvlText w:val="%8."/>
      <w:lvlJc w:val="left"/>
      <w:pPr>
        <w:ind w:left="5760" w:hanging="360"/>
      </w:pPr>
    </w:lvl>
    <w:lvl w:ilvl="8" w:tplc="A3CC63EA">
      <w:start w:val="1"/>
      <w:numFmt w:val="lowerRoman"/>
      <w:lvlText w:val="%9."/>
      <w:lvlJc w:val="right"/>
      <w:pPr>
        <w:ind w:left="6480" w:hanging="180"/>
      </w:pPr>
    </w:lvl>
  </w:abstractNum>
  <w:abstractNum w:abstractNumId="20" w15:restartNumberingAfterBreak="0">
    <w:nsid w:val="374B4A88"/>
    <w:multiLevelType w:val="hybridMultilevel"/>
    <w:tmpl w:val="C4941122"/>
    <w:lvl w:ilvl="0" w:tplc="9112FD5E">
      <w:start w:val="1"/>
      <w:numFmt w:val="bullet"/>
      <w:lvlText w:val="o"/>
      <w:lvlJc w:val="left"/>
      <w:pPr>
        <w:ind w:left="360" w:hanging="360"/>
      </w:pPr>
      <w:rPr>
        <w:rFonts w:ascii="&quot;Courier New&quot;" w:hAnsi="&quot;Courier New&quot;" w:hint="default"/>
      </w:rPr>
    </w:lvl>
    <w:lvl w:ilvl="1" w:tplc="B7B0852A">
      <w:start w:val="1"/>
      <w:numFmt w:val="bullet"/>
      <w:lvlText w:val="o"/>
      <w:lvlJc w:val="left"/>
      <w:pPr>
        <w:ind w:left="1440" w:hanging="360"/>
      </w:pPr>
      <w:rPr>
        <w:rFonts w:ascii="Courier New" w:hAnsi="Courier New" w:hint="default"/>
      </w:rPr>
    </w:lvl>
    <w:lvl w:ilvl="2" w:tplc="0E6EF390">
      <w:start w:val="1"/>
      <w:numFmt w:val="bullet"/>
      <w:lvlText w:val=""/>
      <w:lvlJc w:val="left"/>
      <w:pPr>
        <w:ind w:left="2160" w:hanging="360"/>
      </w:pPr>
      <w:rPr>
        <w:rFonts w:ascii="Wingdings" w:hAnsi="Wingdings" w:hint="default"/>
      </w:rPr>
    </w:lvl>
    <w:lvl w:ilvl="3" w:tplc="8AB827B6">
      <w:start w:val="1"/>
      <w:numFmt w:val="bullet"/>
      <w:lvlText w:val=""/>
      <w:lvlJc w:val="left"/>
      <w:pPr>
        <w:ind w:left="2880" w:hanging="360"/>
      </w:pPr>
      <w:rPr>
        <w:rFonts w:ascii="Symbol" w:hAnsi="Symbol" w:hint="default"/>
      </w:rPr>
    </w:lvl>
    <w:lvl w:ilvl="4" w:tplc="D4988B72">
      <w:start w:val="1"/>
      <w:numFmt w:val="bullet"/>
      <w:lvlText w:val="o"/>
      <w:lvlJc w:val="left"/>
      <w:pPr>
        <w:ind w:left="3600" w:hanging="360"/>
      </w:pPr>
      <w:rPr>
        <w:rFonts w:ascii="Courier New" w:hAnsi="Courier New" w:hint="default"/>
      </w:rPr>
    </w:lvl>
    <w:lvl w:ilvl="5" w:tplc="F4B0C56C">
      <w:start w:val="1"/>
      <w:numFmt w:val="bullet"/>
      <w:lvlText w:val=""/>
      <w:lvlJc w:val="left"/>
      <w:pPr>
        <w:ind w:left="4320" w:hanging="360"/>
      </w:pPr>
      <w:rPr>
        <w:rFonts w:ascii="Wingdings" w:hAnsi="Wingdings" w:hint="default"/>
      </w:rPr>
    </w:lvl>
    <w:lvl w:ilvl="6" w:tplc="3DA68E26">
      <w:start w:val="1"/>
      <w:numFmt w:val="bullet"/>
      <w:lvlText w:val=""/>
      <w:lvlJc w:val="left"/>
      <w:pPr>
        <w:ind w:left="5040" w:hanging="360"/>
      </w:pPr>
      <w:rPr>
        <w:rFonts w:ascii="Symbol" w:hAnsi="Symbol" w:hint="default"/>
      </w:rPr>
    </w:lvl>
    <w:lvl w:ilvl="7" w:tplc="C742C758">
      <w:start w:val="1"/>
      <w:numFmt w:val="bullet"/>
      <w:lvlText w:val="o"/>
      <w:lvlJc w:val="left"/>
      <w:pPr>
        <w:ind w:left="5760" w:hanging="360"/>
      </w:pPr>
      <w:rPr>
        <w:rFonts w:ascii="Courier New" w:hAnsi="Courier New" w:hint="default"/>
      </w:rPr>
    </w:lvl>
    <w:lvl w:ilvl="8" w:tplc="ED14A05C">
      <w:start w:val="1"/>
      <w:numFmt w:val="bullet"/>
      <w:lvlText w:val=""/>
      <w:lvlJc w:val="left"/>
      <w:pPr>
        <w:ind w:left="6480" w:hanging="360"/>
      </w:pPr>
      <w:rPr>
        <w:rFonts w:ascii="Wingdings" w:hAnsi="Wingdings" w:hint="default"/>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2CF4FB"/>
    <w:multiLevelType w:val="hybridMultilevel"/>
    <w:tmpl w:val="E522DA86"/>
    <w:lvl w:ilvl="0" w:tplc="04EC2476">
      <w:start w:val="1"/>
      <w:numFmt w:val="bullet"/>
      <w:lvlText w:val="o"/>
      <w:lvlJc w:val="left"/>
      <w:pPr>
        <w:ind w:left="-15" w:hanging="360"/>
      </w:pPr>
      <w:rPr>
        <w:rFonts w:ascii="&quot;Courier New&quot;" w:hAnsi="&quot;Courier New&quot;" w:hint="default"/>
      </w:rPr>
    </w:lvl>
    <w:lvl w:ilvl="1" w:tplc="4796A596">
      <w:start w:val="1"/>
      <w:numFmt w:val="bullet"/>
      <w:lvlText w:val="o"/>
      <w:lvlJc w:val="left"/>
      <w:pPr>
        <w:ind w:left="1440" w:hanging="360"/>
      </w:pPr>
      <w:rPr>
        <w:rFonts w:ascii="Courier New" w:hAnsi="Courier New" w:hint="default"/>
      </w:rPr>
    </w:lvl>
    <w:lvl w:ilvl="2" w:tplc="103A05C0">
      <w:start w:val="1"/>
      <w:numFmt w:val="bullet"/>
      <w:lvlText w:val=""/>
      <w:lvlJc w:val="left"/>
      <w:pPr>
        <w:ind w:left="2160" w:hanging="360"/>
      </w:pPr>
      <w:rPr>
        <w:rFonts w:ascii="Wingdings" w:hAnsi="Wingdings" w:hint="default"/>
      </w:rPr>
    </w:lvl>
    <w:lvl w:ilvl="3" w:tplc="E1FCFFA4">
      <w:start w:val="1"/>
      <w:numFmt w:val="bullet"/>
      <w:lvlText w:val=""/>
      <w:lvlJc w:val="left"/>
      <w:pPr>
        <w:ind w:left="2880" w:hanging="360"/>
      </w:pPr>
      <w:rPr>
        <w:rFonts w:ascii="Symbol" w:hAnsi="Symbol" w:hint="default"/>
      </w:rPr>
    </w:lvl>
    <w:lvl w:ilvl="4" w:tplc="C52A7AF0">
      <w:start w:val="1"/>
      <w:numFmt w:val="bullet"/>
      <w:lvlText w:val="o"/>
      <w:lvlJc w:val="left"/>
      <w:pPr>
        <w:ind w:left="3600" w:hanging="360"/>
      </w:pPr>
      <w:rPr>
        <w:rFonts w:ascii="Courier New" w:hAnsi="Courier New" w:hint="default"/>
      </w:rPr>
    </w:lvl>
    <w:lvl w:ilvl="5" w:tplc="C360EF28">
      <w:start w:val="1"/>
      <w:numFmt w:val="bullet"/>
      <w:lvlText w:val=""/>
      <w:lvlJc w:val="left"/>
      <w:pPr>
        <w:ind w:left="4320" w:hanging="360"/>
      </w:pPr>
      <w:rPr>
        <w:rFonts w:ascii="Wingdings" w:hAnsi="Wingdings" w:hint="default"/>
      </w:rPr>
    </w:lvl>
    <w:lvl w:ilvl="6" w:tplc="5A4ED3EA">
      <w:start w:val="1"/>
      <w:numFmt w:val="bullet"/>
      <w:lvlText w:val=""/>
      <w:lvlJc w:val="left"/>
      <w:pPr>
        <w:ind w:left="5040" w:hanging="360"/>
      </w:pPr>
      <w:rPr>
        <w:rFonts w:ascii="Symbol" w:hAnsi="Symbol" w:hint="default"/>
      </w:rPr>
    </w:lvl>
    <w:lvl w:ilvl="7" w:tplc="3488CA3C">
      <w:start w:val="1"/>
      <w:numFmt w:val="bullet"/>
      <w:lvlText w:val="o"/>
      <w:lvlJc w:val="left"/>
      <w:pPr>
        <w:ind w:left="5760" w:hanging="360"/>
      </w:pPr>
      <w:rPr>
        <w:rFonts w:ascii="Courier New" w:hAnsi="Courier New" w:hint="default"/>
      </w:rPr>
    </w:lvl>
    <w:lvl w:ilvl="8" w:tplc="FD14796C">
      <w:start w:val="1"/>
      <w:numFmt w:val="bullet"/>
      <w:lvlText w:val=""/>
      <w:lvlJc w:val="left"/>
      <w:pPr>
        <w:ind w:left="6480" w:hanging="360"/>
      </w:pPr>
      <w:rPr>
        <w:rFonts w:ascii="Wingdings" w:hAnsi="Wingdings" w:hint="default"/>
      </w:rPr>
    </w:lvl>
  </w:abstractNum>
  <w:abstractNum w:abstractNumId="23" w15:restartNumberingAfterBreak="0">
    <w:nsid w:val="46F5BC15"/>
    <w:multiLevelType w:val="hybridMultilevel"/>
    <w:tmpl w:val="F3A47216"/>
    <w:lvl w:ilvl="0" w:tplc="4EE4D7FE">
      <w:start w:val="1"/>
      <w:numFmt w:val="bullet"/>
      <w:lvlText w:val="o"/>
      <w:lvlJc w:val="left"/>
      <w:pPr>
        <w:ind w:left="-15" w:hanging="360"/>
      </w:pPr>
      <w:rPr>
        <w:rFonts w:ascii="&quot;Courier New&quot;" w:hAnsi="&quot;Courier New&quot;" w:hint="default"/>
      </w:rPr>
    </w:lvl>
    <w:lvl w:ilvl="1" w:tplc="BC128412">
      <w:start w:val="1"/>
      <w:numFmt w:val="bullet"/>
      <w:lvlText w:val="o"/>
      <w:lvlJc w:val="left"/>
      <w:pPr>
        <w:ind w:left="1440" w:hanging="360"/>
      </w:pPr>
      <w:rPr>
        <w:rFonts w:ascii="Courier New" w:hAnsi="Courier New" w:hint="default"/>
      </w:rPr>
    </w:lvl>
    <w:lvl w:ilvl="2" w:tplc="15EC6528">
      <w:start w:val="1"/>
      <w:numFmt w:val="bullet"/>
      <w:lvlText w:val=""/>
      <w:lvlJc w:val="left"/>
      <w:pPr>
        <w:ind w:left="2160" w:hanging="360"/>
      </w:pPr>
      <w:rPr>
        <w:rFonts w:ascii="Wingdings" w:hAnsi="Wingdings" w:hint="default"/>
      </w:rPr>
    </w:lvl>
    <w:lvl w:ilvl="3" w:tplc="17BE2CFE">
      <w:start w:val="1"/>
      <w:numFmt w:val="bullet"/>
      <w:lvlText w:val=""/>
      <w:lvlJc w:val="left"/>
      <w:pPr>
        <w:ind w:left="2880" w:hanging="360"/>
      </w:pPr>
      <w:rPr>
        <w:rFonts w:ascii="Symbol" w:hAnsi="Symbol" w:hint="default"/>
      </w:rPr>
    </w:lvl>
    <w:lvl w:ilvl="4" w:tplc="9C169F72">
      <w:start w:val="1"/>
      <w:numFmt w:val="bullet"/>
      <w:lvlText w:val="o"/>
      <w:lvlJc w:val="left"/>
      <w:pPr>
        <w:ind w:left="3600" w:hanging="360"/>
      </w:pPr>
      <w:rPr>
        <w:rFonts w:ascii="Courier New" w:hAnsi="Courier New" w:hint="default"/>
      </w:rPr>
    </w:lvl>
    <w:lvl w:ilvl="5" w:tplc="61A6A22A">
      <w:start w:val="1"/>
      <w:numFmt w:val="bullet"/>
      <w:lvlText w:val=""/>
      <w:lvlJc w:val="left"/>
      <w:pPr>
        <w:ind w:left="4320" w:hanging="360"/>
      </w:pPr>
      <w:rPr>
        <w:rFonts w:ascii="Wingdings" w:hAnsi="Wingdings" w:hint="default"/>
      </w:rPr>
    </w:lvl>
    <w:lvl w:ilvl="6" w:tplc="A066DC98">
      <w:start w:val="1"/>
      <w:numFmt w:val="bullet"/>
      <w:lvlText w:val=""/>
      <w:lvlJc w:val="left"/>
      <w:pPr>
        <w:ind w:left="5040" w:hanging="360"/>
      </w:pPr>
      <w:rPr>
        <w:rFonts w:ascii="Symbol" w:hAnsi="Symbol" w:hint="default"/>
      </w:rPr>
    </w:lvl>
    <w:lvl w:ilvl="7" w:tplc="6E6ED942">
      <w:start w:val="1"/>
      <w:numFmt w:val="bullet"/>
      <w:lvlText w:val="o"/>
      <w:lvlJc w:val="left"/>
      <w:pPr>
        <w:ind w:left="5760" w:hanging="360"/>
      </w:pPr>
      <w:rPr>
        <w:rFonts w:ascii="Courier New" w:hAnsi="Courier New" w:hint="default"/>
      </w:rPr>
    </w:lvl>
    <w:lvl w:ilvl="8" w:tplc="320C53E0">
      <w:start w:val="1"/>
      <w:numFmt w:val="bullet"/>
      <w:lvlText w:val=""/>
      <w:lvlJc w:val="left"/>
      <w:pPr>
        <w:ind w:left="6480" w:hanging="360"/>
      </w:pPr>
      <w:rPr>
        <w:rFonts w:ascii="Wingdings" w:hAnsi="Wingdings" w:hint="default"/>
      </w:rPr>
    </w:lvl>
  </w:abstractNum>
  <w:abstractNum w:abstractNumId="24" w15:restartNumberingAfterBreak="0">
    <w:nsid w:val="4E6DA089"/>
    <w:multiLevelType w:val="hybridMultilevel"/>
    <w:tmpl w:val="BE5EA0FA"/>
    <w:lvl w:ilvl="0" w:tplc="0C72E71C">
      <w:start w:val="1"/>
      <w:numFmt w:val="bullet"/>
      <w:lvlText w:val="o"/>
      <w:lvlJc w:val="left"/>
      <w:pPr>
        <w:ind w:left="0" w:hanging="360"/>
      </w:pPr>
      <w:rPr>
        <w:rFonts w:ascii="&quot;Courier New&quot;" w:hAnsi="&quot;Courier New&quot;" w:hint="default"/>
      </w:rPr>
    </w:lvl>
    <w:lvl w:ilvl="1" w:tplc="B258662A">
      <w:start w:val="1"/>
      <w:numFmt w:val="bullet"/>
      <w:lvlText w:val="o"/>
      <w:lvlJc w:val="left"/>
      <w:pPr>
        <w:ind w:left="1440" w:hanging="360"/>
      </w:pPr>
      <w:rPr>
        <w:rFonts w:ascii="Courier New" w:hAnsi="Courier New" w:hint="default"/>
      </w:rPr>
    </w:lvl>
    <w:lvl w:ilvl="2" w:tplc="D57A57A4">
      <w:start w:val="1"/>
      <w:numFmt w:val="bullet"/>
      <w:lvlText w:val=""/>
      <w:lvlJc w:val="left"/>
      <w:pPr>
        <w:ind w:left="2160" w:hanging="360"/>
      </w:pPr>
      <w:rPr>
        <w:rFonts w:ascii="Wingdings" w:hAnsi="Wingdings" w:hint="default"/>
      </w:rPr>
    </w:lvl>
    <w:lvl w:ilvl="3" w:tplc="9C54EB4E">
      <w:start w:val="1"/>
      <w:numFmt w:val="bullet"/>
      <w:lvlText w:val=""/>
      <w:lvlJc w:val="left"/>
      <w:pPr>
        <w:ind w:left="2880" w:hanging="360"/>
      </w:pPr>
      <w:rPr>
        <w:rFonts w:ascii="Symbol" w:hAnsi="Symbol" w:hint="default"/>
      </w:rPr>
    </w:lvl>
    <w:lvl w:ilvl="4" w:tplc="9D22CCBC">
      <w:start w:val="1"/>
      <w:numFmt w:val="bullet"/>
      <w:lvlText w:val="o"/>
      <w:lvlJc w:val="left"/>
      <w:pPr>
        <w:ind w:left="3600" w:hanging="360"/>
      </w:pPr>
      <w:rPr>
        <w:rFonts w:ascii="Courier New" w:hAnsi="Courier New" w:hint="default"/>
      </w:rPr>
    </w:lvl>
    <w:lvl w:ilvl="5" w:tplc="BBF8C8DE">
      <w:start w:val="1"/>
      <w:numFmt w:val="bullet"/>
      <w:lvlText w:val=""/>
      <w:lvlJc w:val="left"/>
      <w:pPr>
        <w:ind w:left="4320" w:hanging="360"/>
      </w:pPr>
      <w:rPr>
        <w:rFonts w:ascii="Wingdings" w:hAnsi="Wingdings" w:hint="default"/>
      </w:rPr>
    </w:lvl>
    <w:lvl w:ilvl="6" w:tplc="6A387124">
      <w:start w:val="1"/>
      <w:numFmt w:val="bullet"/>
      <w:lvlText w:val=""/>
      <w:lvlJc w:val="left"/>
      <w:pPr>
        <w:ind w:left="5040" w:hanging="360"/>
      </w:pPr>
      <w:rPr>
        <w:rFonts w:ascii="Symbol" w:hAnsi="Symbol" w:hint="default"/>
      </w:rPr>
    </w:lvl>
    <w:lvl w:ilvl="7" w:tplc="DC24F4C6">
      <w:start w:val="1"/>
      <w:numFmt w:val="bullet"/>
      <w:lvlText w:val="o"/>
      <w:lvlJc w:val="left"/>
      <w:pPr>
        <w:ind w:left="5760" w:hanging="360"/>
      </w:pPr>
      <w:rPr>
        <w:rFonts w:ascii="Courier New" w:hAnsi="Courier New" w:hint="default"/>
      </w:rPr>
    </w:lvl>
    <w:lvl w:ilvl="8" w:tplc="06BA79D0">
      <w:start w:val="1"/>
      <w:numFmt w:val="bullet"/>
      <w:lvlText w:val=""/>
      <w:lvlJc w:val="left"/>
      <w:pPr>
        <w:ind w:left="6480" w:hanging="360"/>
      </w:pPr>
      <w:rPr>
        <w:rFonts w:ascii="Wingdings" w:hAnsi="Wingdings" w:hint="default"/>
      </w:rPr>
    </w:lvl>
  </w:abstractNum>
  <w:abstractNum w:abstractNumId="25" w15:restartNumberingAfterBreak="0">
    <w:nsid w:val="53B47F81"/>
    <w:multiLevelType w:val="hybridMultilevel"/>
    <w:tmpl w:val="F356E6F4"/>
    <w:lvl w:ilvl="0" w:tplc="CE5AF092">
      <w:start w:val="1"/>
      <w:numFmt w:val="bullet"/>
      <w:lvlText w:val="o"/>
      <w:lvlJc w:val="left"/>
      <w:pPr>
        <w:ind w:left="-15" w:hanging="360"/>
      </w:pPr>
      <w:rPr>
        <w:rFonts w:ascii="&quot;Courier New&quot;" w:hAnsi="&quot;Courier New&quot;" w:hint="default"/>
      </w:rPr>
    </w:lvl>
    <w:lvl w:ilvl="1" w:tplc="DBA0027E">
      <w:start w:val="1"/>
      <w:numFmt w:val="bullet"/>
      <w:lvlText w:val="o"/>
      <w:lvlJc w:val="left"/>
      <w:pPr>
        <w:ind w:left="1440" w:hanging="360"/>
      </w:pPr>
      <w:rPr>
        <w:rFonts w:ascii="Courier New" w:hAnsi="Courier New" w:hint="default"/>
      </w:rPr>
    </w:lvl>
    <w:lvl w:ilvl="2" w:tplc="F5069090">
      <w:start w:val="1"/>
      <w:numFmt w:val="bullet"/>
      <w:lvlText w:val=""/>
      <w:lvlJc w:val="left"/>
      <w:pPr>
        <w:ind w:left="2160" w:hanging="360"/>
      </w:pPr>
      <w:rPr>
        <w:rFonts w:ascii="Wingdings" w:hAnsi="Wingdings" w:hint="default"/>
      </w:rPr>
    </w:lvl>
    <w:lvl w:ilvl="3" w:tplc="5538D570">
      <w:start w:val="1"/>
      <w:numFmt w:val="bullet"/>
      <w:lvlText w:val=""/>
      <w:lvlJc w:val="left"/>
      <w:pPr>
        <w:ind w:left="2880" w:hanging="360"/>
      </w:pPr>
      <w:rPr>
        <w:rFonts w:ascii="Symbol" w:hAnsi="Symbol" w:hint="default"/>
      </w:rPr>
    </w:lvl>
    <w:lvl w:ilvl="4" w:tplc="D4846B4C">
      <w:start w:val="1"/>
      <w:numFmt w:val="bullet"/>
      <w:lvlText w:val="o"/>
      <w:lvlJc w:val="left"/>
      <w:pPr>
        <w:ind w:left="3600" w:hanging="360"/>
      </w:pPr>
      <w:rPr>
        <w:rFonts w:ascii="Courier New" w:hAnsi="Courier New" w:hint="default"/>
      </w:rPr>
    </w:lvl>
    <w:lvl w:ilvl="5" w:tplc="E40E7E7C">
      <w:start w:val="1"/>
      <w:numFmt w:val="bullet"/>
      <w:lvlText w:val=""/>
      <w:lvlJc w:val="left"/>
      <w:pPr>
        <w:ind w:left="4320" w:hanging="360"/>
      </w:pPr>
      <w:rPr>
        <w:rFonts w:ascii="Wingdings" w:hAnsi="Wingdings" w:hint="default"/>
      </w:rPr>
    </w:lvl>
    <w:lvl w:ilvl="6" w:tplc="FB442542">
      <w:start w:val="1"/>
      <w:numFmt w:val="bullet"/>
      <w:lvlText w:val=""/>
      <w:lvlJc w:val="left"/>
      <w:pPr>
        <w:ind w:left="5040" w:hanging="360"/>
      </w:pPr>
      <w:rPr>
        <w:rFonts w:ascii="Symbol" w:hAnsi="Symbol" w:hint="default"/>
      </w:rPr>
    </w:lvl>
    <w:lvl w:ilvl="7" w:tplc="C01EB3D8">
      <w:start w:val="1"/>
      <w:numFmt w:val="bullet"/>
      <w:lvlText w:val="o"/>
      <w:lvlJc w:val="left"/>
      <w:pPr>
        <w:ind w:left="5760" w:hanging="360"/>
      </w:pPr>
      <w:rPr>
        <w:rFonts w:ascii="Courier New" w:hAnsi="Courier New" w:hint="default"/>
      </w:rPr>
    </w:lvl>
    <w:lvl w:ilvl="8" w:tplc="084492CC">
      <w:start w:val="1"/>
      <w:numFmt w:val="bullet"/>
      <w:lvlText w:val=""/>
      <w:lvlJc w:val="left"/>
      <w:pPr>
        <w:ind w:left="6480" w:hanging="360"/>
      </w:pPr>
      <w:rPr>
        <w:rFonts w:ascii="Wingdings" w:hAnsi="Wingdings" w:hint="default"/>
      </w:rPr>
    </w:lvl>
  </w:abstractNum>
  <w:abstractNum w:abstractNumId="26" w15:restartNumberingAfterBreak="0">
    <w:nsid w:val="61283DA2"/>
    <w:multiLevelType w:val="hybridMultilevel"/>
    <w:tmpl w:val="BBA07E0E"/>
    <w:lvl w:ilvl="0" w:tplc="7CF8B102">
      <w:start w:val="1"/>
      <w:numFmt w:val="bullet"/>
      <w:lvlText w:val="o"/>
      <w:lvlJc w:val="left"/>
      <w:pPr>
        <w:ind w:left="360" w:hanging="360"/>
      </w:pPr>
      <w:rPr>
        <w:rFonts w:ascii="&quot;Courier New&quot;" w:hAnsi="&quot;Courier New&quot;" w:hint="default"/>
      </w:rPr>
    </w:lvl>
    <w:lvl w:ilvl="1" w:tplc="34F272D6">
      <w:start w:val="1"/>
      <w:numFmt w:val="bullet"/>
      <w:lvlText w:val="o"/>
      <w:lvlJc w:val="left"/>
      <w:pPr>
        <w:ind w:left="1440" w:hanging="360"/>
      </w:pPr>
      <w:rPr>
        <w:rFonts w:ascii="Courier New" w:hAnsi="Courier New" w:hint="default"/>
      </w:rPr>
    </w:lvl>
    <w:lvl w:ilvl="2" w:tplc="E876BB66">
      <w:start w:val="1"/>
      <w:numFmt w:val="bullet"/>
      <w:lvlText w:val=""/>
      <w:lvlJc w:val="left"/>
      <w:pPr>
        <w:ind w:left="2160" w:hanging="360"/>
      </w:pPr>
      <w:rPr>
        <w:rFonts w:ascii="Wingdings" w:hAnsi="Wingdings" w:hint="default"/>
      </w:rPr>
    </w:lvl>
    <w:lvl w:ilvl="3" w:tplc="AF668722">
      <w:start w:val="1"/>
      <w:numFmt w:val="bullet"/>
      <w:lvlText w:val=""/>
      <w:lvlJc w:val="left"/>
      <w:pPr>
        <w:ind w:left="2880" w:hanging="360"/>
      </w:pPr>
      <w:rPr>
        <w:rFonts w:ascii="Symbol" w:hAnsi="Symbol" w:hint="default"/>
      </w:rPr>
    </w:lvl>
    <w:lvl w:ilvl="4" w:tplc="8EBA089E">
      <w:start w:val="1"/>
      <w:numFmt w:val="bullet"/>
      <w:lvlText w:val="o"/>
      <w:lvlJc w:val="left"/>
      <w:pPr>
        <w:ind w:left="3600" w:hanging="360"/>
      </w:pPr>
      <w:rPr>
        <w:rFonts w:ascii="Courier New" w:hAnsi="Courier New" w:hint="default"/>
      </w:rPr>
    </w:lvl>
    <w:lvl w:ilvl="5" w:tplc="DB9A22A4">
      <w:start w:val="1"/>
      <w:numFmt w:val="bullet"/>
      <w:lvlText w:val=""/>
      <w:lvlJc w:val="left"/>
      <w:pPr>
        <w:ind w:left="4320" w:hanging="360"/>
      </w:pPr>
      <w:rPr>
        <w:rFonts w:ascii="Wingdings" w:hAnsi="Wingdings" w:hint="default"/>
      </w:rPr>
    </w:lvl>
    <w:lvl w:ilvl="6" w:tplc="57EA3D34">
      <w:start w:val="1"/>
      <w:numFmt w:val="bullet"/>
      <w:lvlText w:val=""/>
      <w:lvlJc w:val="left"/>
      <w:pPr>
        <w:ind w:left="5040" w:hanging="360"/>
      </w:pPr>
      <w:rPr>
        <w:rFonts w:ascii="Symbol" w:hAnsi="Symbol" w:hint="default"/>
      </w:rPr>
    </w:lvl>
    <w:lvl w:ilvl="7" w:tplc="7B3AD3EC">
      <w:start w:val="1"/>
      <w:numFmt w:val="bullet"/>
      <w:lvlText w:val="o"/>
      <w:lvlJc w:val="left"/>
      <w:pPr>
        <w:ind w:left="5760" w:hanging="360"/>
      </w:pPr>
      <w:rPr>
        <w:rFonts w:ascii="Courier New" w:hAnsi="Courier New" w:hint="default"/>
      </w:rPr>
    </w:lvl>
    <w:lvl w:ilvl="8" w:tplc="B39C1126">
      <w:start w:val="1"/>
      <w:numFmt w:val="bullet"/>
      <w:lvlText w:val=""/>
      <w:lvlJc w:val="left"/>
      <w:pPr>
        <w:ind w:left="6480" w:hanging="360"/>
      </w:pPr>
      <w:rPr>
        <w:rFonts w:ascii="Wingdings" w:hAnsi="Wingdings" w:hint="default"/>
      </w:rPr>
    </w:lvl>
  </w:abstractNum>
  <w:abstractNum w:abstractNumId="27" w15:restartNumberingAfterBreak="0">
    <w:nsid w:val="62B027EC"/>
    <w:multiLevelType w:val="hybridMultilevel"/>
    <w:tmpl w:val="A724BF8A"/>
    <w:lvl w:ilvl="0" w:tplc="86CCDB9A">
      <w:start w:val="1"/>
      <w:numFmt w:val="bullet"/>
      <w:lvlText w:val="o"/>
      <w:lvlJc w:val="left"/>
      <w:pPr>
        <w:ind w:left="-15" w:hanging="360"/>
      </w:pPr>
      <w:rPr>
        <w:rFonts w:ascii="&quot;Courier New&quot;" w:hAnsi="&quot;Courier New&quot;" w:hint="default"/>
      </w:rPr>
    </w:lvl>
    <w:lvl w:ilvl="1" w:tplc="2676D1F8">
      <w:start w:val="1"/>
      <w:numFmt w:val="bullet"/>
      <w:lvlText w:val="o"/>
      <w:lvlJc w:val="left"/>
      <w:pPr>
        <w:ind w:left="1440" w:hanging="360"/>
      </w:pPr>
      <w:rPr>
        <w:rFonts w:ascii="Courier New" w:hAnsi="Courier New" w:hint="default"/>
      </w:rPr>
    </w:lvl>
    <w:lvl w:ilvl="2" w:tplc="A5AE7D46">
      <w:start w:val="1"/>
      <w:numFmt w:val="bullet"/>
      <w:lvlText w:val=""/>
      <w:lvlJc w:val="left"/>
      <w:pPr>
        <w:ind w:left="2160" w:hanging="360"/>
      </w:pPr>
      <w:rPr>
        <w:rFonts w:ascii="Wingdings" w:hAnsi="Wingdings" w:hint="default"/>
      </w:rPr>
    </w:lvl>
    <w:lvl w:ilvl="3" w:tplc="71926C8E">
      <w:start w:val="1"/>
      <w:numFmt w:val="bullet"/>
      <w:lvlText w:val=""/>
      <w:lvlJc w:val="left"/>
      <w:pPr>
        <w:ind w:left="2880" w:hanging="360"/>
      </w:pPr>
      <w:rPr>
        <w:rFonts w:ascii="Symbol" w:hAnsi="Symbol" w:hint="default"/>
      </w:rPr>
    </w:lvl>
    <w:lvl w:ilvl="4" w:tplc="FEB626AE">
      <w:start w:val="1"/>
      <w:numFmt w:val="bullet"/>
      <w:lvlText w:val="o"/>
      <w:lvlJc w:val="left"/>
      <w:pPr>
        <w:ind w:left="3600" w:hanging="360"/>
      </w:pPr>
      <w:rPr>
        <w:rFonts w:ascii="Courier New" w:hAnsi="Courier New" w:hint="default"/>
      </w:rPr>
    </w:lvl>
    <w:lvl w:ilvl="5" w:tplc="2F0A02B4">
      <w:start w:val="1"/>
      <w:numFmt w:val="bullet"/>
      <w:lvlText w:val=""/>
      <w:lvlJc w:val="left"/>
      <w:pPr>
        <w:ind w:left="4320" w:hanging="360"/>
      </w:pPr>
      <w:rPr>
        <w:rFonts w:ascii="Wingdings" w:hAnsi="Wingdings" w:hint="default"/>
      </w:rPr>
    </w:lvl>
    <w:lvl w:ilvl="6" w:tplc="F9ACF6F4">
      <w:start w:val="1"/>
      <w:numFmt w:val="bullet"/>
      <w:lvlText w:val=""/>
      <w:lvlJc w:val="left"/>
      <w:pPr>
        <w:ind w:left="5040" w:hanging="360"/>
      </w:pPr>
      <w:rPr>
        <w:rFonts w:ascii="Symbol" w:hAnsi="Symbol" w:hint="default"/>
      </w:rPr>
    </w:lvl>
    <w:lvl w:ilvl="7" w:tplc="9DAA3358">
      <w:start w:val="1"/>
      <w:numFmt w:val="bullet"/>
      <w:lvlText w:val="o"/>
      <w:lvlJc w:val="left"/>
      <w:pPr>
        <w:ind w:left="5760" w:hanging="360"/>
      </w:pPr>
      <w:rPr>
        <w:rFonts w:ascii="Courier New" w:hAnsi="Courier New" w:hint="default"/>
      </w:rPr>
    </w:lvl>
    <w:lvl w:ilvl="8" w:tplc="324A95C2">
      <w:start w:val="1"/>
      <w:numFmt w:val="bullet"/>
      <w:lvlText w:val=""/>
      <w:lvlJc w:val="left"/>
      <w:pPr>
        <w:ind w:left="6480" w:hanging="360"/>
      </w:pPr>
      <w:rPr>
        <w:rFonts w:ascii="Wingdings" w:hAnsi="Wingdings" w:hint="default"/>
      </w:rPr>
    </w:lvl>
  </w:abstractNum>
  <w:abstractNum w:abstractNumId="28" w15:restartNumberingAfterBreak="0">
    <w:nsid w:val="6BFED0E2"/>
    <w:multiLevelType w:val="hybridMultilevel"/>
    <w:tmpl w:val="C06EAF28"/>
    <w:lvl w:ilvl="0" w:tplc="0CEE6480">
      <w:start w:val="1"/>
      <w:numFmt w:val="bullet"/>
      <w:lvlText w:val="o"/>
      <w:lvlJc w:val="left"/>
      <w:pPr>
        <w:ind w:left="-30" w:hanging="360"/>
      </w:pPr>
      <w:rPr>
        <w:rFonts w:ascii="&quot;Courier New&quot;" w:hAnsi="&quot;Courier New&quot;" w:hint="default"/>
      </w:rPr>
    </w:lvl>
    <w:lvl w:ilvl="1" w:tplc="DFCC138E">
      <w:start w:val="1"/>
      <w:numFmt w:val="bullet"/>
      <w:lvlText w:val="o"/>
      <w:lvlJc w:val="left"/>
      <w:pPr>
        <w:ind w:left="1440" w:hanging="360"/>
      </w:pPr>
      <w:rPr>
        <w:rFonts w:ascii="Courier New" w:hAnsi="Courier New" w:hint="default"/>
      </w:rPr>
    </w:lvl>
    <w:lvl w:ilvl="2" w:tplc="A170B79C">
      <w:start w:val="1"/>
      <w:numFmt w:val="bullet"/>
      <w:lvlText w:val=""/>
      <w:lvlJc w:val="left"/>
      <w:pPr>
        <w:ind w:left="2160" w:hanging="360"/>
      </w:pPr>
      <w:rPr>
        <w:rFonts w:ascii="Wingdings" w:hAnsi="Wingdings" w:hint="default"/>
      </w:rPr>
    </w:lvl>
    <w:lvl w:ilvl="3" w:tplc="927646F2">
      <w:start w:val="1"/>
      <w:numFmt w:val="bullet"/>
      <w:lvlText w:val=""/>
      <w:lvlJc w:val="left"/>
      <w:pPr>
        <w:ind w:left="2880" w:hanging="360"/>
      </w:pPr>
      <w:rPr>
        <w:rFonts w:ascii="Symbol" w:hAnsi="Symbol" w:hint="default"/>
      </w:rPr>
    </w:lvl>
    <w:lvl w:ilvl="4" w:tplc="115C4940">
      <w:start w:val="1"/>
      <w:numFmt w:val="bullet"/>
      <w:lvlText w:val="o"/>
      <w:lvlJc w:val="left"/>
      <w:pPr>
        <w:ind w:left="3600" w:hanging="360"/>
      </w:pPr>
      <w:rPr>
        <w:rFonts w:ascii="Courier New" w:hAnsi="Courier New" w:hint="default"/>
      </w:rPr>
    </w:lvl>
    <w:lvl w:ilvl="5" w:tplc="B2329F3E">
      <w:start w:val="1"/>
      <w:numFmt w:val="bullet"/>
      <w:lvlText w:val=""/>
      <w:lvlJc w:val="left"/>
      <w:pPr>
        <w:ind w:left="4320" w:hanging="360"/>
      </w:pPr>
      <w:rPr>
        <w:rFonts w:ascii="Wingdings" w:hAnsi="Wingdings" w:hint="default"/>
      </w:rPr>
    </w:lvl>
    <w:lvl w:ilvl="6" w:tplc="74C40846">
      <w:start w:val="1"/>
      <w:numFmt w:val="bullet"/>
      <w:lvlText w:val=""/>
      <w:lvlJc w:val="left"/>
      <w:pPr>
        <w:ind w:left="5040" w:hanging="360"/>
      </w:pPr>
      <w:rPr>
        <w:rFonts w:ascii="Symbol" w:hAnsi="Symbol" w:hint="default"/>
      </w:rPr>
    </w:lvl>
    <w:lvl w:ilvl="7" w:tplc="A15855DE">
      <w:start w:val="1"/>
      <w:numFmt w:val="bullet"/>
      <w:lvlText w:val="o"/>
      <w:lvlJc w:val="left"/>
      <w:pPr>
        <w:ind w:left="5760" w:hanging="360"/>
      </w:pPr>
      <w:rPr>
        <w:rFonts w:ascii="Courier New" w:hAnsi="Courier New" w:hint="default"/>
      </w:rPr>
    </w:lvl>
    <w:lvl w:ilvl="8" w:tplc="79A8BB14">
      <w:start w:val="1"/>
      <w:numFmt w:val="bullet"/>
      <w:lvlText w:val=""/>
      <w:lvlJc w:val="left"/>
      <w:pPr>
        <w:ind w:left="6480" w:hanging="360"/>
      </w:pPr>
      <w:rPr>
        <w:rFonts w:ascii="Wingdings" w:hAnsi="Wingdings" w:hint="default"/>
      </w:rPr>
    </w:lvl>
  </w:abstractNum>
  <w:abstractNum w:abstractNumId="29" w15:restartNumberingAfterBreak="0">
    <w:nsid w:val="6EC41FEE"/>
    <w:multiLevelType w:val="multilevel"/>
    <w:tmpl w:val="8418F0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ED3D69E"/>
    <w:multiLevelType w:val="hybridMultilevel"/>
    <w:tmpl w:val="98E02D80"/>
    <w:lvl w:ilvl="0" w:tplc="FB822D90">
      <w:start w:val="1"/>
      <w:numFmt w:val="bullet"/>
      <w:lvlText w:val="o"/>
      <w:lvlJc w:val="left"/>
      <w:pPr>
        <w:ind w:left="-15" w:hanging="360"/>
      </w:pPr>
      <w:rPr>
        <w:rFonts w:ascii="&quot;Courier New&quot;" w:hAnsi="&quot;Courier New&quot;" w:hint="default"/>
      </w:rPr>
    </w:lvl>
    <w:lvl w:ilvl="1" w:tplc="63BCC10C">
      <w:start w:val="1"/>
      <w:numFmt w:val="bullet"/>
      <w:lvlText w:val="o"/>
      <w:lvlJc w:val="left"/>
      <w:pPr>
        <w:ind w:left="1440" w:hanging="360"/>
      </w:pPr>
      <w:rPr>
        <w:rFonts w:ascii="Courier New" w:hAnsi="Courier New" w:hint="default"/>
      </w:rPr>
    </w:lvl>
    <w:lvl w:ilvl="2" w:tplc="9EF0E6EE">
      <w:start w:val="1"/>
      <w:numFmt w:val="bullet"/>
      <w:lvlText w:val=""/>
      <w:lvlJc w:val="left"/>
      <w:pPr>
        <w:ind w:left="2160" w:hanging="360"/>
      </w:pPr>
      <w:rPr>
        <w:rFonts w:ascii="Wingdings" w:hAnsi="Wingdings" w:hint="default"/>
      </w:rPr>
    </w:lvl>
    <w:lvl w:ilvl="3" w:tplc="B4CEE478">
      <w:start w:val="1"/>
      <w:numFmt w:val="bullet"/>
      <w:lvlText w:val=""/>
      <w:lvlJc w:val="left"/>
      <w:pPr>
        <w:ind w:left="2880" w:hanging="360"/>
      </w:pPr>
      <w:rPr>
        <w:rFonts w:ascii="Symbol" w:hAnsi="Symbol" w:hint="default"/>
      </w:rPr>
    </w:lvl>
    <w:lvl w:ilvl="4" w:tplc="8D7EC0C2">
      <w:start w:val="1"/>
      <w:numFmt w:val="bullet"/>
      <w:lvlText w:val="o"/>
      <w:lvlJc w:val="left"/>
      <w:pPr>
        <w:ind w:left="3600" w:hanging="360"/>
      </w:pPr>
      <w:rPr>
        <w:rFonts w:ascii="Courier New" w:hAnsi="Courier New" w:hint="default"/>
      </w:rPr>
    </w:lvl>
    <w:lvl w:ilvl="5" w:tplc="53100C6E">
      <w:start w:val="1"/>
      <w:numFmt w:val="bullet"/>
      <w:lvlText w:val=""/>
      <w:lvlJc w:val="left"/>
      <w:pPr>
        <w:ind w:left="4320" w:hanging="360"/>
      </w:pPr>
      <w:rPr>
        <w:rFonts w:ascii="Wingdings" w:hAnsi="Wingdings" w:hint="default"/>
      </w:rPr>
    </w:lvl>
    <w:lvl w:ilvl="6" w:tplc="56882B2C">
      <w:start w:val="1"/>
      <w:numFmt w:val="bullet"/>
      <w:lvlText w:val=""/>
      <w:lvlJc w:val="left"/>
      <w:pPr>
        <w:ind w:left="5040" w:hanging="360"/>
      </w:pPr>
      <w:rPr>
        <w:rFonts w:ascii="Symbol" w:hAnsi="Symbol" w:hint="default"/>
      </w:rPr>
    </w:lvl>
    <w:lvl w:ilvl="7" w:tplc="A4F27318">
      <w:start w:val="1"/>
      <w:numFmt w:val="bullet"/>
      <w:lvlText w:val="o"/>
      <w:lvlJc w:val="left"/>
      <w:pPr>
        <w:ind w:left="5760" w:hanging="360"/>
      </w:pPr>
      <w:rPr>
        <w:rFonts w:ascii="Courier New" w:hAnsi="Courier New" w:hint="default"/>
      </w:rPr>
    </w:lvl>
    <w:lvl w:ilvl="8" w:tplc="C3A87F82">
      <w:start w:val="1"/>
      <w:numFmt w:val="bullet"/>
      <w:lvlText w:val=""/>
      <w:lvlJc w:val="left"/>
      <w:pPr>
        <w:ind w:left="6480" w:hanging="360"/>
      </w:pPr>
      <w:rPr>
        <w:rFonts w:ascii="Wingdings" w:hAnsi="Wingdings" w:hint="default"/>
      </w:rPr>
    </w:lvl>
  </w:abstractNum>
  <w:num w:numId="1" w16cid:durableId="473916348">
    <w:abstractNumId w:val="3"/>
  </w:num>
  <w:num w:numId="2" w16cid:durableId="472211924">
    <w:abstractNumId w:val="20"/>
  </w:num>
  <w:num w:numId="3" w16cid:durableId="855385413">
    <w:abstractNumId w:val="17"/>
  </w:num>
  <w:num w:numId="4" w16cid:durableId="2066291730">
    <w:abstractNumId w:val="7"/>
  </w:num>
  <w:num w:numId="5" w16cid:durableId="1968271157">
    <w:abstractNumId w:val="18"/>
  </w:num>
  <w:num w:numId="6" w16cid:durableId="856578717">
    <w:abstractNumId w:val="13"/>
  </w:num>
  <w:num w:numId="7" w16cid:durableId="1040856164">
    <w:abstractNumId w:val="16"/>
  </w:num>
  <w:num w:numId="8" w16cid:durableId="246036784">
    <w:abstractNumId w:val="10"/>
  </w:num>
  <w:num w:numId="9" w16cid:durableId="364987963">
    <w:abstractNumId w:val="28"/>
  </w:num>
  <w:num w:numId="10" w16cid:durableId="1091854176">
    <w:abstractNumId w:val="8"/>
  </w:num>
  <w:num w:numId="11" w16cid:durableId="162815585">
    <w:abstractNumId w:val="30"/>
  </w:num>
  <w:num w:numId="12" w16cid:durableId="379867974">
    <w:abstractNumId w:val="23"/>
  </w:num>
  <w:num w:numId="13" w16cid:durableId="940383180">
    <w:abstractNumId w:val="9"/>
  </w:num>
  <w:num w:numId="14" w16cid:durableId="1870877626">
    <w:abstractNumId w:val="24"/>
  </w:num>
  <w:num w:numId="15" w16cid:durableId="172649029">
    <w:abstractNumId w:val="6"/>
  </w:num>
  <w:num w:numId="16" w16cid:durableId="3555386">
    <w:abstractNumId w:val="1"/>
  </w:num>
  <w:num w:numId="17" w16cid:durableId="1882086595">
    <w:abstractNumId w:val="27"/>
  </w:num>
  <w:num w:numId="18" w16cid:durableId="359480742">
    <w:abstractNumId w:val="22"/>
  </w:num>
  <w:num w:numId="19" w16cid:durableId="1883899492">
    <w:abstractNumId w:val="15"/>
  </w:num>
  <w:num w:numId="20" w16cid:durableId="1990592468">
    <w:abstractNumId w:val="25"/>
  </w:num>
  <w:num w:numId="21" w16cid:durableId="344678048">
    <w:abstractNumId w:val="4"/>
  </w:num>
  <w:num w:numId="22" w16cid:durableId="981424285">
    <w:abstractNumId w:val="5"/>
  </w:num>
  <w:num w:numId="23" w16cid:durableId="1923832013">
    <w:abstractNumId w:val="12"/>
  </w:num>
  <w:num w:numId="24" w16cid:durableId="1273516944">
    <w:abstractNumId w:val="11"/>
  </w:num>
  <w:num w:numId="25" w16cid:durableId="961110846">
    <w:abstractNumId w:val="14"/>
  </w:num>
  <w:num w:numId="26" w16cid:durableId="384137573">
    <w:abstractNumId w:val="26"/>
  </w:num>
  <w:num w:numId="27" w16cid:durableId="1112356308">
    <w:abstractNumId w:val="19"/>
  </w:num>
  <w:num w:numId="28" w16cid:durableId="1511798805">
    <w:abstractNumId w:val="2"/>
  </w:num>
  <w:num w:numId="29" w16cid:durableId="1399089314">
    <w:abstractNumId w:val="29"/>
  </w:num>
  <w:num w:numId="30" w16cid:durableId="370810139">
    <w:abstractNumId w:val="21"/>
  </w:num>
  <w:num w:numId="31" w16cid:durableId="85265178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ADA"/>
    <w:rsid w:val="00015CC3"/>
    <w:rsid w:val="00023AAD"/>
    <w:rsid w:val="00023DAB"/>
    <w:rsid w:val="00034C64"/>
    <w:rsid w:val="00037957"/>
    <w:rsid w:val="000423C2"/>
    <w:rsid w:val="00065E87"/>
    <w:rsid w:val="00067966"/>
    <w:rsid w:val="00074F73"/>
    <w:rsid w:val="000812E7"/>
    <w:rsid w:val="00084894"/>
    <w:rsid w:val="0009597B"/>
    <w:rsid w:val="00096435"/>
    <w:rsid w:val="000A1760"/>
    <w:rsid w:val="000A1D1F"/>
    <w:rsid w:val="000D0B2C"/>
    <w:rsid w:val="000D23F4"/>
    <w:rsid w:val="000D3EF5"/>
    <w:rsid w:val="000E131F"/>
    <w:rsid w:val="000E352D"/>
    <w:rsid w:val="000E4AA2"/>
    <w:rsid w:val="000F0838"/>
    <w:rsid w:val="000F13D6"/>
    <w:rsid w:val="000F39DC"/>
    <w:rsid w:val="000F3FF4"/>
    <w:rsid w:val="000F756B"/>
    <w:rsid w:val="0010658B"/>
    <w:rsid w:val="00111E5D"/>
    <w:rsid w:val="0012564B"/>
    <w:rsid w:val="00130BA3"/>
    <w:rsid w:val="0013304E"/>
    <w:rsid w:val="0013607D"/>
    <w:rsid w:val="001367FE"/>
    <w:rsid w:val="001420C5"/>
    <w:rsid w:val="00147F72"/>
    <w:rsid w:val="0015225C"/>
    <w:rsid w:val="00157E58"/>
    <w:rsid w:val="00161EDB"/>
    <w:rsid w:val="00175840"/>
    <w:rsid w:val="00176279"/>
    <w:rsid w:val="00176A6B"/>
    <w:rsid w:val="00181D5D"/>
    <w:rsid w:val="001A3EDF"/>
    <w:rsid w:val="001A52A7"/>
    <w:rsid w:val="001A7F68"/>
    <w:rsid w:val="001B152F"/>
    <w:rsid w:val="001B2981"/>
    <w:rsid w:val="001B6874"/>
    <w:rsid w:val="001C0E14"/>
    <w:rsid w:val="001D589B"/>
    <w:rsid w:val="001D610B"/>
    <w:rsid w:val="001E196D"/>
    <w:rsid w:val="001E1E79"/>
    <w:rsid w:val="001E54DD"/>
    <w:rsid w:val="00202F7C"/>
    <w:rsid w:val="00205A8D"/>
    <w:rsid w:val="00215570"/>
    <w:rsid w:val="00245A24"/>
    <w:rsid w:val="00260329"/>
    <w:rsid w:val="00261178"/>
    <w:rsid w:val="00263057"/>
    <w:rsid w:val="002718A9"/>
    <w:rsid w:val="00276D78"/>
    <w:rsid w:val="0028122F"/>
    <w:rsid w:val="002852E2"/>
    <w:rsid w:val="00286BEB"/>
    <w:rsid w:val="002A621E"/>
    <w:rsid w:val="002D335B"/>
    <w:rsid w:val="002D4AE3"/>
    <w:rsid w:val="002D5850"/>
    <w:rsid w:val="002E1A52"/>
    <w:rsid w:val="002E7406"/>
    <w:rsid w:val="002F3B5B"/>
    <w:rsid w:val="00304D4F"/>
    <w:rsid w:val="00310A76"/>
    <w:rsid w:val="003205F6"/>
    <w:rsid w:val="0032264E"/>
    <w:rsid w:val="00346428"/>
    <w:rsid w:val="00351D20"/>
    <w:rsid w:val="003526E4"/>
    <w:rsid w:val="003616DC"/>
    <w:rsid w:val="00367FE6"/>
    <w:rsid w:val="00376449"/>
    <w:rsid w:val="00377DCC"/>
    <w:rsid w:val="00394FF3"/>
    <w:rsid w:val="003A7850"/>
    <w:rsid w:val="003B0CD4"/>
    <w:rsid w:val="003C2126"/>
    <w:rsid w:val="003C6C3F"/>
    <w:rsid w:val="003E33D8"/>
    <w:rsid w:val="003E6D68"/>
    <w:rsid w:val="003F22E6"/>
    <w:rsid w:val="004003B1"/>
    <w:rsid w:val="00406B6E"/>
    <w:rsid w:val="00412C49"/>
    <w:rsid w:val="00417807"/>
    <w:rsid w:val="00422D75"/>
    <w:rsid w:val="004244D4"/>
    <w:rsid w:val="004245AD"/>
    <w:rsid w:val="00424E11"/>
    <w:rsid w:val="0043609E"/>
    <w:rsid w:val="00454793"/>
    <w:rsid w:val="004618C7"/>
    <w:rsid w:val="00462557"/>
    <w:rsid w:val="00471E09"/>
    <w:rsid w:val="004734A0"/>
    <w:rsid w:val="00476C82"/>
    <w:rsid w:val="004A0911"/>
    <w:rsid w:val="004A2D39"/>
    <w:rsid w:val="004B20D0"/>
    <w:rsid w:val="004C642A"/>
    <w:rsid w:val="004C700F"/>
    <w:rsid w:val="004C7D94"/>
    <w:rsid w:val="004D3778"/>
    <w:rsid w:val="004E6F06"/>
    <w:rsid w:val="004F3D8E"/>
    <w:rsid w:val="004F3E35"/>
    <w:rsid w:val="004F3F03"/>
    <w:rsid w:val="004F75EC"/>
    <w:rsid w:val="005005F9"/>
    <w:rsid w:val="005035F0"/>
    <w:rsid w:val="00513576"/>
    <w:rsid w:val="00516247"/>
    <w:rsid w:val="00530F92"/>
    <w:rsid w:val="00533C2B"/>
    <w:rsid w:val="00537AEA"/>
    <w:rsid w:val="00542772"/>
    <w:rsid w:val="0055051B"/>
    <w:rsid w:val="00550C87"/>
    <w:rsid w:val="0056661F"/>
    <w:rsid w:val="00576F2B"/>
    <w:rsid w:val="00594A7A"/>
    <w:rsid w:val="005A5AD5"/>
    <w:rsid w:val="005B25DC"/>
    <w:rsid w:val="005C1286"/>
    <w:rsid w:val="005C6410"/>
    <w:rsid w:val="005D0B18"/>
    <w:rsid w:val="005D3DFB"/>
    <w:rsid w:val="005E1C8A"/>
    <w:rsid w:val="005E6720"/>
    <w:rsid w:val="005F7AAE"/>
    <w:rsid w:val="0060088D"/>
    <w:rsid w:val="00630BF2"/>
    <w:rsid w:val="006377CE"/>
    <w:rsid w:val="00645C47"/>
    <w:rsid w:val="006649BD"/>
    <w:rsid w:val="00675991"/>
    <w:rsid w:val="00683BCE"/>
    <w:rsid w:val="00684ACE"/>
    <w:rsid w:val="00686B34"/>
    <w:rsid w:val="006933BF"/>
    <w:rsid w:val="00697DFA"/>
    <w:rsid w:val="006A0052"/>
    <w:rsid w:val="006A2D4C"/>
    <w:rsid w:val="006A3F46"/>
    <w:rsid w:val="006A4FE6"/>
    <w:rsid w:val="006A57E3"/>
    <w:rsid w:val="006B0CBE"/>
    <w:rsid w:val="006B33D7"/>
    <w:rsid w:val="006B72E6"/>
    <w:rsid w:val="006C7E2E"/>
    <w:rsid w:val="006D4C2B"/>
    <w:rsid w:val="006D6498"/>
    <w:rsid w:val="00700188"/>
    <w:rsid w:val="007022D0"/>
    <w:rsid w:val="00704395"/>
    <w:rsid w:val="0071039C"/>
    <w:rsid w:val="00713ED5"/>
    <w:rsid w:val="00714650"/>
    <w:rsid w:val="007150F4"/>
    <w:rsid w:val="00722A97"/>
    <w:rsid w:val="00722FD5"/>
    <w:rsid w:val="00734A37"/>
    <w:rsid w:val="00734D37"/>
    <w:rsid w:val="0073515A"/>
    <w:rsid w:val="00766597"/>
    <w:rsid w:val="0077217C"/>
    <w:rsid w:val="007905E2"/>
    <w:rsid w:val="007A0E66"/>
    <w:rsid w:val="007A5B5D"/>
    <w:rsid w:val="007B2E5E"/>
    <w:rsid w:val="007D45FF"/>
    <w:rsid w:val="007E1D18"/>
    <w:rsid w:val="007E30E3"/>
    <w:rsid w:val="007F2653"/>
    <w:rsid w:val="007F447E"/>
    <w:rsid w:val="00803D56"/>
    <w:rsid w:val="00810C6E"/>
    <w:rsid w:val="00815A26"/>
    <w:rsid w:val="00816E94"/>
    <w:rsid w:val="00824DDD"/>
    <w:rsid w:val="00827166"/>
    <w:rsid w:val="00831809"/>
    <w:rsid w:val="00844206"/>
    <w:rsid w:val="00844D0D"/>
    <w:rsid w:val="008467C2"/>
    <w:rsid w:val="00847779"/>
    <w:rsid w:val="00854E81"/>
    <w:rsid w:val="008569CD"/>
    <w:rsid w:val="008627B3"/>
    <w:rsid w:val="00862D95"/>
    <w:rsid w:val="00866360"/>
    <w:rsid w:val="00872DE8"/>
    <w:rsid w:val="008741DB"/>
    <w:rsid w:val="0088599E"/>
    <w:rsid w:val="00894CFC"/>
    <w:rsid w:val="00894DE2"/>
    <w:rsid w:val="008C551C"/>
    <w:rsid w:val="008D23D2"/>
    <w:rsid w:val="008D2549"/>
    <w:rsid w:val="008D35D5"/>
    <w:rsid w:val="008E2E3C"/>
    <w:rsid w:val="00905E84"/>
    <w:rsid w:val="00934656"/>
    <w:rsid w:val="009359B4"/>
    <w:rsid w:val="009421FC"/>
    <w:rsid w:val="00945CC4"/>
    <w:rsid w:val="00952ED2"/>
    <w:rsid w:val="009702CD"/>
    <w:rsid w:val="00971EA6"/>
    <w:rsid w:val="00973B36"/>
    <w:rsid w:val="00973C73"/>
    <w:rsid w:val="0098001E"/>
    <w:rsid w:val="00987396"/>
    <w:rsid w:val="0099260C"/>
    <w:rsid w:val="00993BF9"/>
    <w:rsid w:val="009A3418"/>
    <w:rsid w:val="009A3546"/>
    <w:rsid w:val="009A3BEB"/>
    <w:rsid w:val="009A6706"/>
    <w:rsid w:val="009C2331"/>
    <w:rsid w:val="009C26A5"/>
    <w:rsid w:val="009C7B96"/>
    <w:rsid w:val="009D2881"/>
    <w:rsid w:val="009D4EF7"/>
    <w:rsid w:val="009E44CC"/>
    <w:rsid w:val="009E5246"/>
    <w:rsid w:val="00A05E79"/>
    <w:rsid w:val="00A10647"/>
    <w:rsid w:val="00A11DD3"/>
    <w:rsid w:val="00A12BF5"/>
    <w:rsid w:val="00A17065"/>
    <w:rsid w:val="00A372AA"/>
    <w:rsid w:val="00A57DF0"/>
    <w:rsid w:val="00A640A2"/>
    <w:rsid w:val="00A643D6"/>
    <w:rsid w:val="00A7691F"/>
    <w:rsid w:val="00AA200B"/>
    <w:rsid w:val="00AA4889"/>
    <w:rsid w:val="00AC2725"/>
    <w:rsid w:val="00AC589D"/>
    <w:rsid w:val="00AC7FA1"/>
    <w:rsid w:val="00AD1CA8"/>
    <w:rsid w:val="00AD53D8"/>
    <w:rsid w:val="00AE1EBB"/>
    <w:rsid w:val="00AE1FF3"/>
    <w:rsid w:val="00AE3499"/>
    <w:rsid w:val="00AE3A65"/>
    <w:rsid w:val="00AE5C51"/>
    <w:rsid w:val="00AE6583"/>
    <w:rsid w:val="00AE703C"/>
    <w:rsid w:val="00AE7CC3"/>
    <w:rsid w:val="00AF644B"/>
    <w:rsid w:val="00B04A83"/>
    <w:rsid w:val="00B05A36"/>
    <w:rsid w:val="00B0766D"/>
    <w:rsid w:val="00B13B35"/>
    <w:rsid w:val="00B1455D"/>
    <w:rsid w:val="00B2616D"/>
    <w:rsid w:val="00B276C9"/>
    <w:rsid w:val="00B34D95"/>
    <w:rsid w:val="00B36065"/>
    <w:rsid w:val="00B36605"/>
    <w:rsid w:val="00B43BB5"/>
    <w:rsid w:val="00B528ED"/>
    <w:rsid w:val="00B54D4D"/>
    <w:rsid w:val="00B6307B"/>
    <w:rsid w:val="00B65212"/>
    <w:rsid w:val="00B700D2"/>
    <w:rsid w:val="00B75892"/>
    <w:rsid w:val="00B82F2B"/>
    <w:rsid w:val="00B86E39"/>
    <w:rsid w:val="00B90754"/>
    <w:rsid w:val="00BA3807"/>
    <w:rsid w:val="00BA6C69"/>
    <w:rsid w:val="00BB74FF"/>
    <w:rsid w:val="00BC2286"/>
    <w:rsid w:val="00BC77B0"/>
    <w:rsid w:val="00BD6EB8"/>
    <w:rsid w:val="00BE67DD"/>
    <w:rsid w:val="00C02391"/>
    <w:rsid w:val="00C05B84"/>
    <w:rsid w:val="00C07B20"/>
    <w:rsid w:val="00C164E3"/>
    <w:rsid w:val="00C24D8F"/>
    <w:rsid w:val="00C30F00"/>
    <w:rsid w:val="00C341BE"/>
    <w:rsid w:val="00C45A85"/>
    <w:rsid w:val="00C51F70"/>
    <w:rsid w:val="00C54F3D"/>
    <w:rsid w:val="00C7624F"/>
    <w:rsid w:val="00C843B5"/>
    <w:rsid w:val="00C86D56"/>
    <w:rsid w:val="00C95C15"/>
    <w:rsid w:val="00CA1500"/>
    <w:rsid w:val="00CA6EDB"/>
    <w:rsid w:val="00CB137C"/>
    <w:rsid w:val="00CB1F64"/>
    <w:rsid w:val="00CB5D44"/>
    <w:rsid w:val="00CC4898"/>
    <w:rsid w:val="00CD441C"/>
    <w:rsid w:val="00CD582A"/>
    <w:rsid w:val="00CE47D3"/>
    <w:rsid w:val="00CE608D"/>
    <w:rsid w:val="00D04666"/>
    <w:rsid w:val="00D20880"/>
    <w:rsid w:val="00D37E87"/>
    <w:rsid w:val="00D40200"/>
    <w:rsid w:val="00D40EEB"/>
    <w:rsid w:val="00D46E50"/>
    <w:rsid w:val="00D52B06"/>
    <w:rsid w:val="00D5591B"/>
    <w:rsid w:val="00D9301C"/>
    <w:rsid w:val="00D973DB"/>
    <w:rsid w:val="00D97439"/>
    <w:rsid w:val="00DA05EE"/>
    <w:rsid w:val="00DA09F2"/>
    <w:rsid w:val="00DC2111"/>
    <w:rsid w:val="00DE1BA6"/>
    <w:rsid w:val="00DE4000"/>
    <w:rsid w:val="00E212A3"/>
    <w:rsid w:val="00E2574B"/>
    <w:rsid w:val="00E355D7"/>
    <w:rsid w:val="00E374E4"/>
    <w:rsid w:val="00E37D3A"/>
    <w:rsid w:val="00E53462"/>
    <w:rsid w:val="00E619BF"/>
    <w:rsid w:val="00E62C64"/>
    <w:rsid w:val="00E70E28"/>
    <w:rsid w:val="00E734C7"/>
    <w:rsid w:val="00E83C90"/>
    <w:rsid w:val="00E84FDC"/>
    <w:rsid w:val="00E91959"/>
    <w:rsid w:val="00EA26CA"/>
    <w:rsid w:val="00EA3E40"/>
    <w:rsid w:val="00EA69F4"/>
    <w:rsid w:val="00EC2C8F"/>
    <w:rsid w:val="00ED02EC"/>
    <w:rsid w:val="00ED1374"/>
    <w:rsid w:val="00ED184E"/>
    <w:rsid w:val="00ED19D8"/>
    <w:rsid w:val="00ED6897"/>
    <w:rsid w:val="00EE23DF"/>
    <w:rsid w:val="00EE70A9"/>
    <w:rsid w:val="00EF69B5"/>
    <w:rsid w:val="00F07112"/>
    <w:rsid w:val="00F16BF6"/>
    <w:rsid w:val="00F16D23"/>
    <w:rsid w:val="00F20D28"/>
    <w:rsid w:val="00F314A6"/>
    <w:rsid w:val="00F31A84"/>
    <w:rsid w:val="00F342C9"/>
    <w:rsid w:val="00F530B9"/>
    <w:rsid w:val="00F74ABA"/>
    <w:rsid w:val="00F77D36"/>
    <w:rsid w:val="00F77E1A"/>
    <w:rsid w:val="00F84635"/>
    <w:rsid w:val="00F97E7D"/>
    <w:rsid w:val="00FA30DC"/>
    <w:rsid w:val="00FB7F3F"/>
    <w:rsid w:val="00FC6E7A"/>
    <w:rsid w:val="00FC7D08"/>
    <w:rsid w:val="00FD2A1D"/>
    <w:rsid w:val="00FD5B2B"/>
    <w:rsid w:val="00FE26FE"/>
    <w:rsid w:val="00FE2C3C"/>
    <w:rsid w:val="011EE503"/>
    <w:rsid w:val="016008D3"/>
    <w:rsid w:val="016A0735"/>
    <w:rsid w:val="01E3B372"/>
    <w:rsid w:val="02390F2B"/>
    <w:rsid w:val="0270902B"/>
    <w:rsid w:val="02BB36E8"/>
    <w:rsid w:val="03409F29"/>
    <w:rsid w:val="037F5075"/>
    <w:rsid w:val="0396A6BF"/>
    <w:rsid w:val="0397FB65"/>
    <w:rsid w:val="03A326BD"/>
    <w:rsid w:val="03F4E393"/>
    <w:rsid w:val="0407E696"/>
    <w:rsid w:val="0416B870"/>
    <w:rsid w:val="04A3EF44"/>
    <w:rsid w:val="04C95326"/>
    <w:rsid w:val="04FF3615"/>
    <w:rsid w:val="0598C42B"/>
    <w:rsid w:val="05D77220"/>
    <w:rsid w:val="05F8D901"/>
    <w:rsid w:val="06093369"/>
    <w:rsid w:val="063BA52C"/>
    <w:rsid w:val="065329A7"/>
    <w:rsid w:val="068A04E5"/>
    <w:rsid w:val="06AB3FAC"/>
    <w:rsid w:val="06B78107"/>
    <w:rsid w:val="06D26861"/>
    <w:rsid w:val="070C5B48"/>
    <w:rsid w:val="071C6EBE"/>
    <w:rsid w:val="07A27865"/>
    <w:rsid w:val="07DB8967"/>
    <w:rsid w:val="07DE2F90"/>
    <w:rsid w:val="07E83367"/>
    <w:rsid w:val="081CA392"/>
    <w:rsid w:val="0830F30A"/>
    <w:rsid w:val="08359CD2"/>
    <w:rsid w:val="087088FA"/>
    <w:rsid w:val="088F0595"/>
    <w:rsid w:val="09661812"/>
    <w:rsid w:val="09891710"/>
    <w:rsid w:val="09A28F35"/>
    <w:rsid w:val="09B77600"/>
    <w:rsid w:val="0A0F6551"/>
    <w:rsid w:val="0A99CE7B"/>
    <w:rsid w:val="0AA41DCE"/>
    <w:rsid w:val="0AA42E0D"/>
    <w:rsid w:val="0B4EC985"/>
    <w:rsid w:val="0B62D3E8"/>
    <w:rsid w:val="0B765A52"/>
    <w:rsid w:val="0BB9AEFD"/>
    <w:rsid w:val="0BDA4CD0"/>
    <w:rsid w:val="0BF69D52"/>
    <w:rsid w:val="0C42069C"/>
    <w:rsid w:val="0C5D2DC7"/>
    <w:rsid w:val="0C98FF27"/>
    <w:rsid w:val="0CDB3D34"/>
    <w:rsid w:val="0CFF95D5"/>
    <w:rsid w:val="0D1C6A1C"/>
    <w:rsid w:val="0DB1029D"/>
    <w:rsid w:val="0DF163C4"/>
    <w:rsid w:val="0E07DBAE"/>
    <w:rsid w:val="0E1E4EB1"/>
    <w:rsid w:val="0E22276A"/>
    <w:rsid w:val="0E3B87F3"/>
    <w:rsid w:val="0E821FED"/>
    <w:rsid w:val="0E91FC6D"/>
    <w:rsid w:val="0EAAC49E"/>
    <w:rsid w:val="0F77F72A"/>
    <w:rsid w:val="0FB9CBC7"/>
    <w:rsid w:val="0FCAA157"/>
    <w:rsid w:val="0FE4D129"/>
    <w:rsid w:val="107C4676"/>
    <w:rsid w:val="108609D6"/>
    <w:rsid w:val="10C1B71F"/>
    <w:rsid w:val="10CCD700"/>
    <w:rsid w:val="1128B249"/>
    <w:rsid w:val="118DB752"/>
    <w:rsid w:val="11AFE78E"/>
    <w:rsid w:val="11B63644"/>
    <w:rsid w:val="11EE2AF2"/>
    <w:rsid w:val="1213D665"/>
    <w:rsid w:val="1220806F"/>
    <w:rsid w:val="124BE7AA"/>
    <w:rsid w:val="125F612D"/>
    <w:rsid w:val="12C0E5C6"/>
    <w:rsid w:val="12C13318"/>
    <w:rsid w:val="12CE0AE9"/>
    <w:rsid w:val="12D14F9A"/>
    <w:rsid w:val="13119773"/>
    <w:rsid w:val="132D06A3"/>
    <w:rsid w:val="13396999"/>
    <w:rsid w:val="135930A5"/>
    <w:rsid w:val="1376B20F"/>
    <w:rsid w:val="138FC629"/>
    <w:rsid w:val="13951566"/>
    <w:rsid w:val="13A7D817"/>
    <w:rsid w:val="13B8A6CB"/>
    <w:rsid w:val="13E17816"/>
    <w:rsid w:val="1440248A"/>
    <w:rsid w:val="144622F8"/>
    <w:rsid w:val="14505015"/>
    <w:rsid w:val="14705E30"/>
    <w:rsid w:val="147335F5"/>
    <w:rsid w:val="157653C7"/>
    <w:rsid w:val="15E3BA18"/>
    <w:rsid w:val="15EC242F"/>
    <w:rsid w:val="15EDB056"/>
    <w:rsid w:val="15F6407E"/>
    <w:rsid w:val="15F7B6F8"/>
    <w:rsid w:val="16239EEB"/>
    <w:rsid w:val="163962FB"/>
    <w:rsid w:val="167E2892"/>
    <w:rsid w:val="17311869"/>
    <w:rsid w:val="1731828F"/>
    <w:rsid w:val="1740E75B"/>
    <w:rsid w:val="17462823"/>
    <w:rsid w:val="174E889D"/>
    <w:rsid w:val="17AA4E19"/>
    <w:rsid w:val="17AF1D94"/>
    <w:rsid w:val="17B6DB56"/>
    <w:rsid w:val="17C28F91"/>
    <w:rsid w:val="17C941DC"/>
    <w:rsid w:val="17F262FA"/>
    <w:rsid w:val="182B8AFB"/>
    <w:rsid w:val="183EBB7C"/>
    <w:rsid w:val="184DED21"/>
    <w:rsid w:val="1860D2B9"/>
    <w:rsid w:val="191FDDB3"/>
    <w:rsid w:val="19451A6A"/>
    <w:rsid w:val="19480587"/>
    <w:rsid w:val="19497FAA"/>
    <w:rsid w:val="1964D1D5"/>
    <w:rsid w:val="198643A1"/>
    <w:rsid w:val="1A3CCD38"/>
    <w:rsid w:val="1A5447FF"/>
    <w:rsid w:val="1A6B3BD1"/>
    <w:rsid w:val="1A8AEBBB"/>
    <w:rsid w:val="1AB5FAA0"/>
    <w:rsid w:val="1ACC660D"/>
    <w:rsid w:val="1ADD6AB1"/>
    <w:rsid w:val="1AEE4042"/>
    <w:rsid w:val="1B20F583"/>
    <w:rsid w:val="1B22C7EE"/>
    <w:rsid w:val="1B368405"/>
    <w:rsid w:val="1B40A997"/>
    <w:rsid w:val="1B59865B"/>
    <w:rsid w:val="1B5A91EA"/>
    <w:rsid w:val="1B709327"/>
    <w:rsid w:val="1B7A4E1C"/>
    <w:rsid w:val="1B8F03AE"/>
    <w:rsid w:val="1B8FFAD4"/>
    <w:rsid w:val="1B939E33"/>
    <w:rsid w:val="1B9FD046"/>
    <w:rsid w:val="1BAC2171"/>
    <w:rsid w:val="1BBD1ABB"/>
    <w:rsid w:val="1BC47517"/>
    <w:rsid w:val="1BD93799"/>
    <w:rsid w:val="1C44C870"/>
    <w:rsid w:val="1CC4707F"/>
    <w:rsid w:val="1CD9FFE3"/>
    <w:rsid w:val="1CE440F4"/>
    <w:rsid w:val="1D0A5FE6"/>
    <w:rsid w:val="1D1EC9D2"/>
    <w:rsid w:val="1DE8A758"/>
    <w:rsid w:val="1E393B9D"/>
    <w:rsid w:val="1E5CCCD7"/>
    <w:rsid w:val="1E89A667"/>
    <w:rsid w:val="1E9F873C"/>
    <w:rsid w:val="1F049A5B"/>
    <w:rsid w:val="1F082303"/>
    <w:rsid w:val="1F4D0F89"/>
    <w:rsid w:val="1FB36625"/>
    <w:rsid w:val="201B39E3"/>
    <w:rsid w:val="20F4A400"/>
    <w:rsid w:val="210C2F73"/>
    <w:rsid w:val="2124D700"/>
    <w:rsid w:val="212AFC15"/>
    <w:rsid w:val="2152203A"/>
    <w:rsid w:val="216ED1DC"/>
    <w:rsid w:val="2187FED6"/>
    <w:rsid w:val="21AE780E"/>
    <w:rsid w:val="21B3A42A"/>
    <w:rsid w:val="21BF4B43"/>
    <w:rsid w:val="21C370B3"/>
    <w:rsid w:val="21D6820F"/>
    <w:rsid w:val="21F286C2"/>
    <w:rsid w:val="2230EA89"/>
    <w:rsid w:val="2295FDC4"/>
    <w:rsid w:val="22A63218"/>
    <w:rsid w:val="22EEC6C4"/>
    <w:rsid w:val="238E3BF2"/>
    <w:rsid w:val="23C53A17"/>
    <w:rsid w:val="23E144E5"/>
    <w:rsid w:val="2449118B"/>
    <w:rsid w:val="2452F461"/>
    <w:rsid w:val="24807E13"/>
    <w:rsid w:val="2494BA02"/>
    <w:rsid w:val="24C46B05"/>
    <w:rsid w:val="24DBFA4C"/>
    <w:rsid w:val="253C1BAC"/>
    <w:rsid w:val="25D5E0B9"/>
    <w:rsid w:val="25DB1AC0"/>
    <w:rsid w:val="2646A755"/>
    <w:rsid w:val="26549692"/>
    <w:rsid w:val="2661EB37"/>
    <w:rsid w:val="27894BD2"/>
    <w:rsid w:val="278B3969"/>
    <w:rsid w:val="27C40401"/>
    <w:rsid w:val="27D6F0EF"/>
    <w:rsid w:val="28020130"/>
    <w:rsid w:val="2820401C"/>
    <w:rsid w:val="28248F66"/>
    <w:rsid w:val="287CAC9C"/>
    <w:rsid w:val="287D7A01"/>
    <w:rsid w:val="28999348"/>
    <w:rsid w:val="28DC1F2E"/>
    <w:rsid w:val="29114E71"/>
    <w:rsid w:val="2945BA1F"/>
    <w:rsid w:val="29775A16"/>
    <w:rsid w:val="297DFFD1"/>
    <w:rsid w:val="29BBFA08"/>
    <w:rsid w:val="29D975EA"/>
    <w:rsid w:val="29E17576"/>
    <w:rsid w:val="29F258A3"/>
    <w:rsid w:val="2A03C746"/>
    <w:rsid w:val="2A131ABE"/>
    <w:rsid w:val="2A511030"/>
    <w:rsid w:val="2A779ACB"/>
    <w:rsid w:val="2A7CCD5E"/>
    <w:rsid w:val="2A88EAA0"/>
    <w:rsid w:val="2AADFB1B"/>
    <w:rsid w:val="2AD1C79F"/>
    <w:rsid w:val="2AD317B3"/>
    <w:rsid w:val="2B22C512"/>
    <w:rsid w:val="2B3A33FA"/>
    <w:rsid w:val="2B553C8C"/>
    <w:rsid w:val="2B57C036"/>
    <w:rsid w:val="2BF53EC9"/>
    <w:rsid w:val="2BF77A27"/>
    <w:rsid w:val="2C2E92D1"/>
    <w:rsid w:val="2CA69B74"/>
    <w:rsid w:val="2CB89C8A"/>
    <w:rsid w:val="2CBEFF0F"/>
    <w:rsid w:val="2D0C49F1"/>
    <w:rsid w:val="2D0D7E0E"/>
    <w:rsid w:val="2D2ECED0"/>
    <w:rsid w:val="2D33788E"/>
    <w:rsid w:val="2D3761BF"/>
    <w:rsid w:val="2D467F06"/>
    <w:rsid w:val="2D4A0766"/>
    <w:rsid w:val="2D5BA906"/>
    <w:rsid w:val="2D9963D6"/>
    <w:rsid w:val="2E2778A4"/>
    <w:rsid w:val="2E598965"/>
    <w:rsid w:val="2E7A729C"/>
    <w:rsid w:val="2EA35477"/>
    <w:rsid w:val="2EB749EC"/>
    <w:rsid w:val="2EBD5B55"/>
    <w:rsid w:val="2EBFB96E"/>
    <w:rsid w:val="2EF115E0"/>
    <w:rsid w:val="2F3D2484"/>
    <w:rsid w:val="2F62D76F"/>
    <w:rsid w:val="2F81984E"/>
    <w:rsid w:val="2FAF1C61"/>
    <w:rsid w:val="2FEF96A0"/>
    <w:rsid w:val="30180A85"/>
    <w:rsid w:val="30282FCE"/>
    <w:rsid w:val="3088A3DC"/>
    <w:rsid w:val="30982933"/>
    <w:rsid w:val="3098D575"/>
    <w:rsid w:val="30A1C072"/>
    <w:rsid w:val="30B04EFF"/>
    <w:rsid w:val="3119EE8E"/>
    <w:rsid w:val="319FFDA1"/>
    <w:rsid w:val="31D94328"/>
    <w:rsid w:val="320F7F86"/>
    <w:rsid w:val="322B6561"/>
    <w:rsid w:val="3244B594"/>
    <w:rsid w:val="326422EE"/>
    <w:rsid w:val="32698453"/>
    <w:rsid w:val="3307C46F"/>
    <w:rsid w:val="336932E0"/>
    <w:rsid w:val="337ACD0A"/>
    <w:rsid w:val="33A8C740"/>
    <w:rsid w:val="33B575EA"/>
    <w:rsid w:val="34247A9B"/>
    <w:rsid w:val="342CCA0F"/>
    <w:rsid w:val="347390BE"/>
    <w:rsid w:val="3511B10E"/>
    <w:rsid w:val="35287823"/>
    <w:rsid w:val="35672137"/>
    <w:rsid w:val="359BB04D"/>
    <w:rsid w:val="35D7FF15"/>
    <w:rsid w:val="36097EC4"/>
    <w:rsid w:val="361321EE"/>
    <w:rsid w:val="363DED77"/>
    <w:rsid w:val="3651C621"/>
    <w:rsid w:val="36982DEF"/>
    <w:rsid w:val="36B2BE62"/>
    <w:rsid w:val="36D74F01"/>
    <w:rsid w:val="36F2FFBC"/>
    <w:rsid w:val="36FAD1E9"/>
    <w:rsid w:val="37330266"/>
    <w:rsid w:val="373CF576"/>
    <w:rsid w:val="376F9A8C"/>
    <w:rsid w:val="3770967A"/>
    <w:rsid w:val="3792A5C2"/>
    <w:rsid w:val="37983C21"/>
    <w:rsid w:val="37D0B373"/>
    <w:rsid w:val="383F73D1"/>
    <w:rsid w:val="38648984"/>
    <w:rsid w:val="38A3E365"/>
    <w:rsid w:val="38AFA1B3"/>
    <w:rsid w:val="38B3ABFD"/>
    <w:rsid w:val="38C1BD23"/>
    <w:rsid w:val="38E37DCB"/>
    <w:rsid w:val="391EAC64"/>
    <w:rsid w:val="3922FD0E"/>
    <w:rsid w:val="39351B28"/>
    <w:rsid w:val="394534B0"/>
    <w:rsid w:val="398D2944"/>
    <w:rsid w:val="39B233A8"/>
    <w:rsid w:val="39C1EDD2"/>
    <w:rsid w:val="3A058D05"/>
    <w:rsid w:val="3A0C9D00"/>
    <w:rsid w:val="3A2F7418"/>
    <w:rsid w:val="3A3BDDDF"/>
    <w:rsid w:val="3A5F3A61"/>
    <w:rsid w:val="3A95D271"/>
    <w:rsid w:val="3AB6D3DB"/>
    <w:rsid w:val="3AC504FA"/>
    <w:rsid w:val="3B057339"/>
    <w:rsid w:val="3B23B409"/>
    <w:rsid w:val="3B30835E"/>
    <w:rsid w:val="3B4D0431"/>
    <w:rsid w:val="3B59FCD3"/>
    <w:rsid w:val="3B68BD12"/>
    <w:rsid w:val="3B6D7887"/>
    <w:rsid w:val="3C51E9F7"/>
    <w:rsid w:val="3CA7B92F"/>
    <w:rsid w:val="3CC188EB"/>
    <w:rsid w:val="3CDF5769"/>
    <w:rsid w:val="3D0B36CD"/>
    <w:rsid w:val="3D0F6ECA"/>
    <w:rsid w:val="3DAF1E06"/>
    <w:rsid w:val="3DE23C31"/>
    <w:rsid w:val="3E0F2888"/>
    <w:rsid w:val="3E151FE1"/>
    <w:rsid w:val="3E1E8DA1"/>
    <w:rsid w:val="3E870844"/>
    <w:rsid w:val="3ED1BFDA"/>
    <w:rsid w:val="3EDA49BE"/>
    <w:rsid w:val="3F0B6208"/>
    <w:rsid w:val="3F0B6838"/>
    <w:rsid w:val="3F20E153"/>
    <w:rsid w:val="3F2DF856"/>
    <w:rsid w:val="3F54B808"/>
    <w:rsid w:val="3F57C43B"/>
    <w:rsid w:val="3F5F841A"/>
    <w:rsid w:val="3FAF84DC"/>
    <w:rsid w:val="3FE73C9C"/>
    <w:rsid w:val="400DE333"/>
    <w:rsid w:val="402B6C71"/>
    <w:rsid w:val="402C3DC8"/>
    <w:rsid w:val="406365C2"/>
    <w:rsid w:val="4086D5C6"/>
    <w:rsid w:val="4099E574"/>
    <w:rsid w:val="40B5786F"/>
    <w:rsid w:val="41274704"/>
    <w:rsid w:val="4141AD67"/>
    <w:rsid w:val="414F9EE5"/>
    <w:rsid w:val="41552D8F"/>
    <w:rsid w:val="415E2FE5"/>
    <w:rsid w:val="4186EFC7"/>
    <w:rsid w:val="419B0CE2"/>
    <w:rsid w:val="41CCFABE"/>
    <w:rsid w:val="4244C54F"/>
    <w:rsid w:val="42541ECF"/>
    <w:rsid w:val="425CFD04"/>
    <w:rsid w:val="427A1914"/>
    <w:rsid w:val="4284F558"/>
    <w:rsid w:val="428F1856"/>
    <w:rsid w:val="42BB0F42"/>
    <w:rsid w:val="42CB0B9C"/>
    <w:rsid w:val="42DC5C9B"/>
    <w:rsid w:val="435020E2"/>
    <w:rsid w:val="43DAA0A3"/>
    <w:rsid w:val="43EF244D"/>
    <w:rsid w:val="4413171D"/>
    <w:rsid w:val="44310583"/>
    <w:rsid w:val="443B403E"/>
    <w:rsid w:val="446AB44E"/>
    <w:rsid w:val="4476F01C"/>
    <w:rsid w:val="447E73AE"/>
    <w:rsid w:val="44A9E15F"/>
    <w:rsid w:val="44C4A33A"/>
    <w:rsid w:val="44EC6817"/>
    <w:rsid w:val="45664A03"/>
    <w:rsid w:val="45939E4B"/>
    <w:rsid w:val="45C4BAB4"/>
    <w:rsid w:val="45C8838C"/>
    <w:rsid w:val="45CC93CF"/>
    <w:rsid w:val="45F2DF27"/>
    <w:rsid w:val="460B75E9"/>
    <w:rsid w:val="463E8823"/>
    <w:rsid w:val="4672FDB4"/>
    <w:rsid w:val="470003C5"/>
    <w:rsid w:val="4715D70F"/>
    <w:rsid w:val="4776D056"/>
    <w:rsid w:val="4785DA2F"/>
    <w:rsid w:val="478B6467"/>
    <w:rsid w:val="47C4C649"/>
    <w:rsid w:val="47FF29CC"/>
    <w:rsid w:val="4825A7BA"/>
    <w:rsid w:val="4860F6B1"/>
    <w:rsid w:val="48907E7A"/>
    <w:rsid w:val="48973A70"/>
    <w:rsid w:val="48B4B05E"/>
    <w:rsid w:val="48DB52A3"/>
    <w:rsid w:val="48ECE42E"/>
    <w:rsid w:val="49129BA2"/>
    <w:rsid w:val="49153691"/>
    <w:rsid w:val="4948A85D"/>
    <w:rsid w:val="49565EAB"/>
    <w:rsid w:val="4958AA57"/>
    <w:rsid w:val="49745A7B"/>
    <w:rsid w:val="497768A1"/>
    <w:rsid w:val="49A5014B"/>
    <w:rsid w:val="49CC331B"/>
    <w:rsid w:val="4A01B159"/>
    <w:rsid w:val="4A048A3C"/>
    <w:rsid w:val="4A191F1A"/>
    <w:rsid w:val="4AB6FD27"/>
    <w:rsid w:val="4AC6C74C"/>
    <w:rsid w:val="4AF2536D"/>
    <w:rsid w:val="4B2853FD"/>
    <w:rsid w:val="4B66589A"/>
    <w:rsid w:val="4B6E4C24"/>
    <w:rsid w:val="4B77B076"/>
    <w:rsid w:val="4B978C1E"/>
    <w:rsid w:val="4BDFC492"/>
    <w:rsid w:val="4C0CFD14"/>
    <w:rsid w:val="4C6297AD"/>
    <w:rsid w:val="4CA7E104"/>
    <w:rsid w:val="4CB14180"/>
    <w:rsid w:val="4CE2A202"/>
    <w:rsid w:val="4CF11CAE"/>
    <w:rsid w:val="4D2246E8"/>
    <w:rsid w:val="4D423110"/>
    <w:rsid w:val="4D684E08"/>
    <w:rsid w:val="4D6FDC39"/>
    <w:rsid w:val="4D7F6F5E"/>
    <w:rsid w:val="4DA87E1C"/>
    <w:rsid w:val="4DEEC30E"/>
    <w:rsid w:val="4E0E563D"/>
    <w:rsid w:val="4E2C3605"/>
    <w:rsid w:val="4E5DDBF6"/>
    <w:rsid w:val="4E688446"/>
    <w:rsid w:val="4E97792B"/>
    <w:rsid w:val="4ECB0EAD"/>
    <w:rsid w:val="4EED2DD2"/>
    <w:rsid w:val="4EEFD317"/>
    <w:rsid w:val="4F50C1C7"/>
    <w:rsid w:val="4F56CC02"/>
    <w:rsid w:val="4F706AAD"/>
    <w:rsid w:val="4FAAA2B0"/>
    <w:rsid w:val="4FE3F7B7"/>
    <w:rsid w:val="503911A8"/>
    <w:rsid w:val="5064245E"/>
    <w:rsid w:val="50C705DF"/>
    <w:rsid w:val="512447F2"/>
    <w:rsid w:val="515BAEF4"/>
    <w:rsid w:val="517E78C0"/>
    <w:rsid w:val="519C86C6"/>
    <w:rsid w:val="51C2916D"/>
    <w:rsid w:val="51ED93F4"/>
    <w:rsid w:val="51F29281"/>
    <w:rsid w:val="52C29A12"/>
    <w:rsid w:val="52E649AF"/>
    <w:rsid w:val="5304A915"/>
    <w:rsid w:val="53191EE2"/>
    <w:rsid w:val="5333DF90"/>
    <w:rsid w:val="53C57E13"/>
    <w:rsid w:val="53CA1050"/>
    <w:rsid w:val="53D18FF3"/>
    <w:rsid w:val="543543A6"/>
    <w:rsid w:val="54907962"/>
    <w:rsid w:val="54953AF7"/>
    <w:rsid w:val="54A2FF5B"/>
    <w:rsid w:val="54CDD0FE"/>
    <w:rsid w:val="55272648"/>
    <w:rsid w:val="557EF6EA"/>
    <w:rsid w:val="559D9887"/>
    <w:rsid w:val="56134C8C"/>
    <w:rsid w:val="5633CEBF"/>
    <w:rsid w:val="56394126"/>
    <w:rsid w:val="56394DC4"/>
    <w:rsid w:val="569E6C09"/>
    <w:rsid w:val="56ED3C9E"/>
    <w:rsid w:val="56EE7751"/>
    <w:rsid w:val="56F242BC"/>
    <w:rsid w:val="574D347D"/>
    <w:rsid w:val="57589102"/>
    <w:rsid w:val="576ABEAC"/>
    <w:rsid w:val="5788FDBE"/>
    <w:rsid w:val="57CE0935"/>
    <w:rsid w:val="57E153BA"/>
    <w:rsid w:val="583F8B04"/>
    <w:rsid w:val="58453167"/>
    <w:rsid w:val="5864EDD3"/>
    <w:rsid w:val="58752F9A"/>
    <w:rsid w:val="5913C8FD"/>
    <w:rsid w:val="59170830"/>
    <w:rsid w:val="595F0047"/>
    <w:rsid w:val="596AF891"/>
    <w:rsid w:val="5981A621"/>
    <w:rsid w:val="59933D86"/>
    <w:rsid w:val="59A0010C"/>
    <w:rsid w:val="59A246A5"/>
    <w:rsid w:val="5A144C91"/>
    <w:rsid w:val="5A9222F0"/>
    <w:rsid w:val="5ABD7E7E"/>
    <w:rsid w:val="5ACF2506"/>
    <w:rsid w:val="5B2B5DF2"/>
    <w:rsid w:val="5B2CF54A"/>
    <w:rsid w:val="5B4E3518"/>
    <w:rsid w:val="5BA6E78C"/>
    <w:rsid w:val="5CB43527"/>
    <w:rsid w:val="5CCFCFB5"/>
    <w:rsid w:val="5D032F30"/>
    <w:rsid w:val="5D3FA4D0"/>
    <w:rsid w:val="5D43C1C7"/>
    <w:rsid w:val="5D6E1EF1"/>
    <w:rsid w:val="5D7DEAED"/>
    <w:rsid w:val="5DAA6E12"/>
    <w:rsid w:val="5E3EBAF2"/>
    <w:rsid w:val="5E5D6638"/>
    <w:rsid w:val="5E710F5A"/>
    <w:rsid w:val="5E802755"/>
    <w:rsid w:val="5E9CFD91"/>
    <w:rsid w:val="5EBB06AA"/>
    <w:rsid w:val="5EEF6717"/>
    <w:rsid w:val="5F0213B0"/>
    <w:rsid w:val="5F05A1E2"/>
    <w:rsid w:val="5F13A446"/>
    <w:rsid w:val="5F5B13BE"/>
    <w:rsid w:val="5F653293"/>
    <w:rsid w:val="5F780832"/>
    <w:rsid w:val="607DF008"/>
    <w:rsid w:val="60B5EDC8"/>
    <w:rsid w:val="60FBD8DF"/>
    <w:rsid w:val="614CA37F"/>
    <w:rsid w:val="61904E0D"/>
    <w:rsid w:val="62D72A99"/>
    <w:rsid w:val="62EDA7AA"/>
    <w:rsid w:val="6318F5B1"/>
    <w:rsid w:val="6348622D"/>
    <w:rsid w:val="6350F784"/>
    <w:rsid w:val="639B946F"/>
    <w:rsid w:val="639C8B38"/>
    <w:rsid w:val="639E484B"/>
    <w:rsid w:val="63D97117"/>
    <w:rsid w:val="640F9765"/>
    <w:rsid w:val="643778BD"/>
    <w:rsid w:val="645DCB1B"/>
    <w:rsid w:val="64728C0C"/>
    <w:rsid w:val="64C37736"/>
    <w:rsid w:val="64FD02F8"/>
    <w:rsid w:val="6521745A"/>
    <w:rsid w:val="653E699D"/>
    <w:rsid w:val="65C62D78"/>
    <w:rsid w:val="65F018C9"/>
    <w:rsid w:val="66ABB815"/>
    <w:rsid w:val="66E1947D"/>
    <w:rsid w:val="672D3A97"/>
    <w:rsid w:val="673809C5"/>
    <w:rsid w:val="675AF9A6"/>
    <w:rsid w:val="679A5A31"/>
    <w:rsid w:val="67F0DB1F"/>
    <w:rsid w:val="684B566D"/>
    <w:rsid w:val="68B756E6"/>
    <w:rsid w:val="68D98857"/>
    <w:rsid w:val="690DA2C9"/>
    <w:rsid w:val="6919BD24"/>
    <w:rsid w:val="69536E42"/>
    <w:rsid w:val="696A9A1F"/>
    <w:rsid w:val="69E8BF6A"/>
    <w:rsid w:val="6A18EFA6"/>
    <w:rsid w:val="6A2CDFE6"/>
    <w:rsid w:val="6A6D0DD0"/>
    <w:rsid w:val="6A8514FF"/>
    <w:rsid w:val="6AA1B5C4"/>
    <w:rsid w:val="6AA37AEB"/>
    <w:rsid w:val="6ABAC277"/>
    <w:rsid w:val="6AC9D178"/>
    <w:rsid w:val="6ACABD1B"/>
    <w:rsid w:val="6AEA079E"/>
    <w:rsid w:val="6AF3E891"/>
    <w:rsid w:val="6B381397"/>
    <w:rsid w:val="6B3AFDD1"/>
    <w:rsid w:val="6B71518D"/>
    <w:rsid w:val="6BC90177"/>
    <w:rsid w:val="6BCD4207"/>
    <w:rsid w:val="6BDB0544"/>
    <w:rsid w:val="6BDB4DFD"/>
    <w:rsid w:val="6C374998"/>
    <w:rsid w:val="6C46EA9F"/>
    <w:rsid w:val="6CD3167C"/>
    <w:rsid w:val="6CE1CE11"/>
    <w:rsid w:val="6CEB2D10"/>
    <w:rsid w:val="6D0BF81D"/>
    <w:rsid w:val="6D115920"/>
    <w:rsid w:val="6D21B531"/>
    <w:rsid w:val="6D296C72"/>
    <w:rsid w:val="6D4A67D4"/>
    <w:rsid w:val="6D64DA2D"/>
    <w:rsid w:val="6D7EB58C"/>
    <w:rsid w:val="6D8813AE"/>
    <w:rsid w:val="6DA2595E"/>
    <w:rsid w:val="6DB12DE5"/>
    <w:rsid w:val="6DF07358"/>
    <w:rsid w:val="6E4B8C12"/>
    <w:rsid w:val="6E83A3A7"/>
    <w:rsid w:val="6ED208CB"/>
    <w:rsid w:val="6EF6D46A"/>
    <w:rsid w:val="6F3F6F14"/>
    <w:rsid w:val="6FA0EED4"/>
    <w:rsid w:val="6FB588D7"/>
    <w:rsid w:val="70480D3C"/>
    <w:rsid w:val="708C7F3C"/>
    <w:rsid w:val="70A3663D"/>
    <w:rsid w:val="70C812EE"/>
    <w:rsid w:val="70CDE1A2"/>
    <w:rsid w:val="70F1D249"/>
    <w:rsid w:val="713E01FB"/>
    <w:rsid w:val="7191C808"/>
    <w:rsid w:val="71DE7E60"/>
    <w:rsid w:val="7205B90B"/>
    <w:rsid w:val="720EAFB1"/>
    <w:rsid w:val="721D8B8F"/>
    <w:rsid w:val="727A30F7"/>
    <w:rsid w:val="727BB775"/>
    <w:rsid w:val="72DAC3FB"/>
    <w:rsid w:val="7308C7FA"/>
    <w:rsid w:val="731F4FD6"/>
    <w:rsid w:val="7326EEF7"/>
    <w:rsid w:val="732D27FD"/>
    <w:rsid w:val="7357632C"/>
    <w:rsid w:val="73CF3B39"/>
    <w:rsid w:val="73DC3754"/>
    <w:rsid w:val="73DDC9F2"/>
    <w:rsid w:val="73FBF594"/>
    <w:rsid w:val="7412A826"/>
    <w:rsid w:val="742B7948"/>
    <w:rsid w:val="742C3D48"/>
    <w:rsid w:val="744B45B1"/>
    <w:rsid w:val="74A9BDD8"/>
    <w:rsid w:val="74F4A281"/>
    <w:rsid w:val="75698796"/>
    <w:rsid w:val="7578E196"/>
    <w:rsid w:val="757C7942"/>
    <w:rsid w:val="75884664"/>
    <w:rsid w:val="758DD171"/>
    <w:rsid w:val="75CB7128"/>
    <w:rsid w:val="761B019E"/>
    <w:rsid w:val="762634DE"/>
    <w:rsid w:val="7633C423"/>
    <w:rsid w:val="7663B821"/>
    <w:rsid w:val="768B4D9D"/>
    <w:rsid w:val="7691EFF1"/>
    <w:rsid w:val="76CAE2BD"/>
    <w:rsid w:val="76D0DD1E"/>
    <w:rsid w:val="76FE485F"/>
    <w:rsid w:val="77146FD8"/>
    <w:rsid w:val="771849A3"/>
    <w:rsid w:val="778DE2CB"/>
    <w:rsid w:val="77C3BD1B"/>
    <w:rsid w:val="78550CC5"/>
    <w:rsid w:val="787A603D"/>
    <w:rsid w:val="78C53453"/>
    <w:rsid w:val="78D6AA57"/>
    <w:rsid w:val="791143F4"/>
    <w:rsid w:val="791C2D9A"/>
    <w:rsid w:val="79205C7B"/>
    <w:rsid w:val="7958E158"/>
    <w:rsid w:val="79B1498F"/>
    <w:rsid w:val="79CB370C"/>
    <w:rsid w:val="79E437E5"/>
    <w:rsid w:val="79F0F1AF"/>
    <w:rsid w:val="79FADD56"/>
    <w:rsid w:val="7A5FB78F"/>
    <w:rsid w:val="7AA8FE58"/>
    <w:rsid w:val="7AC17F00"/>
    <w:rsid w:val="7B1CC7CA"/>
    <w:rsid w:val="7B3EB7F8"/>
    <w:rsid w:val="7B47DCD1"/>
    <w:rsid w:val="7B7A7BF6"/>
    <w:rsid w:val="7BCA4BE1"/>
    <w:rsid w:val="7BF5FB89"/>
    <w:rsid w:val="7C5D8CB7"/>
    <w:rsid w:val="7C6B33C8"/>
    <w:rsid w:val="7C83BE74"/>
    <w:rsid w:val="7CCF205F"/>
    <w:rsid w:val="7CD7A968"/>
    <w:rsid w:val="7D312F43"/>
    <w:rsid w:val="7D6EDD6F"/>
    <w:rsid w:val="7D8D7729"/>
    <w:rsid w:val="7DACC556"/>
    <w:rsid w:val="7DB57E96"/>
    <w:rsid w:val="7E258754"/>
    <w:rsid w:val="7EE7B459"/>
    <w:rsid w:val="7F87DDC8"/>
    <w:rsid w:val="7F930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29"/>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29"/>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29"/>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29"/>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29"/>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29"/>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30"/>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1A3EDF"/>
  </w:style>
  <w:style w:type="paragraph" w:styleId="Revision">
    <w:name w:val="Revision"/>
    <w:hidden/>
    <w:uiPriority w:val="99"/>
    <w:semiHidden/>
    <w:rsid w:val="000812E7"/>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5600</Words>
  <Characters>31925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Mahoney, Richard</cp:lastModifiedBy>
  <cp:revision>4</cp:revision>
  <dcterms:created xsi:type="dcterms:W3CDTF">2026-07-07T07:27:00Z</dcterms:created>
  <dcterms:modified xsi:type="dcterms:W3CDTF">2026-07-07T07:28:00Z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