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7655" w14:textId="67A1B240" w:rsidR="00B2369E" w:rsidRPr="00F7054D" w:rsidRDefault="00BA7BE9" w:rsidP="00F7054D">
      <w:pPr>
        <w:pStyle w:val="Title"/>
      </w:pPr>
      <w:r>
        <w:rPr>
          <w:lang w:bidi="cy-GB"/>
        </w:rPr>
        <w:t xml:space="preserve">Datganiad o Berthynas Prifysgol </w:t>
      </w:r>
      <w:r w:rsidR="000976EE">
        <w:rPr>
          <w:lang w:bidi="cy-GB"/>
        </w:rPr>
        <w:t>M</w:t>
      </w:r>
      <w:r>
        <w:rPr>
          <w:lang w:bidi="cy-GB"/>
        </w:rPr>
        <w:t>etropolitan Caerdydd - Bwrdd y Llywodraethwyr a'r Weithrediaeth</w:t>
      </w:r>
    </w:p>
    <w:p w14:paraId="3C5A87C0" w14:textId="77777777" w:rsidR="00B2369E" w:rsidRPr="00B2369E" w:rsidRDefault="00B2369E" w:rsidP="00F7054D">
      <w:pPr>
        <w:pStyle w:val="Heading1"/>
        <w:rPr>
          <w:rFonts w:eastAsia="Yu Gothic Light"/>
        </w:rPr>
      </w:pPr>
      <w:r w:rsidRPr="00B2369E">
        <w:rPr>
          <w:rFonts w:eastAsia="Yu Gothic Light"/>
          <w:lang w:bidi="cy-GB"/>
        </w:rPr>
        <w:t>Ymrwymiad</w:t>
      </w:r>
    </w:p>
    <w:p w14:paraId="7816A7BD" w14:textId="05C42596" w:rsidR="00B2369E" w:rsidRPr="00B2369E" w:rsidRDefault="00A956BF" w:rsidP="00A956BF">
      <w:pPr>
        <w:spacing w:before="160" w:after="120" w:line="259" w:lineRule="auto"/>
        <w:ind w:left="567" w:hanging="567"/>
        <w:outlineLvl w:val="1"/>
        <w:rPr>
          <w:rFonts w:ascii="Arial" w:eastAsia="Yu Gothic Light" w:hAnsi="Arial" w:cs="Times New Roman"/>
          <w:color w:val="000000"/>
          <w:kern w:val="0"/>
          <w14:ligatures w14:val="none"/>
        </w:rPr>
      </w:pPr>
      <w:r>
        <w:rPr>
          <w:rFonts w:ascii="Arial" w:eastAsia="Yu Gothic Light" w:hAnsi="Arial" w:cs="Times New Roman"/>
          <w:color w:val="000000"/>
          <w:kern w:val="0"/>
          <w:lang w:bidi="cy-GB"/>
          <w14:ligatures w14:val="none"/>
        </w:rPr>
        <w:t>1.1</w:t>
      </w:r>
      <w:r>
        <w:rPr>
          <w:rFonts w:ascii="Arial" w:eastAsia="Yu Gothic Light" w:hAnsi="Arial" w:cs="Times New Roman"/>
          <w:color w:val="000000"/>
          <w:kern w:val="0"/>
          <w:lang w:bidi="cy-GB"/>
          <w14:ligatures w14:val="none"/>
        </w:rPr>
        <w:tab/>
        <w:t xml:space="preserve">Mae Prifysgol </w:t>
      </w:r>
      <w:r w:rsidR="008E312C">
        <w:rPr>
          <w:rFonts w:ascii="Arial" w:eastAsia="Yu Gothic Light" w:hAnsi="Arial" w:cs="Times New Roman"/>
          <w:color w:val="000000"/>
          <w:kern w:val="0"/>
          <w:lang w:bidi="cy-GB"/>
          <w14:ligatures w14:val="none"/>
        </w:rPr>
        <w:t>M</w:t>
      </w:r>
      <w:r>
        <w:rPr>
          <w:rFonts w:ascii="Arial" w:eastAsia="Yu Gothic Light" w:hAnsi="Arial" w:cs="Times New Roman"/>
          <w:color w:val="000000"/>
          <w:kern w:val="0"/>
          <w:lang w:bidi="cy-GB"/>
          <w14:ligatures w14:val="none"/>
        </w:rPr>
        <w:t>etropolitan Caerdydd yn sefydliad uchelgeisiol a pherfformiad uchel. Yn sail i'w lwyddiant mae Bwrdd a Gweithrediaeth cryf yn cydweithio i gyflawni nodau'r Brifysgol.</w:t>
      </w:r>
    </w:p>
    <w:p w14:paraId="182DF972" w14:textId="71CB1AA1" w:rsidR="00B2369E" w:rsidRPr="00DF0CC3" w:rsidRDefault="00A956BF" w:rsidP="00A956BF">
      <w:pPr>
        <w:numPr>
          <w:ilvl w:val="1"/>
          <w:numId w:val="0"/>
        </w:numPr>
        <w:spacing w:before="160" w:after="120" w:line="259" w:lineRule="auto"/>
        <w:ind w:left="567" w:hanging="567"/>
        <w:outlineLvl w:val="1"/>
        <w:rPr>
          <w:rFonts w:ascii="Arial" w:eastAsia="Yu Gothic Light" w:hAnsi="Arial" w:cs="Times New Roman"/>
          <w:kern w:val="0"/>
          <w14:ligatures w14:val="none"/>
        </w:rPr>
      </w:pPr>
      <w:r>
        <w:rPr>
          <w:rFonts w:ascii="Arial" w:eastAsia="Yu Gothic Light" w:hAnsi="Arial" w:cs="Times New Roman"/>
          <w:color w:val="000000"/>
          <w:kern w:val="0"/>
          <w:lang w:bidi="cy-GB"/>
          <w14:ligatures w14:val="none"/>
        </w:rPr>
        <w:t>1.2</w:t>
      </w:r>
      <w:r>
        <w:rPr>
          <w:rFonts w:ascii="Arial" w:eastAsia="Yu Gothic Light" w:hAnsi="Arial" w:cs="Times New Roman"/>
          <w:color w:val="000000"/>
          <w:kern w:val="0"/>
          <w:lang w:bidi="cy-GB"/>
          <w14:ligatures w14:val="none"/>
        </w:rPr>
        <w:tab/>
        <w:t xml:space="preserve">Sail y berthynas rhyngom ni yw ymddiriedaeth a pharch at ein gilydd. Fel sefydliad academaidd rydym yn gwerthfawrogi dadl agored, cyfnewid syniadau ac anghytundeb proffesiynol, sy'n caniatáu rhyddid meddwl a mynegiant o fewn fframwaith o barch i'r ddwy ochr. </w:t>
      </w:r>
    </w:p>
    <w:p w14:paraId="36C74097" w14:textId="68A05B21" w:rsidR="00B2369E" w:rsidRPr="00DF0CC3" w:rsidRDefault="00A956BF" w:rsidP="00B1146F">
      <w:pPr>
        <w:spacing w:before="160" w:after="120" w:line="259" w:lineRule="auto"/>
        <w:ind w:left="567" w:hanging="567"/>
        <w:outlineLvl w:val="1"/>
        <w:rPr>
          <w:rFonts w:ascii="Arial" w:eastAsia="Yu Gothic Light" w:hAnsi="Arial" w:cs="Times New Roman"/>
          <w:kern w:val="0"/>
          <w14:ligatures w14:val="none"/>
        </w:rPr>
      </w:pPr>
      <w:r>
        <w:rPr>
          <w:rFonts w:ascii="Arial" w:eastAsia="Yu Gothic Light" w:hAnsi="Arial" w:cs="Times New Roman"/>
          <w:kern w:val="0"/>
          <w:lang w:bidi="cy-GB"/>
          <w14:ligatures w14:val="none"/>
        </w:rPr>
        <w:t>1.3</w:t>
      </w:r>
      <w:r>
        <w:rPr>
          <w:rFonts w:ascii="Arial" w:eastAsia="Yu Gothic Light" w:hAnsi="Arial" w:cs="Times New Roman"/>
          <w:kern w:val="0"/>
          <w:lang w:bidi="cy-GB"/>
          <w14:ligatures w14:val="none"/>
        </w:rPr>
        <w:tab/>
        <w:t>Mae gennym ymrwymiad ar y cyd i fframwaith Urddas a Pharch yn y Gwaith ac yn yr Astudiaethau Prifysgol, ac mae pob aelod o'r Bwrdd a'r Weithrediaeth yn ymrwymo i weithio mewn ffyrdd sy'n gyson â Saith Egwyddor Bywyd Cyhoeddus (Egwyddorion Nolan).</w:t>
      </w:r>
      <w:r w:rsidR="00B2369E" w:rsidRPr="00DF0CC3">
        <w:rPr>
          <w:rFonts w:ascii="Arial" w:eastAsia="Yu Gothic Light" w:hAnsi="Arial" w:cs="Times New Roman"/>
          <w:kern w:val="0"/>
          <w:vertAlign w:val="superscript"/>
          <w:lang w:bidi="cy-GB"/>
          <w14:ligatures w14:val="none"/>
        </w:rPr>
        <w:footnoteReference w:id="1"/>
      </w:r>
    </w:p>
    <w:p w14:paraId="1505A0D9" w14:textId="4F8EC4F3" w:rsidR="00B2369E" w:rsidRPr="00DF0CC3" w:rsidRDefault="00A956BF" w:rsidP="00DF0CC3">
      <w:pPr>
        <w:numPr>
          <w:ilvl w:val="1"/>
          <w:numId w:val="0"/>
        </w:numPr>
        <w:spacing w:before="160" w:after="120" w:line="259" w:lineRule="auto"/>
        <w:outlineLvl w:val="1"/>
        <w:rPr>
          <w:rFonts w:ascii="Arial" w:eastAsia="Yu Gothic Light" w:hAnsi="Arial" w:cs="Times New Roman"/>
          <w:iCs/>
          <w:kern w:val="0"/>
          <w14:ligatures w14:val="none"/>
        </w:rPr>
      </w:pPr>
      <w:r>
        <w:rPr>
          <w:rFonts w:ascii="Arial" w:eastAsia="Yu Gothic Light" w:hAnsi="Arial" w:cs="Times New Roman"/>
          <w:color w:val="000000"/>
          <w:kern w:val="0"/>
          <w:lang w:bidi="cy-GB"/>
          <w14:ligatures w14:val="none"/>
        </w:rPr>
        <w:t>1.4</w:t>
      </w:r>
      <w:r>
        <w:rPr>
          <w:rFonts w:ascii="Arial" w:eastAsia="Yu Gothic Light" w:hAnsi="Arial" w:cs="Times New Roman"/>
          <w:color w:val="000000"/>
          <w:kern w:val="0"/>
          <w:lang w:bidi="cy-GB"/>
          <w14:ligatures w14:val="none"/>
        </w:rPr>
        <w:tab/>
        <w:t>Bydd y Bwrdd a'r Bwrdd Gweithredol yn gweithio mewn partneriaeth i sicrhau llwyddiant y Brifysgol i'n myfyrwyr, ein staff ac i'r gymuned a wasanaethwn. Yn unol â'n Strategaeth, byddwn yn rhoi ein hymrwymiad i gydraddoldeb a chynaliadwyedd amgylcheddol yn flaenllaw wrth wneud penderfyniadau.</w:t>
      </w:r>
    </w:p>
    <w:p w14:paraId="13F85CF5" w14:textId="77777777" w:rsidR="00B2369E" w:rsidRPr="00B2369E" w:rsidRDefault="00B2369E" w:rsidP="007C4DD8">
      <w:pPr>
        <w:pStyle w:val="Heading1"/>
        <w:rPr>
          <w:rFonts w:eastAsia="Yu Gothic Light"/>
        </w:rPr>
      </w:pPr>
      <w:r w:rsidRPr="00B2369E">
        <w:rPr>
          <w:rFonts w:eastAsia="Yu Gothic Light"/>
          <w:lang w:bidi="cy-GB"/>
        </w:rPr>
        <w:lastRenderedPageBreak/>
        <w:t>Adeiladu a chynnal perthynas effeithiol</w:t>
      </w:r>
    </w:p>
    <w:p w14:paraId="3A12D85B" w14:textId="77777777" w:rsidR="00B2369E" w:rsidRPr="00B2369E" w:rsidRDefault="00B2369E" w:rsidP="00A956BF">
      <w:pPr>
        <w:spacing w:before="160" w:after="120" w:line="259" w:lineRule="auto"/>
        <w:outlineLvl w:val="1"/>
        <w:rPr>
          <w:rFonts w:ascii="Arial" w:eastAsia="Yu Gothic Light" w:hAnsi="Arial" w:cs="Times New Roman"/>
          <w:color w:val="000000"/>
          <w:kern w:val="0"/>
          <w:szCs w:val="26"/>
          <w14:ligatures w14:val="none"/>
        </w:rPr>
      </w:pPr>
      <w:r w:rsidRPr="00B2369E">
        <w:rPr>
          <w:rFonts w:ascii="Arial" w:eastAsia="Yu Gothic Light" w:hAnsi="Arial" w:cs="Times New Roman"/>
          <w:color w:val="000000"/>
          <w:kern w:val="0"/>
          <w:szCs w:val="26"/>
          <w:lang w:bidi="cy-GB"/>
          <w14:ligatures w14:val="none"/>
        </w:rPr>
        <w:t xml:space="preserve">Mae'r berthynas rhwng y Bwrdd a Gweithrediaeth y Brifysgol yn seiliedig ar yr egwyddorion canlynol: </w:t>
      </w:r>
    </w:p>
    <w:p w14:paraId="0002DB20" w14:textId="07A891D4" w:rsidR="00B2369E" w:rsidRPr="00B2369E" w:rsidRDefault="00B2369E" w:rsidP="00B2369E">
      <w:pPr>
        <w:spacing w:before="160" w:after="120" w:line="259" w:lineRule="auto"/>
        <w:ind w:left="426" w:hanging="426"/>
        <w:outlineLvl w:val="1"/>
        <w:rPr>
          <w:rFonts w:ascii="Arial" w:eastAsia="Yu Gothic Light" w:hAnsi="Arial" w:cs="Times New Roman"/>
          <w:color w:val="000000"/>
          <w:kern w:val="0"/>
          <w:szCs w:val="26"/>
          <w14:ligatures w14:val="none"/>
        </w:rPr>
      </w:pPr>
      <w:r w:rsidRPr="00B2369E">
        <w:rPr>
          <w:rFonts w:ascii="Arial" w:eastAsia="Yu Gothic Light" w:hAnsi="Arial" w:cs="Times New Roman"/>
          <w:color w:val="000000"/>
          <w:kern w:val="0"/>
          <w:szCs w:val="26"/>
          <w:lang w:bidi="cy-GB"/>
          <w14:ligatures w14:val="none"/>
        </w:rPr>
        <w:t>2.1</w:t>
      </w:r>
      <w:r w:rsidRPr="00B2369E">
        <w:rPr>
          <w:rFonts w:ascii="Arial" w:eastAsia="Yu Gothic Light" w:hAnsi="Arial" w:cs="Times New Roman"/>
          <w:color w:val="000000"/>
          <w:kern w:val="0"/>
          <w:szCs w:val="26"/>
          <w:lang w:bidi="cy-GB"/>
          <w14:ligatures w14:val="none"/>
        </w:rPr>
        <w:tab/>
        <w:t>Mae'r Bwrdd a'r Bwrdd Gweithredol yn cynnal cylch gwaith a chyfrifoldebau ei gilydd. Mae'r llinellau ffiniau rhwng rolau Anweithredol a Gweithredol yn cael eu deall a'u parchu.</w:t>
      </w:r>
    </w:p>
    <w:p w14:paraId="089D19B8" w14:textId="146862EB" w:rsidR="00B2369E" w:rsidRPr="00B2369E" w:rsidRDefault="00B2369E" w:rsidP="00B2369E">
      <w:pPr>
        <w:spacing w:before="160" w:after="120" w:line="259" w:lineRule="auto"/>
        <w:ind w:left="426" w:hanging="426"/>
        <w:outlineLvl w:val="1"/>
        <w:rPr>
          <w:rFonts w:ascii="Arial" w:eastAsia="Yu Gothic Light" w:hAnsi="Arial" w:cs="Times New Roman"/>
          <w:color w:val="000000"/>
          <w:kern w:val="0"/>
          <w:szCs w:val="26"/>
          <w14:ligatures w14:val="none"/>
        </w:rPr>
      </w:pPr>
      <w:r w:rsidRPr="00B2369E">
        <w:rPr>
          <w:rFonts w:ascii="Arial" w:eastAsia="Yu Gothic Light" w:hAnsi="Arial" w:cs="Times New Roman"/>
          <w:color w:val="000000"/>
          <w:kern w:val="0"/>
          <w:szCs w:val="26"/>
          <w:lang w:bidi="cy-GB"/>
          <w14:ligatures w14:val="none"/>
        </w:rPr>
        <w:t>2.2</w:t>
      </w:r>
      <w:r w:rsidRPr="00B2369E">
        <w:rPr>
          <w:rFonts w:ascii="Arial" w:eastAsia="Yu Gothic Light" w:hAnsi="Arial" w:cs="Times New Roman"/>
          <w:color w:val="000000"/>
          <w:kern w:val="0"/>
          <w:szCs w:val="26"/>
          <w:lang w:bidi="cy-GB"/>
          <w14:ligatures w14:val="none"/>
        </w:rPr>
        <w:tab/>
        <w:t xml:space="preserve">Mae sylfeini Prifysgol ddeinamig, effeithiol a chynhwysol wedi'u hadeiladu ar gefnogaeth gydfuddiannol y Bwrdd a'r Weithrediaeth. Gan weithio gyda'i gilydd mewn partneriaeth, mae'r ddau yn gyfrifol ar y cyd am lynu wrth werthoedd y Brifysgol – a'u harddangos.  </w:t>
      </w:r>
    </w:p>
    <w:p w14:paraId="0DF05914" w14:textId="77777777" w:rsidR="00B2369E" w:rsidRPr="00B2369E" w:rsidRDefault="00B2369E" w:rsidP="00B2369E">
      <w:pPr>
        <w:spacing w:before="160" w:after="120" w:line="259" w:lineRule="auto"/>
        <w:ind w:left="426" w:hanging="426"/>
        <w:outlineLvl w:val="1"/>
        <w:rPr>
          <w:rFonts w:ascii="Arial" w:eastAsia="Yu Gothic Light" w:hAnsi="Arial" w:cs="Times New Roman"/>
          <w:color w:val="000000"/>
          <w:kern w:val="0"/>
          <w:szCs w:val="26"/>
          <w14:ligatures w14:val="none"/>
        </w:rPr>
      </w:pPr>
      <w:r w:rsidRPr="00B2369E">
        <w:rPr>
          <w:rFonts w:ascii="Arial" w:eastAsia="Yu Gothic Light" w:hAnsi="Arial" w:cs="Times New Roman"/>
          <w:color w:val="000000"/>
          <w:kern w:val="0"/>
          <w:szCs w:val="26"/>
          <w:lang w:bidi="cy-GB"/>
          <w14:ligatures w14:val="none"/>
        </w:rPr>
        <w:t>2.3</w:t>
      </w:r>
      <w:r w:rsidRPr="00B2369E">
        <w:rPr>
          <w:rFonts w:ascii="Arial" w:eastAsia="Yu Gothic Light" w:hAnsi="Arial" w:cs="Times New Roman"/>
          <w:color w:val="000000"/>
          <w:kern w:val="0"/>
          <w:szCs w:val="26"/>
          <w:lang w:bidi="cy-GB"/>
          <w14:ligatures w14:val="none"/>
        </w:rPr>
        <w:tab/>
        <w:t xml:space="preserve">Mae cyfrifoldebau penodol Bwrdd y Llywodraethwyr, gan gynnwys y cyfrifoldebau hynny na ellir eu dirprwyo, wedi'u nodi yn Offeryn ac Erthyglau Llywodraeth y Brifysgol. </w:t>
      </w:r>
    </w:p>
    <w:p w14:paraId="5895FC2C" w14:textId="5652E542" w:rsidR="00B2369E" w:rsidRPr="00B2369E" w:rsidRDefault="00B2369E" w:rsidP="00B2369E">
      <w:pPr>
        <w:spacing w:before="160" w:after="120" w:line="259" w:lineRule="auto"/>
        <w:ind w:left="426" w:hanging="426"/>
        <w:outlineLvl w:val="1"/>
        <w:rPr>
          <w:rFonts w:ascii="Arial" w:eastAsia="Yu Gothic Light" w:hAnsi="Arial" w:cs="Times New Roman"/>
          <w:color w:val="000000"/>
          <w:kern w:val="0"/>
          <w:szCs w:val="26"/>
          <w14:ligatures w14:val="none"/>
        </w:rPr>
      </w:pPr>
      <w:r w:rsidRPr="00B2369E">
        <w:rPr>
          <w:rFonts w:ascii="Arial" w:eastAsia="Yu Gothic Light" w:hAnsi="Arial" w:cs="Times New Roman"/>
          <w:color w:val="000000"/>
          <w:kern w:val="0"/>
          <w:szCs w:val="26"/>
          <w:lang w:bidi="cy-GB"/>
          <w14:ligatures w14:val="none"/>
        </w:rPr>
        <w:t>2.4</w:t>
      </w:r>
      <w:r w:rsidRPr="00B2369E">
        <w:rPr>
          <w:rFonts w:ascii="Arial" w:eastAsia="Yu Gothic Light" w:hAnsi="Arial" w:cs="Times New Roman"/>
          <w:color w:val="000000"/>
          <w:kern w:val="0"/>
          <w:szCs w:val="26"/>
          <w:lang w:bidi="cy-GB"/>
          <w14:ligatures w14:val="none"/>
        </w:rPr>
        <w:tab/>
        <w:t>Fel y nodir yn Erthyglau</w:t>
      </w:r>
      <w:r w:rsidR="00F07E6A">
        <w:rPr>
          <w:rFonts w:ascii="Arial" w:eastAsia="Yu Gothic Light" w:hAnsi="Arial" w:cs="Times New Roman"/>
          <w:color w:val="000000"/>
          <w:kern w:val="0"/>
          <w:szCs w:val="26"/>
          <w:lang w:bidi="cy-GB"/>
          <w14:ligatures w14:val="none"/>
        </w:rPr>
        <w:t xml:space="preserve">’r </w:t>
      </w:r>
      <w:r w:rsidRPr="00B2369E">
        <w:rPr>
          <w:rFonts w:ascii="Arial" w:eastAsia="Yu Gothic Light" w:hAnsi="Arial" w:cs="Times New Roman"/>
          <w:color w:val="000000"/>
          <w:kern w:val="0"/>
          <w:szCs w:val="26"/>
          <w:lang w:bidi="cy-GB"/>
          <w14:ligatures w14:val="none"/>
        </w:rPr>
        <w:t>Llywodraeth, y Bwrdd sy'n gyfrifol am benderfynu cymeriad addysgol a chenhadaeth y Brifysgol. Mae'r Bwrdd, mewn cydweithrediad â'r Pwyllgor Gwaith, yn datblygu Strategaeth y Brifysgol i gyflawni ei Diben, o fewn ei Hamcanion Elusennol. Mae'r Bwrdd yn craffu, yn herio ac yn cefnogi'r Weithrediaeth ac yn sicrhau bod mecanweithiau priodol ar gyfer stiwardiaeth ariannol, cydymffurfio â deddfwriaeth a chyflawni amcanion strategol y Brifysgol.</w:t>
      </w:r>
    </w:p>
    <w:p w14:paraId="0CF815A7" w14:textId="77777777" w:rsidR="00B2369E" w:rsidRPr="00B1146F" w:rsidRDefault="00B2369E" w:rsidP="00B2369E">
      <w:pPr>
        <w:spacing w:before="40" w:after="0" w:line="259" w:lineRule="auto"/>
        <w:ind w:left="426" w:hanging="426"/>
        <w:outlineLvl w:val="1"/>
        <w:rPr>
          <w:rFonts w:ascii="Arial" w:eastAsia="Yu Gothic Light" w:hAnsi="Arial" w:cs="Times New Roman"/>
          <w:kern w:val="0"/>
          <w:szCs w:val="26"/>
          <w14:ligatures w14:val="none"/>
        </w:rPr>
      </w:pPr>
      <w:r w:rsidRPr="00B2369E">
        <w:rPr>
          <w:rFonts w:ascii="Arial" w:eastAsia="Yu Gothic Light" w:hAnsi="Arial" w:cs="Times New Roman"/>
          <w:color w:val="000000"/>
          <w:kern w:val="0"/>
          <w:szCs w:val="26"/>
          <w:lang w:bidi="cy-GB"/>
          <w14:ligatures w14:val="none"/>
        </w:rPr>
        <w:t>2.5</w:t>
      </w:r>
      <w:r w:rsidRPr="00B2369E">
        <w:rPr>
          <w:rFonts w:ascii="Arial" w:eastAsia="Yu Gothic Light" w:hAnsi="Arial" w:cs="Times New Roman"/>
          <w:color w:val="000000"/>
          <w:kern w:val="0"/>
          <w:szCs w:val="26"/>
          <w:lang w:bidi="cy-GB"/>
          <w14:ligatures w14:val="none"/>
        </w:rPr>
        <w:tab/>
        <w:t>Gan fod gan y Bwrdd gyfrifoldeb cyffredinol am bob penderfyniad a allai fod â goblygiadau sylweddol i enw da cynaliadwyedd y Brifysgol (gan gynnwys partneriaethau neu gydweithrediadau), mae angen sicrwydd arno felly bod y Brifysgol:</w:t>
      </w:r>
    </w:p>
    <w:p w14:paraId="24637033" w14:textId="77777777" w:rsidR="00B2369E" w:rsidRPr="00B1146F" w:rsidRDefault="00B2369E" w:rsidP="00B2369E">
      <w:pPr>
        <w:spacing w:before="40" w:after="0" w:line="259" w:lineRule="auto"/>
        <w:ind w:left="1146" w:hanging="426"/>
        <w:outlineLvl w:val="1"/>
        <w:rPr>
          <w:rFonts w:ascii="Arial" w:eastAsia="Yu Gothic Light" w:hAnsi="Arial" w:cs="Times New Roman"/>
          <w:kern w:val="0"/>
          <w:szCs w:val="26"/>
          <w14:ligatures w14:val="none"/>
        </w:rPr>
      </w:pPr>
      <w:r w:rsidRPr="00B1146F">
        <w:rPr>
          <w:rFonts w:ascii="Arial" w:eastAsia="Yu Gothic Light" w:hAnsi="Arial" w:cs="Times New Roman"/>
          <w:kern w:val="0"/>
          <w:szCs w:val="26"/>
          <w:lang w:bidi="cy-GB"/>
          <w14:ligatures w14:val="none"/>
        </w:rPr>
        <w:t>a) yn bodloni'r holl ofynion cyfreithiol a rheoleiddiol a osodir arno fel corff corfforaethol;</w:t>
      </w:r>
    </w:p>
    <w:p w14:paraId="15D427C7" w14:textId="6F9C2845" w:rsidR="00B2369E" w:rsidRPr="00B1146F" w:rsidRDefault="00B2369E" w:rsidP="00B2369E">
      <w:pPr>
        <w:spacing w:before="40" w:after="0" w:line="259" w:lineRule="auto"/>
        <w:ind w:left="993" w:hanging="273"/>
        <w:outlineLvl w:val="1"/>
        <w:rPr>
          <w:rFonts w:ascii="Arial" w:eastAsia="Yu Gothic Light" w:hAnsi="Arial" w:cs="Times New Roman"/>
          <w:kern w:val="0"/>
          <w:szCs w:val="26"/>
          <w14:ligatures w14:val="none"/>
        </w:rPr>
      </w:pPr>
      <w:r w:rsidRPr="00B1146F">
        <w:rPr>
          <w:rFonts w:ascii="Arial" w:eastAsia="Yu Gothic Light" w:hAnsi="Arial" w:cs="Times New Roman"/>
          <w:kern w:val="0"/>
          <w:szCs w:val="26"/>
          <w:lang w:bidi="cy-GB"/>
          <w14:ligatures w14:val="none"/>
        </w:rPr>
        <w:t xml:space="preserve">b) yn cydymffurfio â'i offerynnau llywodraethu; </w:t>
      </w:r>
    </w:p>
    <w:p w14:paraId="0706A934" w14:textId="77777777" w:rsidR="00B2369E" w:rsidRPr="00B1146F" w:rsidRDefault="00B2369E" w:rsidP="00B2369E">
      <w:pPr>
        <w:spacing w:before="160" w:after="120" w:line="259" w:lineRule="auto"/>
        <w:ind w:left="1146" w:hanging="426"/>
        <w:outlineLvl w:val="1"/>
        <w:rPr>
          <w:rFonts w:ascii="Arial" w:eastAsia="Yu Gothic Light" w:hAnsi="Arial" w:cs="Times New Roman"/>
          <w:kern w:val="0"/>
          <w:szCs w:val="26"/>
          <w14:ligatures w14:val="none"/>
        </w:rPr>
      </w:pPr>
      <w:r w:rsidRPr="00B1146F">
        <w:rPr>
          <w:rFonts w:ascii="Arial" w:eastAsia="Yu Gothic Light" w:hAnsi="Arial" w:cs="Times New Roman"/>
          <w:kern w:val="0"/>
          <w:szCs w:val="26"/>
          <w:lang w:bidi="cy-GB"/>
          <w14:ligatures w14:val="none"/>
        </w:rPr>
        <w:t xml:space="preserve">c) yn bodloni gofynion cyllid cyhoeddus </w:t>
      </w:r>
    </w:p>
    <w:p w14:paraId="04CA0199" w14:textId="78BCF4FF" w:rsidR="00B2369E" w:rsidRPr="00B2369E" w:rsidRDefault="00B2369E" w:rsidP="00B2369E">
      <w:pPr>
        <w:spacing w:before="160" w:after="120" w:line="259" w:lineRule="auto"/>
        <w:ind w:left="426" w:hanging="426"/>
        <w:outlineLvl w:val="1"/>
        <w:rPr>
          <w:rFonts w:ascii="Arial" w:eastAsia="Yu Gothic Light" w:hAnsi="Arial" w:cs="Times New Roman"/>
          <w:color w:val="000000"/>
          <w:kern w:val="0"/>
          <w:szCs w:val="26"/>
          <w14:ligatures w14:val="none"/>
        </w:rPr>
      </w:pPr>
      <w:r w:rsidRPr="00B2369E">
        <w:rPr>
          <w:rFonts w:ascii="Arial" w:eastAsia="Yu Gothic Light" w:hAnsi="Arial" w:cs="Times New Roman"/>
          <w:color w:val="000000"/>
          <w:kern w:val="0"/>
          <w:szCs w:val="26"/>
          <w:lang w:bidi="cy-GB"/>
          <w14:ligatures w14:val="none"/>
        </w:rPr>
        <w:t>2.6 Bydd y Weithrediaeth yn darparu'r wybodaeth atebolrwydd sydd ei hangen ar y Bwrdd i roi sicrwydd i gefnogi rôl goruchwylio llywodraethu'r Bwrdd. Dirprwyir cyfrifoldebau manwl i'r Is-Ganghellor, sy</w:t>
      </w:r>
      <w:r w:rsidR="00E26118">
        <w:rPr>
          <w:rFonts w:ascii="Arial" w:eastAsia="Yu Gothic Light" w:hAnsi="Arial" w:cs="Times New Roman"/>
          <w:color w:val="000000"/>
          <w:kern w:val="0"/>
          <w:szCs w:val="26"/>
          <w:lang w:bidi="cy-GB"/>
          <w14:ligatures w14:val="none"/>
        </w:rPr>
        <w:t xml:space="preserve">’n </w:t>
      </w:r>
      <w:r w:rsidRPr="00B2369E">
        <w:rPr>
          <w:rFonts w:ascii="Arial" w:eastAsia="Yu Gothic Light" w:hAnsi="Arial" w:cs="Times New Roman"/>
          <w:color w:val="000000"/>
          <w:kern w:val="0"/>
          <w:szCs w:val="26"/>
          <w:lang w:bidi="cy-GB"/>
          <w14:ligatures w14:val="none"/>
        </w:rPr>
        <w:t xml:space="preserve">"Swyddog Atebol" </w:t>
      </w:r>
      <w:r w:rsidR="00E26118">
        <w:rPr>
          <w:rFonts w:ascii="Arial" w:eastAsia="Yu Gothic Light" w:hAnsi="Arial" w:cs="Times New Roman"/>
          <w:color w:val="000000"/>
          <w:kern w:val="0"/>
          <w:szCs w:val="26"/>
          <w:lang w:bidi="cy-GB"/>
          <w14:ligatures w14:val="none"/>
        </w:rPr>
        <w:t xml:space="preserve">ar gyfer </w:t>
      </w:r>
      <w:r w:rsidRPr="00B2369E">
        <w:rPr>
          <w:rFonts w:ascii="Arial" w:eastAsia="Yu Gothic Light" w:hAnsi="Arial" w:cs="Times New Roman"/>
          <w:color w:val="000000"/>
          <w:kern w:val="0"/>
          <w:szCs w:val="26"/>
          <w:lang w:bidi="cy-GB"/>
          <w14:ligatures w14:val="none"/>
        </w:rPr>
        <w:t xml:space="preserve">y Brifysgol, â dyletswyddau penodol sy'n benodol i'r rôl. Mae lefelau dirprwyo wedi'u nodi yn yr Erthyglau Llywodraeth. Mae'r Weithrediaeth yn ymrwymo i gynnal cyfathrebu agored a thryloyw â'r Bwrdd, er mwyn darparu adroddiadau perthnasol o ansawdd da ar gynnydd wrth weithredu'r strategaeth.  </w:t>
      </w:r>
    </w:p>
    <w:p w14:paraId="54ABF2F8" w14:textId="77777777" w:rsidR="00B2369E" w:rsidRPr="00A16135" w:rsidRDefault="00B2369E" w:rsidP="00B2369E">
      <w:pPr>
        <w:spacing w:before="160" w:after="120" w:line="259" w:lineRule="auto"/>
        <w:ind w:left="426" w:hanging="426"/>
        <w:outlineLvl w:val="1"/>
        <w:rPr>
          <w:rFonts w:ascii="Arial" w:eastAsia="Yu Gothic Light" w:hAnsi="Arial" w:cs="Times New Roman"/>
          <w:kern w:val="0"/>
          <w:szCs w:val="26"/>
          <w14:ligatures w14:val="none"/>
        </w:rPr>
      </w:pPr>
      <w:r w:rsidRPr="00A16135">
        <w:rPr>
          <w:rFonts w:ascii="Arial" w:eastAsia="Yu Gothic Light" w:hAnsi="Arial" w:cs="Times New Roman"/>
          <w:kern w:val="0"/>
          <w:szCs w:val="26"/>
          <w:lang w:bidi="cy-GB"/>
          <w14:ligatures w14:val="none"/>
        </w:rPr>
        <w:t>2.7</w:t>
      </w:r>
      <w:r w:rsidRPr="00A16135">
        <w:rPr>
          <w:rFonts w:ascii="Arial" w:eastAsia="Yu Gothic Light" w:hAnsi="Arial" w:cs="Times New Roman"/>
          <w:kern w:val="0"/>
          <w:szCs w:val="26"/>
          <w:lang w:bidi="cy-GB"/>
          <w14:ligatures w14:val="none"/>
        </w:rPr>
        <w:tab/>
        <w:t xml:space="preserve">Mae'r Weithrediaeth yn gyfrifol am ddarparu arweinyddiaeth strategol a rheolaeth weithredol y Brifysgol, gan weithredu'r strategaeth y cytunwyd arni.  Mae'r Is-Ganghellor, sy'n arwain tîm Gweithredol proffesiynol a chanolbwyntiedig, yn cael ymddiriedaeth ac yn cael ei alluogi i arwain a rheoli strategaeth, darpariaeth weithredol a pherfformiad y Brifysgol. </w:t>
      </w:r>
    </w:p>
    <w:p w14:paraId="6394EA42" w14:textId="19E64359" w:rsidR="00B2369E" w:rsidRPr="00A16135" w:rsidRDefault="00886776" w:rsidP="00B2369E">
      <w:pPr>
        <w:spacing w:before="160" w:after="120" w:line="259" w:lineRule="auto"/>
        <w:ind w:left="426" w:hanging="426"/>
        <w:outlineLvl w:val="1"/>
        <w:rPr>
          <w:rFonts w:ascii="Arial" w:eastAsia="Yu Gothic Light" w:hAnsi="Arial" w:cs="Times New Roman"/>
          <w:kern w:val="0"/>
          <w:szCs w:val="26"/>
          <w14:ligatures w14:val="none"/>
        </w:rPr>
      </w:pPr>
      <w:r>
        <w:rPr>
          <w:rFonts w:ascii="Arial" w:hAnsi="Arial" w:cs="Arial"/>
          <w:kern w:val="0"/>
        </w:rPr>
        <w:lastRenderedPageBreak/>
        <w:t>2.8</w:t>
      </w:r>
      <w:r>
        <w:rPr>
          <w:rFonts w:ascii="Arial" w:hAnsi="Arial" w:cs="Arial"/>
          <w:kern w:val="0"/>
        </w:rPr>
        <w:tab/>
        <w:t>Mae'r Bwrdd a'r Weithrediaeth wedi ymrwymo'n llwyr i dryloywder. Mae adroddiadau rheolaidd ar berfformiad y Brifysgol, a chyhoeddir dogfennau allweddol y Bwrdd a'r Weithrediaeth ar fewnrwyd a gwefan y Brifysgol.</w:t>
      </w:r>
    </w:p>
    <w:p w14:paraId="62EBE1D5" w14:textId="77777777" w:rsidR="00B2369E" w:rsidRPr="00A16135" w:rsidRDefault="00B2369E" w:rsidP="00B2369E">
      <w:pPr>
        <w:spacing w:before="160" w:after="120" w:line="259" w:lineRule="auto"/>
        <w:ind w:left="426" w:hanging="426"/>
        <w:outlineLvl w:val="1"/>
        <w:rPr>
          <w:rFonts w:ascii="Arial" w:eastAsia="Yu Gothic Light" w:hAnsi="Arial" w:cs="Times New Roman"/>
          <w:kern w:val="0"/>
          <w:szCs w:val="26"/>
          <w14:ligatures w14:val="none"/>
        </w:rPr>
      </w:pPr>
      <w:r w:rsidRPr="00A16135">
        <w:rPr>
          <w:rFonts w:ascii="Arial" w:eastAsia="Yu Gothic Light" w:hAnsi="Arial" w:cs="Times New Roman"/>
          <w:kern w:val="0"/>
          <w:szCs w:val="26"/>
          <w:lang w:bidi="cy-GB"/>
          <w14:ligatures w14:val="none"/>
        </w:rPr>
        <w:t>2.9</w:t>
      </w:r>
      <w:r w:rsidRPr="00A16135">
        <w:rPr>
          <w:rFonts w:ascii="Arial" w:eastAsia="Yu Gothic Light" w:hAnsi="Arial" w:cs="Times New Roman"/>
          <w:kern w:val="0"/>
          <w:szCs w:val="26"/>
          <w:lang w:bidi="cy-GB"/>
          <w14:ligatures w14:val="none"/>
        </w:rPr>
        <w:tab/>
        <w:t>Caiff effeithiolrwydd y berthynas rhwng y Bwrdd a'r Weithrediaeth ei oruchwylio gan yr Uwch Lywodraethwr Annibynnol a'r Is-Ganghellor mewn ymgynghoriad â Chadeirydd y Bwrdd.</w:t>
      </w:r>
    </w:p>
    <w:p w14:paraId="0E438BE3" w14:textId="77777777" w:rsidR="00B2369E" w:rsidRPr="00B2369E" w:rsidRDefault="00B2369E" w:rsidP="00B2369E">
      <w:pPr>
        <w:spacing w:before="360" w:after="120" w:line="259" w:lineRule="auto"/>
        <w:ind w:left="431" w:hanging="431"/>
        <w:outlineLvl w:val="0"/>
        <w:rPr>
          <w:rFonts w:ascii="Arial" w:eastAsia="Yu Gothic Light" w:hAnsi="Arial" w:cs="Times New Roman"/>
          <w:color w:val="000000"/>
          <w:kern w:val="0"/>
          <w:sz w:val="28"/>
          <w:szCs w:val="32"/>
          <w14:ligatures w14:val="none"/>
        </w:rPr>
      </w:pPr>
      <w:r w:rsidRPr="00B2369E">
        <w:rPr>
          <w:rFonts w:ascii="Arial" w:eastAsia="Yu Gothic Light" w:hAnsi="Arial" w:cs="Times New Roman"/>
          <w:color w:val="000000"/>
          <w:kern w:val="0"/>
          <w:sz w:val="28"/>
          <w:szCs w:val="32"/>
          <w:lang w:bidi="cy-GB"/>
          <w14:ligatures w14:val="none"/>
        </w:rPr>
        <w:t>Datblygu'r Bwrdd a'r Weithrediaeth</w:t>
      </w:r>
    </w:p>
    <w:p w14:paraId="505A3F55" w14:textId="4DD58B32" w:rsidR="00B2369E" w:rsidRPr="00B2369E" w:rsidRDefault="00A16135" w:rsidP="00A16135">
      <w:pPr>
        <w:spacing w:before="160" w:after="120" w:line="259" w:lineRule="auto"/>
        <w:ind w:left="567" w:hanging="567"/>
        <w:outlineLvl w:val="1"/>
        <w:rPr>
          <w:rFonts w:ascii="Arial" w:eastAsia="Yu Gothic Light" w:hAnsi="Arial" w:cs="Times New Roman"/>
          <w:color w:val="000000"/>
          <w:kern w:val="0"/>
          <w:szCs w:val="26"/>
          <w14:ligatures w14:val="none"/>
        </w:rPr>
      </w:pPr>
      <w:r>
        <w:rPr>
          <w:rFonts w:ascii="Arial" w:eastAsia="Yu Gothic Light" w:hAnsi="Arial" w:cs="Times New Roman"/>
          <w:color w:val="000000"/>
          <w:kern w:val="0"/>
          <w:szCs w:val="26"/>
          <w:lang w:bidi="cy-GB"/>
          <w14:ligatures w14:val="none"/>
        </w:rPr>
        <w:t>3.1</w:t>
      </w:r>
      <w:r>
        <w:rPr>
          <w:rFonts w:ascii="Arial" w:eastAsia="Yu Gothic Light" w:hAnsi="Arial" w:cs="Times New Roman"/>
          <w:color w:val="000000"/>
          <w:kern w:val="0"/>
          <w:szCs w:val="26"/>
          <w:lang w:bidi="cy-GB"/>
          <w14:ligatures w14:val="none"/>
        </w:rPr>
        <w:tab/>
        <w:t>Mae prosesau cynhwysfawr ar gyfer sefydlu, hyfforddi a datblygiad proffesiynol ar gael yn rheolaidd i holl aelodau’r Bwrdd a’r Weithrediaeth. Mae'r Bwrdd a'r Weithrediaeth yn ymrwymo i ddiwylliant o hunanasesu, perfformiad uchel, gwelliant parhaus a dysgu ar y cyd. Mae pob aelod o'r Bwrdd a'r Weithrediaeth yn cymryd rhan mewn proses werthuso flynyddol, ac i lywodraethwyr bydd yr asesiadau hyn yn helpu i lywio hyfforddiant i fynd i'r afael ag anghenion hyfforddi a datblygu neu fylchau gwybodaeth.</w:t>
      </w:r>
    </w:p>
    <w:p w14:paraId="313C7EBD" w14:textId="23000ECF" w:rsidR="00B2369E" w:rsidRPr="00B2369E" w:rsidRDefault="00A16135" w:rsidP="00A16135">
      <w:pPr>
        <w:spacing w:before="160" w:after="120" w:line="259" w:lineRule="auto"/>
        <w:ind w:left="567" w:hanging="567"/>
        <w:outlineLvl w:val="1"/>
        <w:rPr>
          <w:rFonts w:ascii="Arial" w:eastAsia="Yu Gothic Light" w:hAnsi="Arial" w:cs="Times New Roman"/>
          <w:color w:val="000000"/>
          <w:kern w:val="0"/>
          <w:szCs w:val="26"/>
          <w14:ligatures w14:val="none"/>
        </w:rPr>
      </w:pPr>
      <w:r>
        <w:rPr>
          <w:rFonts w:ascii="Arial" w:eastAsia="Yu Gothic Light" w:hAnsi="Arial" w:cs="Times New Roman"/>
          <w:color w:val="000000"/>
          <w:kern w:val="0"/>
          <w:szCs w:val="26"/>
          <w:lang w:bidi="cy-GB"/>
          <w14:ligatures w14:val="none"/>
        </w:rPr>
        <w:t>3.2</w:t>
      </w:r>
      <w:r>
        <w:rPr>
          <w:rFonts w:ascii="Arial" w:eastAsia="Yu Gothic Light" w:hAnsi="Arial" w:cs="Times New Roman"/>
          <w:color w:val="000000"/>
          <w:kern w:val="0"/>
          <w:szCs w:val="26"/>
          <w:lang w:bidi="cy-GB"/>
          <w14:ligatures w14:val="none"/>
        </w:rPr>
        <w:tab/>
        <w:t>Mae Rhaglenni Datblygu ar gyfer y Bwrdd a'r Weithrediaeth yn cynnwys sefydlu, cyrsiau hyfforddi, a chefnogaeth sydd ar gael i lywodraethwyr (gan gynnwys briffiau ar waith y Brifysgol a chyfarfodydd cadw mewn cysylltiad â'r Weithrediaeth). Mae hefyd ddiwrnodau i ffwrdd gyda'r Bwrdd a'r Weithrediaeth i gefnogi cydweithio a gweithio'n effeithiol.</w:t>
      </w:r>
    </w:p>
    <w:p w14:paraId="78D6F0D9" w14:textId="77777777" w:rsidR="00B2369E" w:rsidRPr="00B2369E" w:rsidRDefault="00B2369E" w:rsidP="00B2369E">
      <w:pPr>
        <w:spacing w:before="160" w:after="120" w:line="259" w:lineRule="auto"/>
        <w:outlineLvl w:val="1"/>
        <w:rPr>
          <w:rFonts w:ascii="Arial" w:eastAsia="Yu Gothic Light" w:hAnsi="Arial" w:cs="Times New Roman"/>
          <w:color w:val="000000"/>
          <w:kern w:val="0"/>
          <w:szCs w:val="26"/>
          <w14:ligatures w14:val="none"/>
        </w:rPr>
      </w:pPr>
      <w:r w:rsidRPr="00B2369E">
        <w:rPr>
          <w:rFonts w:ascii="Arial" w:eastAsia="Yu Gothic Light" w:hAnsi="Arial" w:cs="Times New Roman"/>
          <w:color w:val="000000"/>
          <w:kern w:val="0"/>
          <w:szCs w:val="26"/>
          <w:lang w:bidi="cy-GB"/>
          <w14:ligatures w14:val="none"/>
        </w:rPr>
        <w:t>Mae'r datganiad hwn yn cyd-fynd â'r canllawiau a nodir yng Nghod Llywodraethu Addysg Uwch Pwyllgor Cadeiryddion Prifysgolion (CUC) (2020), sy'n cefnogi cyrff llywodraethu i gyflawni safonau uchel o lywodraethu ar draws eu sefydliadau. Mae'r Cod yn llywio gwaith llywodraethu'r Brifysgol.</w:t>
      </w:r>
    </w:p>
    <w:p w14:paraId="68E2AD04" w14:textId="77777777" w:rsidR="00B2369E" w:rsidRPr="00B2369E" w:rsidRDefault="00B2369E" w:rsidP="00B2369E">
      <w:pPr>
        <w:spacing w:before="160" w:after="120" w:line="259" w:lineRule="auto"/>
        <w:outlineLvl w:val="1"/>
        <w:rPr>
          <w:rFonts w:ascii="Arial" w:eastAsia="Yu Gothic Light" w:hAnsi="Arial" w:cs="Times New Roman"/>
          <w:color w:val="000000"/>
          <w:kern w:val="0"/>
          <w:szCs w:val="26"/>
          <w14:ligatures w14:val="none"/>
        </w:rPr>
      </w:pPr>
      <w:r w:rsidRPr="00B2369E">
        <w:rPr>
          <w:rFonts w:ascii="Arial" w:eastAsia="Yu Gothic Light" w:hAnsi="Arial" w:cs="Times New Roman"/>
          <w:color w:val="000000"/>
          <w:kern w:val="0"/>
          <w:szCs w:val="26"/>
          <w:lang w:bidi="cy-GB"/>
          <w14:ligatures w14:val="none"/>
        </w:rPr>
        <w:t xml:space="preserve">Dyddiad y cytunwyd arno: Ebrill 2026 (Dyddiad yr adolygiad: </w:t>
      </w:r>
      <w:bookmarkStart w:id="0" w:name="_Appendix_1"/>
      <w:bookmarkEnd w:id="0"/>
      <w:r w:rsidRPr="00A16135">
        <w:rPr>
          <w:rFonts w:ascii="Arial" w:eastAsia="Yu Gothic Light" w:hAnsi="Arial" w:cs="Times New Roman"/>
          <w:kern w:val="0"/>
          <w:szCs w:val="26"/>
          <w:lang w:bidi="cy-GB"/>
          <w14:ligatures w14:val="none"/>
        </w:rPr>
        <w:t>Ebrill 2027)</w:t>
      </w:r>
    </w:p>
    <w:p w14:paraId="5B1459C7" w14:textId="77777777" w:rsidR="00B2369E" w:rsidRPr="00B2369E" w:rsidRDefault="00B2369E" w:rsidP="00B2369E">
      <w:pPr>
        <w:spacing w:line="259" w:lineRule="auto"/>
        <w:rPr>
          <w:rFonts w:ascii="Arial" w:eastAsia="Yu Gothic Light" w:hAnsi="Arial" w:cs="Times New Roman"/>
          <w:color w:val="000000"/>
          <w:kern w:val="0"/>
          <w:szCs w:val="26"/>
          <w14:ligatures w14:val="none"/>
        </w:rPr>
      </w:pPr>
      <w:r w:rsidRPr="00B2369E">
        <w:rPr>
          <w:rFonts w:ascii="Arial" w:eastAsia="Calibri" w:hAnsi="Arial" w:cs="Arial"/>
          <w:color w:val="000000"/>
          <w:kern w:val="0"/>
          <w:szCs w:val="22"/>
          <w:lang w:bidi="cy-GB"/>
          <w14:ligatures w14:val="none"/>
        </w:rPr>
        <w:br w:type="page"/>
      </w:r>
      <w:bookmarkStart w:id="1" w:name="cysill"/>
      <w:bookmarkEnd w:id="1"/>
    </w:p>
    <w:p w14:paraId="54359B89" w14:textId="77777777" w:rsidR="004F59DA" w:rsidRDefault="004F59DA"/>
    <w:sectPr w:rsidR="004F59DA" w:rsidSect="00C62A4F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93550" w14:textId="77777777" w:rsidR="00621538" w:rsidRDefault="00621538" w:rsidP="00B2369E">
      <w:pPr>
        <w:spacing w:after="0" w:line="240" w:lineRule="auto"/>
      </w:pPr>
      <w:r>
        <w:separator/>
      </w:r>
    </w:p>
  </w:endnote>
  <w:endnote w:type="continuationSeparator" w:id="0">
    <w:p w14:paraId="61E650C6" w14:textId="77777777" w:rsidR="00621538" w:rsidRDefault="00621538" w:rsidP="00B2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4833A" w14:textId="77777777" w:rsidR="00621538" w:rsidRDefault="00621538" w:rsidP="00B2369E">
      <w:pPr>
        <w:spacing w:after="0" w:line="240" w:lineRule="auto"/>
      </w:pPr>
      <w:r>
        <w:separator/>
      </w:r>
    </w:p>
  </w:footnote>
  <w:footnote w:type="continuationSeparator" w:id="0">
    <w:p w14:paraId="04534E79" w14:textId="77777777" w:rsidR="00621538" w:rsidRDefault="00621538" w:rsidP="00B2369E">
      <w:pPr>
        <w:spacing w:after="0" w:line="240" w:lineRule="auto"/>
      </w:pPr>
      <w:r>
        <w:continuationSeparator/>
      </w:r>
    </w:p>
  </w:footnote>
  <w:footnote w:id="1">
    <w:p w14:paraId="36C513A4" w14:textId="6330AA41" w:rsidR="00B2369E" w:rsidRPr="00A956BF" w:rsidRDefault="00B2369E" w:rsidP="00B2369E">
      <w:pPr>
        <w:spacing w:after="0" w:line="240" w:lineRule="auto"/>
        <w:jc w:val="both"/>
        <w:textAlignment w:val="baseline"/>
        <w:rPr>
          <w:rFonts w:cs="Calibri"/>
          <w:b/>
          <w:bCs/>
          <w:sz w:val="20"/>
          <w:szCs w:val="20"/>
        </w:rPr>
      </w:pPr>
      <w:r w:rsidRPr="00A956BF">
        <w:rPr>
          <w:rStyle w:val="FootnoteReference"/>
          <w:lang w:bidi="cy-GB"/>
        </w:rPr>
        <w:footnoteRef/>
      </w:r>
      <w:r w:rsidRPr="00A956BF">
        <w:rPr>
          <w:lang w:bidi="cy-GB"/>
        </w:rPr>
        <w:t xml:space="preserve"> </w:t>
      </w:r>
      <w:r w:rsidRPr="00A956BF">
        <w:rPr>
          <w:rFonts w:cs="Calibri"/>
          <w:b/>
          <w:sz w:val="20"/>
          <w:szCs w:val="20"/>
          <w:lang w:bidi="cy-GB"/>
        </w:rPr>
        <w:t>Saith Egwyddor Bywyd Cyhoeddus (</w:t>
      </w:r>
      <w:r w:rsidR="00D00136">
        <w:rPr>
          <w:rFonts w:cs="Calibri"/>
          <w:b/>
          <w:sz w:val="20"/>
          <w:szCs w:val="20"/>
          <w:lang w:bidi="cy-GB"/>
        </w:rPr>
        <w:t>g</w:t>
      </w:r>
      <w:r w:rsidRPr="00A956BF">
        <w:rPr>
          <w:rFonts w:cs="Calibri"/>
          <w:b/>
          <w:sz w:val="20"/>
          <w:szCs w:val="20"/>
          <w:lang w:bidi="cy-GB"/>
        </w:rPr>
        <w:t>elwir hefyd yn Egwyddorion Nolan)</w:t>
      </w:r>
    </w:p>
    <w:p w14:paraId="418F4715" w14:textId="24C4B58A" w:rsidR="00B2369E" w:rsidRPr="00A956BF" w:rsidRDefault="00B2369E" w:rsidP="00B2369E">
      <w:pPr>
        <w:spacing w:after="120" w:line="240" w:lineRule="auto"/>
        <w:jc w:val="both"/>
        <w:textAlignment w:val="baseline"/>
        <w:rPr>
          <w:rFonts w:cs="Calibri"/>
          <w:sz w:val="20"/>
          <w:szCs w:val="20"/>
        </w:rPr>
      </w:pPr>
      <w:r w:rsidRPr="00A956BF">
        <w:rPr>
          <w:rFonts w:cs="Calibri"/>
          <w:b/>
          <w:sz w:val="20"/>
          <w:szCs w:val="20"/>
          <w:lang w:bidi="cy-GB"/>
        </w:rPr>
        <w:t>Anhunanoldeb</w:t>
      </w:r>
      <w:r w:rsidRPr="00A956BF">
        <w:rPr>
          <w:rFonts w:cs="Calibri"/>
          <w:sz w:val="20"/>
          <w:szCs w:val="20"/>
          <w:lang w:bidi="cy-GB"/>
        </w:rPr>
        <w:t>:</w:t>
      </w:r>
      <w:r w:rsidR="00D00136">
        <w:rPr>
          <w:rFonts w:cs="Calibri"/>
          <w:sz w:val="20"/>
          <w:szCs w:val="20"/>
          <w:lang w:bidi="cy-GB"/>
        </w:rPr>
        <w:t xml:space="preserve"> </w:t>
      </w:r>
      <w:r w:rsidRPr="00A956BF">
        <w:rPr>
          <w:rFonts w:cs="Calibri"/>
          <w:sz w:val="20"/>
          <w:szCs w:val="20"/>
          <w:lang w:bidi="cy-GB"/>
        </w:rPr>
        <w:t>Dylai deiliaid swyddi cyhoeddus wneud penderfyniadau er budd y cyhoedd yn unig. Ni ddylent wneud hynny er mwyn ennill buddion ariannol neu faterol eraill iddyn nhw e</w:t>
      </w:r>
      <w:r w:rsidR="002E0702">
        <w:rPr>
          <w:rFonts w:cs="Calibri"/>
          <w:sz w:val="20"/>
          <w:szCs w:val="20"/>
          <w:lang w:bidi="cy-GB"/>
        </w:rPr>
        <w:t>i</w:t>
      </w:r>
      <w:r w:rsidRPr="00A956BF">
        <w:rPr>
          <w:rFonts w:cs="Calibri"/>
          <w:sz w:val="20"/>
          <w:szCs w:val="20"/>
          <w:lang w:bidi="cy-GB"/>
        </w:rPr>
        <w:t xml:space="preserve"> hunain, eu teuluoedd na'u ffrindiau.</w:t>
      </w:r>
    </w:p>
    <w:p w14:paraId="30A6B590" w14:textId="6696082E" w:rsidR="00B2369E" w:rsidRPr="00A956BF" w:rsidRDefault="00B2369E" w:rsidP="00B2369E">
      <w:pPr>
        <w:spacing w:after="120" w:line="240" w:lineRule="auto"/>
        <w:jc w:val="both"/>
        <w:textAlignment w:val="baseline"/>
        <w:rPr>
          <w:rFonts w:cs="Calibri"/>
          <w:sz w:val="20"/>
          <w:szCs w:val="20"/>
        </w:rPr>
      </w:pPr>
      <w:r w:rsidRPr="00A956BF">
        <w:rPr>
          <w:rFonts w:cs="Calibri"/>
          <w:b/>
          <w:sz w:val="20"/>
          <w:szCs w:val="20"/>
          <w:lang w:bidi="cy-GB"/>
        </w:rPr>
        <w:t>Uniondeb</w:t>
      </w:r>
      <w:r w:rsidRPr="00A956BF">
        <w:rPr>
          <w:rFonts w:cs="Calibri"/>
          <w:sz w:val="20"/>
          <w:szCs w:val="20"/>
          <w:lang w:bidi="cy-GB"/>
        </w:rPr>
        <w:t>: Ni ddylai deiliaid swyddi cyhoeddus roi e</w:t>
      </w:r>
      <w:r w:rsidR="002E0702">
        <w:rPr>
          <w:rFonts w:cs="Calibri"/>
          <w:sz w:val="20"/>
          <w:szCs w:val="20"/>
          <w:lang w:bidi="cy-GB"/>
        </w:rPr>
        <w:t>i</w:t>
      </w:r>
      <w:r w:rsidRPr="00A956BF">
        <w:rPr>
          <w:rFonts w:cs="Calibri"/>
          <w:sz w:val="20"/>
          <w:szCs w:val="20"/>
          <w:lang w:bidi="cy-GB"/>
        </w:rPr>
        <w:t xml:space="preserve"> hunain o dan unrhyw rwymedigaeth ariannol neu rwymedigaeth arall i unigolion neu sefydliadau allanol a allai ddylanwadu arnynt wrth gyflawni eu dyletswyddau swyddogol.</w:t>
      </w:r>
    </w:p>
    <w:p w14:paraId="0690335A" w14:textId="753753C8" w:rsidR="00B2369E" w:rsidRPr="00A956BF" w:rsidRDefault="00B2369E" w:rsidP="00B2369E">
      <w:pPr>
        <w:spacing w:after="120" w:line="240" w:lineRule="auto"/>
        <w:jc w:val="both"/>
        <w:textAlignment w:val="baseline"/>
        <w:rPr>
          <w:rFonts w:cs="Calibri"/>
          <w:sz w:val="20"/>
          <w:szCs w:val="20"/>
        </w:rPr>
      </w:pPr>
      <w:r w:rsidRPr="00A956BF">
        <w:rPr>
          <w:rFonts w:cs="Calibri"/>
          <w:b/>
          <w:sz w:val="20"/>
          <w:szCs w:val="20"/>
          <w:lang w:bidi="cy-GB"/>
        </w:rPr>
        <w:t>Gwrthrychedd</w:t>
      </w:r>
      <w:r w:rsidRPr="00A956BF">
        <w:rPr>
          <w:rFonts w:cs="Calibri"/>
          <w:sz w:val="20"/>
          <w:szCs w:val="20"/>
          <w:lang w:bidi="cy-GB"/>
        </w:rPr>
        <w:t>: Wrth gyflawni busnes cyhoeddus, gan gynnwys gwneud penodiadau cyhoeddus, dyfarnu contractau, neu argymell unigolion ar gyfer gwobrau a buddion, dylai deiliaid swyddi cyhoeddus wneud dewisiadau ar sail teilyngdod.</w:t>
      </w:r>
    </w:p>
    <w:p w14:paraId="650EB598" w14:textId="29752708" w:rsidR="00B2369E" w:rsidRPr="00A956BF" w:rsidRDefault="00B2369E" w:rsidP="00B2369E">
      <w:pPr>
        <w:spacing w:after="120" w:line="240" w:lineRule="auto"/>
        <w:jc w:val="both"/>
        <w:textAlignment w:val="baseline"/>
        <w:rPr>
          <w:rFonts w:cs="Calibri"/>
          <w:sz w:val="20"/>
          <w:szCs w:val="20"/>
        </w:rPr>
      </w:pPr>
      <w:r w:rsidRPr="00A956BF">
        <w:rPr>
          <w:rFonts w:cs="Calibri"/>
          <w:b/>
          <w:sz w:val="20"/>
          <w:szCs w:val="20"/>
          <w:lang w:bidi="cy-GB"/>
        </w:rPr>
        <w:t>Atebolrwydd</w:t>
      </w:r>
      <w:r w:rsidRPr="00A956BF">
        <w:rPr>
          <w:rFonts w:cs="Calibri"/>
          <w:sz w:val="20"/>
          <w:szCs w:val="20"/>
          <w:lang w:bidi="cy-GB"/>
        </w:rPr>
        <w:t>: Mae deiliaid swyddi cyhoeddus yn atebol am eu penderfyniadau a'u gweithredoedd i'r cyhoedd a rhaid iddynt ildio i ba bynnag graffu sy'n briodol i'w swydd.</w:t>
      </w:r>
    </w:p>
    <w:p w14:paraId="00598760" w14:textId="3166FD35" w:rsidR="00B2369E" w:rsidRPr="00A956BF" w:rsidRDefault="00CC6EE2" w:rsidP="00B2369E">
      <w:pPr>
        <w:spacing w:after="120" w:line="240" w:lineRule="auto"/>
        <w:jc w:val="both"/>
        <w:textAlignment w:val="baseline"/>
        <w:rPr>
          <w:rFonts w:cs="Calibri"/>
          <w:sz w:val="20"/>
          <w:szCs w:val="20"/>
        </w:rPr>
      </w:pPr>
      <w:r>
        <w:rPr>
          <w:rFonts w:cs="Calibri"/>
          <w:b/>
          <w:bCs/>
          <w:sz w:val="20"/>
          <w:szCs w:val="20"/>
          <w:lang w:bidi="cy-GB"/>
        </w:rPr>
        <w:t>T</w:t>
      </w:r>
      <w:r w:rsidRPr="00CC6EE2">
        <w:rPr>
          <w:rFonts w:cs="Calibri"/>
          <w:b/>
          <w:bCs/>
          <w:sz w:val="20"/>
          <w:szCs w:val="20"/>
          <w:lang w:bidi="cy-GB"/>
        </w:rPr>
        <w:t>ryloywder</w:t>
      </w:r>
      <w:r w:rsidR="00B2369E" w:rsidRPr="00A956BF">
        <w:rPr>
          <w:rFonts w:cs="Calibri"/>
          <w:sz w:val="20"/>
          <w:szCs w:val="20"/>
          <w:lang w:bidi="cy-GB"/>
        </w:rPr>
        <w:t>: Dylai deiliaid swyddi cyhoeddus fod mor agored â phosibl ynglŷn â'u holl benderfyniadau a'r camau gweithredu. Dylent roi rhesymau dros eu penderfyniadau a chyfyngu gwybodaeth dim ond pan fydd budd y cyhoedd ehangach yn ei gwneud yn ofynnol.</w:t>
      </w:r>
    </w:p>
    <w:p w14:paraId="05AB2AB8" w14:textId="2070DF0F" w:rsidR="00B2369E" w:rsidRPr="00A956BF" w:rsidRDefault="00AC67DD" w:rsidP="00B2369E">
      <w:pPr>
        <w:spacing w:after="120" w:line="240" w:lineRule="auto"/>
        <w:jc w:val="both"/>
        <w:textAlignment w:val="baseline"/>
        <w:rPr>
          <w:rFonts w:cs="Calibri"/>
          <w:sz w:val="20"/>
          <w:szCs w:val="20"/>
        </w:rPr>
      </w:pPr>
      <w:r>
        <w:rPr>
          <w:rFonts w:cs="Calibri"/>
          <w:b/>
          <w:sz w:val="20"/>
          <w:szCs w:val="20"/>
          <w:lang w:bidi="cy-GB"/>
        </w:rPr>
        <w:t xml:space="preserve">Gonestrwydd: </w:t>
      </w:r>
      <w:r w:rsidR="00B2369E" w:rsidRPr="00A956BF">
        <w:rPr>
          <w:rFonts w:cs="Calibri"/>
          <w:sz w:val="20"/>
          <w:szCs w:val="20"/>
          <w:lang w:bidi="cy-GB"/>
        </w:rPr>
        <w:t xml:space="preserve"> Mae gan ddeiliaid swyddi cyhoeddus ddyletswydd i ddatgan unrhyw fuddiannau preifat sy'n ymwneud â'u dyletswyddau cyhoeddus a chymryd camau i ddatrys unrhyw wrthdaro sy'n codi mewn ffordd sy'n amddiffyn budd y cyhoedd.</w:t>
      </w:r>
    </w:p>
    <w:p w14:paraId="12929B35" w14:textId="27936002" w:rsidR="00B2369E" w:rsidRPr="00A956BF" w:rsidRDefault="00B2369E" w:rsidP="00B2369E">
      <w:pPr>
        <w:spacing w:after="0" w:line="240" w:lineRule="auto"/>
        <w:jc w:val="both"/>
        <w:textAlignment w:val="baseline"/>
        <w:rPr>
          <w:rFonts w:cs="Calibri"/>
          <w:sz w:val="20"/>
          <w:szCs w:val="20"/>
        </w:rPr>
      </w:pPr>
      <w:r w:rsidRPr="00A956BF">
        <w:rPr>
          <w:rFonts w:cs="Calibri"/>
          <w:b/>
          <w:sz w:val="20"/>
          <w:szCs w:val="20"/>
          <w:lang w:bidi="cy-GB"/>
        </w:rPr>
        <w:t>Arweinyddiaeth</w:t>
      </w:r>
      <w:r w:rsidRPr="00A956BF">
        <w:rPr>
          <w:rFonts w:cs="Calibri"/>
          <w:sz w:val="20"/>
          <w:szCs w:val="20"/>
          <w:lang w:bidi="cy-GB"/>
        </w:rPr>
        <w:t>:</w:t>
      </w:r>
      <w:r w:rsidR="005615D7">
        <w:rPr>
          <w:rFonts w:cs="Calibri"/>
          <w:sz w:val="20"/>
          <w:szCs w:val="20"/>
          <w:lang w:bidi="cy-GB"/>
        </w:rPr>
        <w:t xml:space="preserve"> </w:t>
      </w:r>
      <w:r w:rsidRPr="00A956BF">
        <w:rPr>
          <w:rFonts w:cs="Calibri"/>
          <w:sz w:val="20"/>
          <w:szCs w:val="20"/>
          <w:lang w:bidi="cy-GB"/>
        </w:rPr>
        <w:t>Dylai deiliaid swyddi cyhoeddus hyrwyddo a chefnogi'r egwyddorion hyn drwy arweinyddiaeth ac esiampl</w:t>
      </w:r>
      <w:r w:rsidR="001C2AB4">
        <w:rPr>
          <w:rFonts w:cs="Calibri"/>
          <w:sz w:val="20"/>
          <w:szCs w:val="20"/>
          <w:lang w:bidi="cy-GB"/>
        </w:rPr>
        <w:t>.</w:t>
      </w:r>
    </w:p>
    <w:p w14:paraId="1D58F13F" w14:textId="77777777" w:rsidR="00B2369E" w:rsidRDefault="00B2369E" w:rsidP="00B2369E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69E"/>
    <w:rsid w:val="0003502A"/>
    <w:rsid w:val="00041DE0"/>
    <w:rsid w:val="000976EE"/>
    <w:rsid w:val="00097D88"/>
    <w:rsid w:val="001C2AB4"/>
    <w:rsid w:val="001C55DE"/>
    <w:rsid w:val="002E0702"/>
    <w:rsid w:val="00333513"/>
    <w:rsid w:val="003C2A75"/>
    <w:rsid w:val="00400104"/>
    <w:rsid w:val="00427A54"/>
    <w:rsid w:val="004F59DA"/>
    <w:rsid w:val="005075E9"/>
    <w:rsid w:val="0051506B"/>
    <w:rsid w:val="005615D7"/>
    <w:rsid w:val="005E3E25"/>
    <w:rsid w:val="00621538"/>
    <w:rsid w:val="00641028"/>
    <w:rsid w:val="0064641A"/>
    <w:rsid w:val="006F221B"/>
    <w:rsid w:val="00761306"/>
    <w:rsid w:val="007849EE"/>
    <w:rsid w:val="007C4DD8"/>
    <w:rsid w:val="007E279C"/>
    <w:rsid w:val="00886776"/>
    <w:rsid w:val="008E312C"/>
    <w:rsid w:val="00936239"/>
    <w:rsid w:val="00964B6F"/>
    <w:rsid w:val="00A16135"/>
    <w:rsid w:val="00A4193C"/>
    <w:rsid w:val="00A956BF"/>
    <w:rsid w:val="00AA651A"/>
    <w:rsid w:val="00AC67DD"/>
    <w:rsid w:val="00B1146F"/>
    <w:rsid w:val="00B2369E"/>
    <w:rsid w:val="00B30F74"/>
    <w:rsid w:val="00BA7BE9"/>
    <w:rsid w:val="00BB3B27"/>
    <w:rsid w:val="00C24BC8"/>
    <w:rsid w:val="00C62A4F"/>
    <w:rsid w:val="00C92460"/>
    <w:rsid w:val="00CC28CB"/>
    <w:rsid w:val="00CC6EE2"/>
    <w:rsid w:val="00D00136"/>
    <w:rsid w:val="00DB6660"/>
    <w:rsid w:val="00DF0CC3"/>
    <w:rsid w:val="00E10F58"/>
    <w:rsid w:val="00E12EDF"/>
    <w:rsid w:val="00E26118"/>
    <w:rsid w:val="00E41B96"/>
    <w:rsid w:val="00E8289C"/>
    <w:rsid w:val="00F07E6A"/>
    <w:rsid w:val="00F7054D"/>
    <w:rsid w:val="00F8141F"/>
    <w:rsid w:val="00F9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DBB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y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 (CMU Minutes)"/>
    <w:basedOn w:val="Normal"/>
    <w:next w:val="Normal"/>
    <w:link w:val="Heading1Char"/>
    <w:uiPriority w:val="9"/>
    <w:qFormat/>
    <w:rsid w:val="00B23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B23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Heading 3 (CMU Minutes)"/>
    <w:basedOn w:val="Normal"/>
    <w:next w:val="Normal"/>
    <w:link w:val="Heading3Char"/>
    <w:uiPriority w:val="9"/>
    <w:unhideWhenUsed/>
    <w:qFormat/>
    <w:rsid w:val="00B23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B23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3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(CMU Minutes) Char"/>
    <w:basedOn w:val="DefaultParagraphFont"/>
    <w:link w:val="Heading1"/>
    <w:uiPriority w:val="9"/>
    <w:rsid w:val="00B23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semiHidden/>
    <w:rsid w:val="00B23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aliases w:val="Heading 3 (CMU Minutes) Char"/>
    <w:basedOn w:val="DefaultParagraphFont"/>
    <w:link w:val="Heading3"/>
    <w:uiPriority w:val="9"/>
    <w:semiHidden/>
    <w:rsid w:val="00B23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aliases w:val="Heading 4 (CMU Minutes) Char"/>
    <w:basedOn w:val="DefaultParagraphFont"/>
    <w:link w:val="Heading4"/>
    <w:uiPriority w:val="9"/>
    <w:semiHidden/>
    <w:rsid w:val="00B236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6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6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6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69E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69E"/>
    <w:pPr>
      <w:spacing w:after="0" w:line="240" w:lineRule="auto"/>
    </w:pPr>
    <w:rPr>
      <w:rFonts w:ascii="Arial" w:hAnsi="Arial"/>
      <w:color w:val="000000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69E"/>
    <w:rPr>
      <w:rFonts w:ascii="Arial" w:hAnsi="Arial"/>
      <w:color w:val="000000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2369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46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641A"/>
  </w:style>
  <w:style w:type="paragraph" w:styleId="Footer">
    <w:name w:val="footer"/>
    <w:basedOn w:val="Normal"/>
    <w:link w:val="FooterChar"/>
    <w:uiPriority w:val="99"/>
    <w:unhideWhenUsed/>
    <w:rsid w:val="00646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6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821</Words>
  <Characters>4475</Characters>
  <Application>Microsoft Office Word</Application>
  <DocSecurity>2</DocSecurity>
  <Lines>89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2026-06-02T12:50:00Z</dcterms:created>
  <dcterms:modified xsi:type="dcterms:W3CDTF">2026-06-02T12:53:00Z</dcterms:modified>
</cp:coreProperties>
</file>