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word/footer2.xml" ContentType="application/vnd.openxmlformats-officedocument.wordprocessingml.footer+xml"/>
  <Default Extension="png" ContentType="image/png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45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3200720" cy="938783"/>
            <wp:effectExtent l="0" t="0" r="0" b="0"/>
            <wp:docPr id="2" name="Image 2" descr="C:\Users\Standalone\AppData\Local\Microsoft\Windows\INetCache\Content.MSO\E299102D.tmp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 descr="C:\Users\Standalone\AppData\Local\Microsoft\Windows\INetCache\Content.MSO\E299102D.tmp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720" cy="938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</w:pPr>
      <w:r>
        <w:rPr>
          <w:color w:val="12335A"/>
          <w:spacing w:val="-8"/>
        </w:rPr>
        <w:t>Polisi</w:t>
      </w:r>
      <w:r>
        <w:rPr>
          <w:color w:val="12335A"/>
          <w:spacing w:val="-20"/>
        </w:rPr>
        <w:t> </w:t>
      </w:r>
      <w:r>
        <w:rPr>
          <w:color w:val="12335A"/>
          <w:spacing w:val="-8"/>
        </w:rPr>
        <w:t>Derbyn</w:t>
      </w:r>
      <w:r>
        <w:rPr>
          <w:color w:val="12335A"/>
          <w:spacing w:val="-23"/>
        </w:rPr>
        <w:t> </w:t>
      </w:r>
      <w:r>
        <w:rPr>
          <w:color w:val="12335A"/>
          <w:spacing w:val="-8"/>
        </w:rPr>
        <w:t>Myfyrwyr</w:t>
      </w:r>
      <w:r>
        <w:rPr>
          <w:color w:val="12335A"/>
          <w:spacing w:val="-22"/>
        </w:rPr>
        <w:t> </w:t>
      </w:r>
      <w:r>
        <w:rPr>
          <w:color w:val="12335A"/>
          <w:spacing w:val="-8"/>
        </w:rPr>
        <w:t>o</w:t>
      </w:r>
      <w:r>
        <w:rPr>
          <w:color w:val="12335A"/>
          <w:spacing w:val="-21"/>
        </w:rPr>
        <w:t> </w:t>
      </w:r>
      <w:r>
        <w:rPr>
          <w:color w:val="12335A"/>
          <w:spacing w:val="-8"/>
        </w:rPr>
        <w:t>dan</w:t>
      </w:r>
      <w:r>
        <w:rPr>
          <w:color w:val="12335A"/>
          <w:spacing w:val="-20"/>
        </w:rPr>
        <w:t> </w:t>
      </w:r>
      <w:r>
        <w:rPr>
          <w:color w:val="12335A"/>
          <w:spacing w:val="-8"/>
        </w:rPr>
        <w:t>18</w:t>
      </w:r>
      <w:r>
        <w:rPr>
          <w:color w:val="12335A"/>
          <w:spacing w:val="-21"/>
        </w:rPr>
        <w:t> </w:t>
      </w:r>
      <w:r>
        <w:rPr>
          <w:color w:val="12335A"/>
          <w:spacing w:val="-8"/>
        </w:rPr>
        <w:t>oed</w:t>
      </w:r>
    </w:p>
    <w:p>
      <w:pPr>
        <w:spacing w:before="242" w:after="25"/>
        <w:ind w:left="1440" w:right="0" w:firstLine="0"/>
        <w:jc w:val="left"/>
        <w:rPr>
          <w:sz w:val="28"/>
        </w:rPr>
      </w:pPr>
      <w:r>
        <w:rPr>
          <w:sz w:val="28"/>
        </w:rPr>
        <w:t>Manylion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Allweddol</w:t>
      </w:r>
    </w:p>
    <w:tbl>
      <w:tblPr>
        <w:tblW w:w="0" w:type="auto"/>
        <w:jc w:val="left"/>
        <w:tblInd w:w="1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3"/>
        <w:gridCol w:w="4345"/>
      </w:tblGrid>
      <w:tr>
        <w:trPr>
          <w:trHeight w:val="340" w:hRule="atLeast"/>
        </w:trPr>
        <w:tc>
          <w:tcPr>
            <w:tcW w:w="4673" w:type="dxa"/>
          </w:tcPr>
          <w:p>
            <w:pPr>
              <w:pStyle w:val="TableParagraph"/>
              <w:spacing w:before="34"/>
              <w:rPr>
                <w:b/>
                <w:i/>
                <w:sz w:val="24"/>
              </w:rPr>
            </w:pPr>
            <w:r>
              <w:rPr>
                <w:b/>
                <w:i/>
                <w:color w:val="404040"/>
                <w:sz w:val="24"/>
              </w:rPr>
              <w:t>TEITL Y </w:t>
            </w:r>
            <w:r>
              <w:rPr>
                <w:b/>
                <w:i/>
                <w:color w:val="404040"/>
                <w:spacing w:val="-2"/>
                <w:sz w:val="24"/>
              </w:rPr>
              <w:t>POLISI</w:t>
            </w:r>
          </w:p>
        </w:tc>
        <w:tc>
          <w:tcPr>
            <w:tcW w:w="4345" w:type="dxa"/>
          </w:tcPr>
          <w:p>
            <w:pPr>
              <w:pStyle w:val="TableParagraph"/>
              <w:spacing w:before="34"/>
              <w:ind w:left="108"/>
              <w:rPr>
                <w:i/>
                <w:sz w:val="24"/>
              </w:rPr>
            </w:pPr>
            <w:r>
              <w:rPr>
                <w:i/>
                <w:color w:val="404040"/>
                <w:sz w:val="24"/>
              </w:rPr>
              <w:t>Derbyn</w:t>
            </w:r>
            <w:r>
              <w:rPr>
                <w:i/>
                <w:color w:val="404040"/>
                <w:spacing w:val="-8"/>
                <w:sz w:val="24"/>
              </w:rPr>
              <w:t> </w:t>
            </w:r>
            <w:r>
              <w:rPr>
                <w:i/>
                <w:color w:val="404040"/>
                <w:sz w:val="24"/>
              </w:rPr>
              <w:t>Myfyrwyr</w:t>
            </w:r>
            <w:r>
              <w:rPr>
                <w:i/>
                <w:color w:val="404040"/>
                <w:spacing w:val="-8"/>
                <w:sz w:val="24"/>
              </w:rPr>
              <w:t> </w:t>
            </w:r>
            <w:r>
              <w:rPr>
                <w:i/>
                <w:color w:val="404040"/>
                <w:sz w:val="24"/>
              </w:rPr>
              <w:t>o</w:t>
            </w:r>
            <w:r>
              <w:rPr>
                <w:i/>
                <w:color w:val="404040"/>
                <w:spacing w:val="-8"/>
                <w:sz w:val="24"/>
              </w:rPr>
              <w:t> </w:t>
            </w:r>
            <w:r>
              <w:rPr>
                <w:i/>
                <w:color w:val="404040"/>
                <w:sz w:val="24"/>
              </w:rPr>
              <w:t>dan</w:t>
            </w:r>
            <w:r>
              <w:rPr>
                <w:i/>
                <w:color w:val="404040"/>
                <w:spacing w:val="-8"/>
                <w:sz w:val="24"/>
              </w:rPr>
              <w:t> </w:t>
            </w:r>
            <w:r>
              <w:rPr>
                <w:i/>
                <w:color w:val="404040"/>
                <w:sz w:val="24"/>
              </w:rPr>
              <w:t>18</w:t>
            </w:r>
            <w:r>
              <w:rPr>
                <w:i/>
                <w:color w:val="404040"/>
                <w:spacing w:val="-9"/>
                <w:sz w:val="24"/>
              </w:rPr>
              <w:t> </w:t>
            </w:r>
            <w:r>
              <w:rPr>
                <w:i/>
                <w:color w:val="404040"/>
                <w:spacing w:val="-5"/>
                <w:sz w:val="24"/>
              </w:rPr>
              <w:t>oed</w:t>
            </w:r>
          </w:p>
        </w:tc>
      </w:tr>
      <w:tr>
        <w:trPr>
          <w:trHeight w:val="340" w:hRule="atLeast"/>
        </w:trPr>
        <w:tc>
          <w:tcPr>
            <w:tcW w:w="4673" w:type="dxa"/>
          </w:tcPr>
          <w:p>
            <w:pPr>
              <w:pStyle w:val="TableParagraph"/>
              <w:spacing w:before="34"/>
              <w:rPr>
                <w:b/>
                <w:i/>
                <w:sz w:val="24"/>
              </w:rPr>
            </w:pPr>
            <w:r>
              <w:rPr>
                <w:b/>
                <w:i/>
                <w:color w:val="404040"/>
                <w:sz w:val="24"/>
              </w:rPr>
              <w:t>DYDDIAD</w:t>
            </w:r>
            <w:r>
              <w:rPr>
                <w:b/>
                <w:i/>
                <w:color w:val="404040"/>
                <w:spacing w:val="-12"/>
                <w:sz w:val="24"/>
              </w:rPr>
              <w:t> </w:t>
            </w:r>
            <w:r>
              <w:rPr>
                <w:b/>
                <w:i/>
                <w:color w:val="404040"/>
                <w:spacing w:val="-2"/>
                <w:sz w:val="24"/>
              </w:rPr>
              <w:t>CYMERADWYO</w:t>
            </w:r>
          </w:p>
        </w:tc>
        <w:tc>
          <w:tcPr>
            <w:tcW w:w="4345" w:type="dxa"/>
          </w:tcPr>
          <w:p>
            <w:pPr>
              <w:pStyle w:val="TableParagraph"/>
              <w:spacing w:before="34"/>
              <w:ind w:left="108"/>
              <w:rPr>
                <w:i/>
                <w:sz w:val="24"/>
              </w:rPr>
            </w:pPr>
            <w:r>
              <w:rPr>
                <w:i/>
                <w:color w:val="404040"/>
                <w:spacing w:val="-2"/>
                <w:sz w:val="24"/>
              </w:rPr>
              <w:t>09.03.2022</w:t>
            </w:r>
          </w:p>
        </w:tc>
      </w:tr>
      <w:tr>
        <w:trPr>
          <w:trHeight w:val="341" w:hRule="atLeast"/>
        </w:trPr>
        <w:tc>
          <w:tcPr>
            <w:tcW w:w="4673" w:type="dxa"/>
          </w:tcPr>
          <w:p>
            <w:pPr>
              <w:pStyle w:val="TableParagraph"/>
              <w:spacing w:before="34"/>
              <w:rPr>
                <w:b/>
                <w:i/>
                <w:sz w:val="24"/>
              </w:rPr>
            </w:pPr>
            <w:r>
              <w:rPr>
                <w:b/>
                <w:i/>
                <w:color w:val="404040"/>
                <w:sz w:val="24"/>
              </w:rPr>
              <w:t>CORFF</w:t>
            </w:r>
            <w:r>
              <w:rPr>
                <w:b/>
                <w:i/>
                <w:color w:val="404040"/>
                <w:spacing w:val="-1"/>
                <w:sz w:val="24"/>
              </w:rPr>
              <w:t> </w:t>
            </w:r>
            <w:r>
              <w:rPr>
                <w:b/>
                <w:i/>
                <w:color w:val="404040"/>
                <w:spacing w:val="-2"/>
                <w:sz w:val="24"/>
              </w:rPr>
              <w:t>CYMERADWYO</w:t>
            </w:r>
          </w:p>
        </w:tc>
        <w:tc>
          <w:tcPr>
            <w:tcW w:w="4345" w:type="dxa"/>
          </w:tcPr>
          <w:p>
            <w:pPr>
              <w:pStyle w:val="TableParagraph"/>
              <w:spacing w:before="34"/>
              <w:ind w:left="108"/>
              <w:rPr>
                <w:i/>
                <w:sz w:val="24"/>
              </w:rPr>
            </w:pPr>
            <w:r>
              <w:rPr>
                <w:i/>
                <w:color w:val="404040"/>
                <w:sz w:val="24"/>
              </w:rPr>
              <w:t>Bwrdd</w:t>
            </w:r>
            <w:r>
              <w:rPr>
                <w:i/>
                <w:color w:val="404040"/>
                <w:spacing w:val="-2"/>
                <w:sz w:val="24"/>
              </w:rPr>
              <w:t> Academaidd</w:t>
            </w:r>
          </w:p>
        </w:tc>
      </w:tr>
      <w:tr>
        <w:trPr>
          <w:trHeight w:val="340" w:hRule="atLeast"/>
        </w:trPr>
        <w:tc>
          <w:tcPr>
            <w:tcW w:w="4673" w:type="dxa"/>
          </w:tcPr>
          <w:p>
            <w:pPr>
              <w:pStyle w:val="TableParagraph"/>
              <w:spacing w:before="31"/>
              <w:rPr>
                <w:b/>
                <w:i/>
                <w:sz w:val="24"/>
              </w:rPr>
            </w:pPr>
            <w:r>
              <w:rPr>
                <w:b/>
                <w:i/>
                <w:color w:val="404040"/>
                <w:spacing w:val="-2"/>
                <w:sz w:val="24"/>
              </w:rPr>
              <w:t>FERSIWN</w:t>
            </w:r>
          </w:p>
        </w:tc>
        <w:tc>
          <w:tcPr>
            <w:tcW w:w="4345" w:type="dxa"/>
          </w:tcPr>
          <w:p>
            <w:pPr>
              <w:pStyle w:val="TableParagraph"/>
              <w:spacing w:before="31"/>
              <w:ind w:left="108"/>
              <w:rPr>
                <w:i/>
                <w:sz w:val="24"/>
              </w:rPr>
            </w:pPr>
            <w:r>
              <w:rPr>
                <w:i/>
                <w:color w:val="404040"/>
                <w:spacing w:val="-5"/>
                <w:sz w:val="24"/>
              </w:rPr>
              <w:t>3.2</w:t>
            </w:r>
          </w:p>
        </w:tc>
      </w:tr>
      <w:tr>
        <w:trPr>
          <w:trHeight w:val="551" w:hRule="atLeast"/>
        </w:trPr>
        <w:tc>
          <w:tcPr>
            <w:tcW w:w="4673" w:type="dxa"/>
          </w:tcPr>
          <w:p>
            <w:pPr>
              <w:pStyle w:val="TableParagraph"/>
              <w:spacing w:line="270" w:lineRule="atLeast"/>
              <w:ind w:right="1204"/>
              <w:rPr>
                <w:b/>
                <w:i/>
                <w:sz w:val="24"/>
              </w:rPr>
            </w:pPr>
            <w:r>
              <w:rPr>
                <w:b/>
                <w:i/>
                <w:color w:val="404040"/>
                <w:sz w:val="24"/>
              </w:rPr>
              <w:t>DYDDIADAU</w:t>
            </w:r>
            <w:r>
              <w:rPr>
                <w:b/>
                <w:i/>
                <w:color w:val="404040"/>
                <w:spacing w:val="-17"/>
                <w:sz w:val="24"/>
              </w:rPr>
              <w:t> </w:t>
            </w:r>
            <w:r>
              <w:rPr>
                <w:b/>
                <w:i/>
                <w:color w:val="404040"/>
                <w:sz w:val="24"/>
              </w:rPr>
              <w:t>YR</w:t>
            </w:r>
            <w:r>
              <w:rPr>
                <w:b/>
                <w:i/>
                <w:color w:val="404040"/>
                <w:spacing w:val="-17"/>
                <w:sz w:val="24"/>
              </w:rPr>
              <w:t> </w:t>
            </w:r>
            <w:r>
              <w:rPr>
                <w:b/>
                <w:i/>
                <w:color w:val="404040"/>
                <w:sz w:val="24"/>
              </w:rPr>
              <w:t>ADOLYGIAD</w:t>
            </w:r>
            <w:r>
              <w:rPr>
                <w:b/>
                <w:i/>
                <w:color w:val="404040"/>
                <w:sz w:val="24"/>
              </w:rPr>
              <w:t> </w:t>
            </w:r>
            <w:r>
              <w:rPr>
                <w:b/>
                <w:i/>
                <w:color w:val="404040"/>
                <w:spacing w:val="-2"/>
                <w:sz w:val="24"/>
              </w:rPr>
              <w:t>BLAENOROL</w:t>
            </w:r>
          </w:p>
        </w:tc>
        <w:tc>
          <w:tcPr>
            <w:tcW w:w="4345" w:type="dxa"/>
          </w:tcPr>
          <w:p>
            <w:pPr>
              <w:pStyle w:val="TableParagraph"/>
              <w:spacing w:before="137"/>
              <w:ind w:left="108"/>
              <w:rPr>
                <w:i/>
                <w:sz w:val="24"/>
              </w:rPr>
            </w:pPr>
            <w:r>
              <w:rPr>
                <w:i/>
                <w:color w:val="404040"/>
                <w:sz w:val="24"/>
              </w:rPr>
              <w:t>Ionawr</w:t>
            </w:r>
            <w:r>
              <w:rPr>
                <w:i/>
                <w:color w:val="404040"/>
                <w:spacing w:val="-6"/>
                <w:sz w:val="24"/>
              </w:rPr>
              <w:t> </w:t>
            </w:r>
            <w:r>
              <w:rPr>
                <w:i/>
                <w:color w:val="404040"/>
                <w:sz w:val="24"/>
              </w:rPr>
              <w:t>2008</w:t>
            </w:r>
            <w:r>
              <w:rPr>
                <w:i/>
                <w:color w:val="404040"/>
                <w:spacing w:val="-4"/>
                <w:sz w:val="24"/>
              </w:rPr>
              <w:t> </w:t>
            </w:r>
            <w:r>
              <w:rPr>
                <w:i/>
                <w:color w:val="404040"/>
                <w:sz w:val="24"/>
              </w:rPr>
              <w:t>a Hydref</w:t>
            </w:r>
            <w:r>
              <w:rPr>
                <w:i/>
                <w:color w:val="404040"/>
                <w:spacing w:val="-6"/>
                <w:sz w:val="24"/>
              </w:rPr>
              <w:t> </w:t>
            </w:r>
            <w:r>
              <w:rPr>
                <w:i/>
                <w:color w:val="404040"/>
                <w:spacing w:val="-4"/>
                <w:sz w:val="24"/>
              </w:rPr>
              <w:t>2013</w:t>
            </w:r>
          </w:p>
        </w:tc>
      </w:tr>
      <w:tr>
        <w:trPr>
          <w:trHeight w:val="340" w:hRule="atLeast"/>
        </w:trPr>
        <w:tc>
          <w:tcPr>
            <w:tcW w:w="4673" w:type="dxa"/>
          </w:tcPr>
          <w:p>
            <w:pPr>
              <w:pStyle w:val="TableParagraph"/>
              <w:spacing w:before="31"/>
              <w:rPr>
                <w:b/>
                <w:i/>
                <w:sz w:val="24"/>
              </w:rPr>
            </w:pPr>
            <w:r>
              <w:rPr>
                <w:b/>
                <w:i/>
                <w:color w:val="404040"/>
                <w:sz w:val="24"/>
              </w:rPr>
              <w:t>DYDDIAD</w:t>
            </w:r>
            <w:r>
              <w:rPr>
                <w:b/>
                <w:i/>
                <w:color w:val="404040"/>
                <w:spacing w:val="-9"/>
                <w:sz w:val="24"/>
              </w:rPr>
              <w:t> </w:t>
            </w:r>
            <w:r>
              <w:rPr>
                <w:b/>
                <w:i/>
                <w:color w:val="404040"/>
                <w:sz w:val="24"/>
              </w:rPr>
              <w:t>YR</w:t>
            </w:r>
            <w:r>
              <w:rPr>
                <w:b/>
                <w:i/>
                <w:color w:val="404040"/>
                <w:spacing w:val="-7"/>
                <w:sz w:val="24"/>
              </w:rPr>
              <w:t> </w:t>
            </w:r>
            <w:r>
              <w:rPr>
                <w:b/>
                <w:i/>
                <w:color w:val="404040"/>
                <w:sz w:val="24"/>
              </w:rPr>
              <w:t>ADOLYGIAD</w:t>
            </w:r>
            <w:r>
              <w:rPr>
                <w:b/>
                <w:i/>
                <w:color w:val="404040"/>
                <w:spacing w:val="-7"/>
                <w:sz w:val="24"/>
              </w:rPr>
              <w:t> </w:t>
            </w:r>
            <w:r>
              <w:rPr>
                <w:b/>
                <w:i/>
                <w:color w:val="404040"/>
                <w:spacing w:val="-2"/>
                <w:sz w:val="24"/>
              </w:rPr>
              <w:t>NESAF</w:t>
            </w:r>
          </w:p>
        </w:tc>
        <w:tc>
          <w:tcPr>
            <w:tcW w:w="4345" w:type="dxa"/>
          </w:tcPr>
          <w:p>
            <w:pPr>
              <w:pStyle w:val="TableParagraph"/>
              <w:spacing w:before="31"/>
              <w:ind w:left="108"/>
              <w:rPr>
                <w:i/>
                <w:sz w:val="24"/>
              </w:rPr>
            </w:pPr>
            <w:r>
              <w:rPr>
                <w:i/>
                <w:color w:val="404040"/>
                <w:spacing w:val="-2"/>
                <w:sz w:val="24"/>
              </w:rPr>
              <w:t>2024/25</w:t>
            </w:r>
          </w:p>
        </w:tc>
      </w:tr>
      <w:tr>
        <w:trPr>
          <w:trHeight w:val="551" w:hRule="atLeast"/>
        </w:trPr>
        <w:tc>
          <w:tcPr>
            <w:tcW w:w="4673" w:type="dxa"/>
          </w:tcPr>
          <w:p>
            <w:pPr>
              <w:pStyle w:val="TableParagraph"/>
              <w:spacing w:line="270" w:lineRule="atLeast"/>
              <w:ind w:right="158"/>
              <w:rPr>
                <w:b/>
                <w:i/>
                <w:sz w:val="24"/>
              </w:rPr>
            </w:pPr>
            <w:r>
              <w:rPr>
                <w:b/>
                <w:i/>
                <w:color w:val="404040"/>
                <w:sz w:val="24"/>
              </w:rPr>
              <w:t>CANLYNIAD</w:t>
            </w:r>
            <w:r>
              <w:rPr>
                <w:b/>
                <w:i/>
                <w:color w:val="404040"/>
                <w:spacing w:val="-14"/>
                <w:sz w:val="24"/>
              </w:rPr>
              <w:t> </w:t>
            </w:r>
            <w:r>
              <w:rPr>
                <w:b/>
                <w:i/>
                <w:color w:val="404040"/>
                <w:sz w:val="24"/>
              </w:rPr>
              <w:t>ASESIAD</w:t>
            </w:r>
            <w:r>
              <w:rPr>
                <w:b/>
                <w:i/>
                <w:color w:val="404040"/>
                <w:spacing w:val="-13"/>
                <w:sz w:val="24"/>
              </w:rPr>
              <w:t> </w:t>
            </w:r>
            <w:r>
              <w:rPr>
                <w:b/>
                <w:i/>
                <w:color w:val="404040"/>
                <w:sz w:val="24"/>
              </w:rPr>
              <w:t>O'R</w:t>
            </w:r>
            <w:r>
              <w:rPr>
                <w:b/>
                <w:i/>
                <w:color w:val="404040"/>
                <w:spacing w:val="-13"/>
                <w:sz w:val="24"/>
              </w:rPr>
              <w:t> </w:t>
            </w:r>
            <w:r>
              <w:rPr>
                <w:b/>
                <w:i/>
                <w:color w:val="404040"/>
                <w:sz w:val="24"/>
              </w:rPr>
              <w:t>EFFAITH</w:t>
            </w:r>
            <w:r>
              <w:rPr>
                <w:b/>
                <w:i/>
                <w:color w:val="404040"/>
                <w:sz w:val="24"/>
              </w:rPr>
              <w:t> AR GYDRADDOLDEB</w:t>
            </w:r>
          </w:p>
        </w:tc>
        <w:tc>
          <w:tcPr>
            <w:tcW w:w="4345" w:type="dxa"/>
          </w:tcPr>
          <w:p>
            <w:pPr>
              <w:pStyle w:val="TableParagraph"/>
              <w:spacing w:before="137"/>
              <w:ind w:left="108"/>
              <w:rPr>
                <w:i/>
                <w:sz w:val="24"/>
              </w:rPr>
            </w:pPr>
            <w:r>
              <w:rPr>
                <w:i/>
                <w:color w:val="404040"/>
                <w:sz w:val="24"/>
              </w:rPr>
              <w:t>Parhau</w:t>
            </w:r>
            <w:r>
              <w:rPr>
                <w:i/>
                <w:color w:val="404040"/>
                <w:spacing w:val="-3"/>
                <w:sz w:val="24"/>
              </w:rPr>
              <w:t> </w:t>
            </w:r>
            <w:r>
              <w:rPr>
                <w:i/>
                <w:color w:val="404040"/>
                <w:sz w:val="24"/>
              </w:rPr>
              <w:t>heb</w:t>
            </w:r>
            <w:r>
              <w:rPr>
                <w:i/>
                <w:color w:val="404040"/>
                <w:spacing w:val="-4"/>
                <w:sz w:val="24"/>
              </w:rPr>
              <w:t> </w:t>
            </w:r>
            <w:r>
              <w:rPr>
                <w:i/>
                <w:color w:val="404040"/>
                <w:sz w:val="24"/>
              </w:rPr>
              <w:t>unrhyw</w:t>
            </w:r>
            <w:r>
              <w:rPr>
                <w:i/>
                <w:color w:val="404040"/>
                <w:spacing w:val="-4"/>
                <w:sz w:val="24"/>
              </w:rPr>
              <w:t> </w:t>
            </w:r>
            <w:r>
              <w:rPr>
                <w:i/>
                <w:color w:val="404040"/>
                <w:sz w:val="24"/>
              </w:rPr>
              <w:t>newid</w:t>
            </w:r>
            <w:r>
              <w:rPr>
                <w:i/>
                <w:color w:val="404040"/>
                <w:spacing w:val="-3"/>
                <w:sz w:val="24"/>
              </w:rPr>
              <w:t> </w:t>
            </w:r>
            <w:r>
              <w:rPr>
                <w:i/>
                <w:color w:val="404040"/>
                <w:spacing w:val="-4"/>
                <w:sz w:val="24"/>
              </w:rPr>
              <w:t>mawr</w:t>
            </w:r>
          </w:p>
        </w:tc>
      </w:tr>
      <w:tr>
        <w:trPr>
          <w:trHeight w:val="1703" w:hRule="atLeast"/>
        </w:trPr>
        <w:tc>
          <w:tcPr>
            <w:tcW w:w="467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23"/>
              <w:ind w:left="0"/>
              <w:rPr>
                <w:sz w:val="24"/>
              </w:rPr>
            </w:pPr>
          </w:p>
          <w:p>
            <w:pPr>
              <w:pStyle w:val="TableParagraph"/>
              <w:spacing w:before="1"/>
              <w:rPr>
                <w:b/>
                <w:i/>
                <w:sz w:val="24"/>
              </w:rPr>
            </w:pPr>
            <w:r>
              <w:rPr>
                <w:b/>
                <w:i/>
                <w:color w:val="404040"/>
                <w:sz w:val="24"/>
              </w:rPr>
              <w:t>POLISÏAU</w:t>
            </w:r>
            <w:r>
              <w:rPr>
                <w:b/>
                <w:i/>
                <w:color w:val="404040"/>
                <w:spacing w:val="-13"/>
                <w:sz w:val="24"/>
              </w:rPr>
              <w:t> </w:t>
            </w:r>
            <w:r>
              <w:rPr>
                <w:b/>
                <w:i/>
                <w:color w:val="404040"/>
                <w:sz w:val="24"/>
              </w:rPr>
              <w:t>/</w:t>
            </w:r>
            <w:r>
              <w:rPr>
                <w:b/>
                <w:i/>
                <w:color w:val="404040"/>
                <w:spacing w:val="-14"/>
                <w:sz w:val="24"/>
              </w:rPr>
              <w:t> </w:t>
            </w:r>
            <w:r>
              <w:rPr>
                <w:b/>
                <w:i/>
                <w:color w:val="404040"/>
                <w:sz w:val="24"/>
              </w:rPr>
              <w:t>GWEITHDREFNAU</w:t>
            </w:r>
            <w:r>
              <w:rPr>
                <w:b/>
                <w:i/>
                <w:color w:val="404040"/>
                <w:spacing w:val="-14"/>
                <w:sz w:val="24"/>
              </w:rPr>
              <w:t> </w:t>
            </w:r>
            <w:r>
              <w:rPr>
                <w:b/>
                <w:i/>
                <w:color w:val="404040"/>
                <w:sz w:val="24"/>
              </w:rPr>
              <w:t>/</w:t>
            </w:r>
            <w:r>
              <w:rPr>
                <w:b/>
                <w:i/>
                <w:color w:val="404040"/>
                <w:sz w:val="24"/>
              </w:rPr>
              <w:t> CANLLAWIAU CYSYLLTIEDIG</w:t>
            </w:r>
          </w:p>
        </w:tc>
        <w:tc>
          <w:tcPr>
            <w:tcW w:w="4345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449" w:val="left" w:leader="none"/>
                <w:tab w:pos="451" w:val="left" w:leader="none"/>
              </w:tabs>
              <w:spacing w:line="240" w:lineRule="auto" w:before="0" w:after="0"/>
              <w:ind w:left="451" w:right="291" w:hanging="284"/>
              <w:jc w:val="left"/>
              <w:rPr>
                <w:i/>
                <w:sz w:val="24"/>
              </w:rPr>
            </w:pPr>
            <w:r>
              <w:rPr>
                <w:i/>
                <w:color w:val="404040"/>
                <w:sz w:val="24"/>
              </w:rPr>
              <w:t>Polisi</w:t>
            </w:r>
            <w:r>
              <w:rPr>
                <w:i/>
                <w:color w:val="404040"/>
                <w:spacing w:val="-8"/>
                <w:sz w:val="24"/>
              </w:rPr>
              <w:t> </w:t>
            </w:r>
            <w:r>
              <w:rPr>
                <w:i/>
                <w:color w:val="404040"/>
                <w:sz w:val="24"/>
              </w:rPr>
              <w:t>Diogelu:</w:t>
            </w:r>
            <w:r>
              <w:rPr>
                <w:i/>
                <w:color w:val="404040"/>
                <w:spacing w:val="-10"/>
                <w:sz w:val="24"/>
              </w:rPr>
              <w:t> </w:t>
            </w:r>
            <w:r>
              <w:rPr>
                <w:i/>
                <w:color w:val="404040"/>
                <w:sz w:val="24"/>
              </w:rPr>
              <w:t>Amddiffyn</w:t>
            </w:r>
            <w:r>
              <w:rPr>
                <w:i/>
                <w:color w:val="404040"/>
                <w:spacing w:val="-8"/>
                <w:sz w:val="24"/>
              </w:rPr>
              <w:t> </w:t>
            </w:r>
            <w:r>
              <w:rPr>
                <w:i/>
                <w:color w:val="404040"/>
                <w:sz w:val="24"/>
              </w:rPr>
              <w:t>Plant</w:t>
            </w:r>
            <w:r>
              <w:rPr>
                <w:i/>
                <w:color w:val="404040"/>
                <w:spacing w:val="-8"/>
                <w:sz w:val="24"/>
              </w:rPr>
              <w:t> </w:t>
            </w:r>
            <w:r>
              <w:rPr>
                <w:i/>
                <w:color w:val="404040"/>
                <w:sz w:val="24"/>
              </w:rPr>
              <w:t>ac</w:t>
            </w:r>
            <w:r>
              <w:rPr>
                <w:i/>
                <w:color w:val="404040"/>
                <w:sz w:val="24"/>
              </w:rPr>
              <w:t> Oedolion mewn Perygl (2019)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50" w:val="left" w:leader="none"/>
              </w:tabs>
              <w:spacing w:line="290" w:lineRule="exact" w:before="0" w:after="0"/>
              <w:ind w:left="450" w:right="0" w:hanging="282"/>
              <w:jc w:val="left"/>
              <w:rPr>
                <w:i/>
                <w:sz w:val="24"/>
              </w:rPr>
            </w:pPr>
            <w:r>
              <w:rPr>
                <w:i/>
                <w:color w:val="404040"/>
                <w:sz w:val="24"/>
              </w:rPr>
              <w:t>Polisi</w:t>
            </w:r>
            <w:r>
              <w:rPr>
                <w:i/>
                <w:color w:val="404040"/>
                <w:spacing w:val="-3"/>
                <w:sz w:val="24"/>
              </w:rPr>
              <w:t> </w:t>
            </w:r>
            <w:r>
              <w:rPr>
                <w:i/>
                <w:color w:val="404040"/>
                <w:spacing w:val="-2"/>
                <w:sz w:val="24"/>
              </w:rPr>
              <w:t>Derbyniadau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49" w:val="left" w:leader="none"/>
                <w:tab w:pos="451" w:val="left" w:leader="none"/>
              </w:tabs>
              <w:spacing w:line="240" w:lineRule="auto" w:before="0" w:after="0"/>
              <w:ind w:left="451" w:right="160" w:hanging="284"/>
              <w:jc w:val="left"/>
              <w:rPr>
                <w:i/>
                <w:sz w:val="24"/>
              </w:rPr>
            </w:pPr>
            <w:r>
              <w:rPr>
                <w:i/>
                <w:color w:val="404040"/>
                <w:sz w:val="24"/>
              </w:rPr>
              <w:t>Polisi</w:t>
            </w:r>
            <w:r>
              <w:rPr>
                <w:i/>
                <w:color w:val="404040"/>
                <w:spacing w:val="-13"/>
                <w:sz w:val="24"/>
              </w:rPr>
              <w:t> </w:t>
            </w:r>
            <w:r>
              <w:rPr>
                <w:i/>
                <w:color w:val="404040"/>
                <w:sz w:val="24"/>
              </w:rPr>
              <w:t>Cydraddoldeb,</w:t>
            </w:r>
            <w:r>
              <w:rPr>
                <w:i/>
                <w:color w:val="404040"/>
                <w:spacing w:val="-13"/>
                <w:sz w:val="24"/>
              </w:rPr>
              <w:t> </w:t>
            </w:r>
            <w:r>
              <w:rPr>
                <w:i/>
                <w:color w:val="404040"/>
                <w:sz w:val="24"/>
              </w:rPr>
              <w:t>Amrywiaeth</w:t>
            </w:r>
            <w:r>
              <w:rPr>
                <w:i/>
                <w:color w:val="404040"/>
                <w:spacing w:val="-12"/>
                <w:sz w:val="24"/>
              </w:rPr>
              <w:t> </w:t>
            </w:r>
            <w:r>
              <w:rPr>
                <w:i/>
                <w:color w:val="404040"/>
                <w:sz w:val="24"/>
              </w:rPr>
              <w:t>a</w:t>
            </w:r>
            <w:r>
              <w:rPr>
                <w:i/>
                <w:color w:val="404040"/>
                <w:sz w:val="24"/>
              </w:rPr>
              <w:t> </w:t>
            </w:r>
            <w:r>
              <w:rPr>
                <w:i/>
                <w:color w:val="404040"/>
                <w:spacing w:val="-2"/>
                <w:sz w:val="24"/>
              </w:rPr>
              <w:t>Chynhwysiant</w:t>
            </w:r>
          </w:p>
        </w:tc>
      </w:tr>
      <w:tr>
        <w:trPr>
          <w:trHeight w:val="340" w:hRule="atLeast"/>
        </w:trPr>
        <w:tc>
          <w:tcPr>
            <w:tcW w:w="4673" w:type="dxa"/>
          </w:tcPr>
          <w:p>
            <w:pPr>
              <w:pStyle w:val="TableParagraph"/>
              <w:spacing w:before="34"/>
              <w:rPr>
                <w:b/>
                <w:i/>
                <w:sz w:val="24"/>
              </w:rPr>
            </w:pPr>
            <w:r>
              <w:rPr>
                <w:b/>
                <w:i/>
                <w:color w:val="404040"/>
                <w:sz w:val="24"/>
              </w:rPr>
              <w:t>DYDDIAD</w:t>
            </w:r>
            <w:r>
              <w:rPr>
                <w:b/>
                <w:i/>
                <w:color w:val="404040"/>
                <w:spacing w:val="-12"/>
                <w:sz w:val="24"/>
              </w:rPr>
              <w:t> </w:t>
            </w:r>
            <w:r>
              <w:rPr>
                <w:b/>
                <w:i/>
                <w:color w:val="404040"/>
                <w:spacing w:val="-2"/>
                <w:sz w:val="24"/>
              </w:rPr>
              <w:t>GWEITHREDU</w:t>
            </w:r>
          </w:p>
        </w:tc>
        <w:tc>
          <w:tcPr>
            <w:tcW w:w="4345" w:type="dxa"/>
          </w:tcPr>
          <w:p>
            <w:pPr>
              <w:pStyle w:val="TableParagraph"/>
              <w:spacing w:before="34"/>
              <w:ind w:left="108"/>
              <w:rPr>
                <w:i/>
                <w:sz w:val="24"/>
              </w:rPr>
            </w:pPr>
            <w:r>
              <w:rPr>
                <w:i/>
                <w:color w:val="404040"/>
                <w:spacing w:val="-2"/>
                <w:sz w:val="24"/>
              </w:rPr>
              <w:t>Uniongyrchol</w:t>
            </w:r>
          </w:p>
        </w:tc>
      </w:tr>
      <w:tr>
        <w:trPr>
          <w:trHeight w:val="340" w:hRule="atLeast"/>
        </w:trPr>
        <w:tc>
          <w:tcPr>
            <w:tcW w:w="4673" w:type="dxa"/>
          </w:tcPr>
          <w:p>
            <w:pPr>
              <w:pStyle w:val="TableParagraph"/>
              <w:spacing w:before="31"/>
              <w:rPr>
                <w:b/>
                <w:i/>
                <w:sz w:val="20"/>
              </w:rPr>
            </w:pPr>
            <w:r>
              <w:rPr>
                <w:b/>
                <w:i/>
                <w:color w:val="404040"/>
                <w:sz w:val="24"/>
              </w:rPr>
              <w:t>PERCHENNOG</w:t>
            </w:r>
            <w:r>
              <w:rPr>
                <w:b/>
                <w:i/>
                <w:color w:val="404040"/>
                <w:spacing w:val="-5"/>
                <w:sz w:val="24"/>
              </w:rPr>
              <w:t> </w:t>
            </w:r>
            <w:r>
              <w:rPr>
                <w:b/>
                <w:i/>
                <w:color w:val="404040"/>
                <w:sz w:val="24"/>
              </w:rPr>
              <w:t>Y</w:t>
            </w:r>
            <w:r>
              <w:rPr>
                <w:b/>
                <w:i/>
                <w:color w:val="404040"/>
                <w:spacing w:val="-5"/>
                <w:sz w:val="24"/>
              </w:rPr>
              <w:t> </w:t>
            </w:r>
            <w:r>
              <w:rPr>
                <w:b/>
                <w:i/>
                <w:color w:val="404040"/>
                <w:sz w:val="24"/>
              </w:rPr>
              <w:t>POLISI</w:t>
            </w:r>
            <w:r>
              <w:rPr>
                <w:b/>
                <w:i/>
                <w:color w:val="404040"/>
                <w:spacing w:val="-3"/>
                <w:sz w:val="24"/>
              </w:rPr>
              <w:t> </w:t>
            </w:r>
            <w:r>
              <w:rPr>
                <w:b/>
                <w:i/>
                <w:color w:val="404040"/>
                <w:sz w:val="20"/>
              </w:rPr>
              <w:t>(TEITL</w:t>
            </w:r>
            <w:r>
              <w:rPr>
                <w:b/>
                <w:i/>
                <w:color w:val="404040"/>
                <w:spacing w:val="-5"/>
                <w:sz w:val="20"/>
              </w:rPr>
              <w:t> </w:t>
            </w:r>
            <w:r>
              <w:rPr>
                <w:b/>
                <w:i/>
                <w:color w:val="404040"/>
                <w:spacing w:val="-2"/>
                <w:sz w:val="20"/>
              </w:rPr>
              <w:t>SWYDD)</w:t>
            </w:r>
          </w:p>
        </w:tc>
        <w:tc>
          <w:tcPr>
            <w:tcW w:w="4345" w:type="dxa"/>
          </w:tcPr>
          <w:p>
            <w:pPr>
              <w:pStyle w:val="TableParagraph"/>
              <w:spacing w:before="31"/>
              <w:ind w:left="108"/>
              <w:rPr>
                <w:i/>
                <w:sz w:val="24"/>
              </w:rPr>
            </w:pPr>
            <w:r>
              <w:rPr>
                <w:i/>
                <w:color w:val="404040"/>
                <w:sz w:val="24"/>
              </w:rPr>
              <w:t>Pennaeth</w:t>
            </w:r>
            <w:r>
              <w:rPr>
                <w:i/>
                <w:color w:val="404040"/>
                <w:spacing w:val="-4"/>
                <w:sz w:val="24"/>
              </w:rPr>
              <w:t> </w:t>
            </w:r>
            <w:r>
              <w:rPr>
                <w:i/>
                <w:color w:val="404040"/>
                <w:spacing w:val="-2"/>
                <w:sz w:val="24"/>
              </w:rPr>
              <w:t>Cydymffurfiaeth</w:t>
            </w:r>
          </w:p>
        </w:tc>
      </w:tr>
      <w:tr>
        <w:trPr>
          <w:trHeight w:val="340" w:hRule="atLeast"/>
        </w:trPr>
        <w:tc>
          <w:tcPr>
            <w:tcW w:w="4673" w:type="dxa"/>
          </w:tcPr>
          <w:p>
            <w:pPr>
              <w:pStyle w:val="TableParagraph"/>
              <w:spacing w:before="31"/>
              <w:rPr>
                <w:b/>
                <w:i/>
                <w:sz w:val="24"/>
              </w:rPr>
            </w:pPr>
            <w:r>
              <w:rPr>
                <w:b/>
                <w:i/>
                <w:color w:val="404040"/>
                <w:sz w:val="24"/>
              </w:rPr>
              <w:t>UNIT</w:t>
            </w:r>
            <w:r>
              <w:rPr>
                <w:b/>
                <w:i/>
                <w:color w:val="404040"/>
                <w:spacing w:val="-3"/>
                <w:sz w:val="24"/>
              </w:rPr>
              <w:t> </w:t>
            </w:r>
            <w:r>
              <w:rPr>
                <w:b/>
                <w:i/>
                <w:color w:val="404040"/>
                <w:sz w:val="24"/>
              </w:rPr>
              <w:t>/</w:t>
            </w:r>
            <w:r>
              <w:rPr>
                <w:b/>
                <w:i/>
                <w:color w:val="404040"/>
                <w:spacing w:val="-1"/>
                <w:sz w:val="24"/>
              </w:rPr>
              <w:t> </w:t>
            </w:r>
            <w:r>
              <w:rPr>
                <w:b/>
                <w:i/>
                <w:color w:val="404040"/>
                <w:spacing w:val="-2"/>
                <w:sz w:val="24"/>
              </w:rPr>
              <w:t>SERVICE</w:t>
            </w:r>
          </w:p>
        </w:tc>
        <w:tc>
          <w:tcPr>
            <w:tcW w:w="4345" w:type="dxa"/>
          </w:tcPr>
          <w:p>
            <w:pPr>
              <w:pStyle w:val="TableParagraph"/>
              <w:spacing w:before="31"/>
              <w:ind w:left="108"/>
              <w:rPr>
                <w:i/>
                <w:sz w:val="24"/>
              </w:rPr>
            </w:pPr>
            <w:r>
              <w:rPr>
                <w:i/>
                <w:color w:val="404040"/>
                <w:spacing w:val="-2"/>
                <w:sz w:val="24"/>
              </w:rPr>
              <w:t>Ysgrifenyddiaeth</w:t>
            </w:r>
          </w:p>
        </w:tc>
      </w:tr>
      <w:tr>
        <w:trPr>
          <w:trHeight w:val="340" w:hRule="atLeast"/>
        </w:trPr>
        <w:tc>
          <w:tcPr>
            <w:tcW w:w="4673" w:type="dxa"/>
          </w:tcPr>
          <w:p>
            <w:pPr>
              <w:pStyle w:val="TableParagraph"/>
              <w:spacing w:before="31"/>
              <w:rPr>
                <w:b/>
                <w:i/>
                <w:sz w:val="24"/>
              </w:rPr>
            </w:pPr>
            <w:r>
              <w:rPr>
                <w:b/>
                <w:i/>
                <w:color w:val="404040"/>
                <w:sz w:val="24"/>
              </w:rPr>
              <w:t>E-BOST</w:t>
            </w:r>
            <w:r>
              <w:rPr>
                <w:b/>
                <w:i/>
                <w:color w:val="404040"/>
                <w:spacing w:val="-3"/>
                <w:sz w:val="24"/>
              </w:rPr>
              <w:t> </w:t>
            </w:r>
            <w:r>
              <w:rPr>
                <w:b/>
                <w:i/>
                <w:color w:val="404040"/>
                <w:spacing w:val="-2"/>
                <w:sz w:val="24"/>
              </w:rPr>
              <w:t>CYSWLLT</w:t>
            </w:r>
          </w:p>
        </w:tc>
        <w:tc>
          <w:tcPr>
            <w:tcW w:w="4345" w:type="dxa"/>
          </w:tcPr>
          <w:p>
            <w:pPr>
              <w:pStyle w:val="TableParagraph"/>
              <w:spacing w:before="31"/>
              <w:ind w:left="108"/>
              <w:rPr>
                <w:i/>
                <w:sz w:val="24"/>
              </w:rPr>
            </w:pPr>
            <w:hyperlink r:id="rId7">
              <w:r>
                <w:rPr>
                  <w:i/>
                  <w:color w:val="404040"/>
                  <w:spacing w:val="-2"/>
                  <w:sz w:val="24"/>
                </w:rPr>
                <w:t>safeguarding@cardiffmet.ac.uk</w:t>
              </w:r>
            </w:hyperlink>
          </w:p>
        </w:tc>
      </w:tr>
    </w:tbl>
    <w:p>
      <w:pPr>
        <w:pStyle w:val="BodyText"/>
        <w:spacing w:before="217"/>
        <w:ind w:left="0"/>
        <w:rPr>
          <w:sz w:val="28"/>
        </w:rPr>
      </w:pPr>
    </w:p>
    <w:p>
      <w:pPr>
        <w:spacing w:before="0" w:after="27"/>
        <w:ind w:left="1440" w:right="0" w:firstLine="0"/>
        <w:jc w:val="left"/>
        <w:rPr>
          <w:sz w:val="28"/>
        </w:rPr>
      </w:pPr>
      <w:r>
        <w:rPr>
          <w:sz w:val="28"/>
        </w:rPr>
        <w:t>Rheoli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Fersiynau</w:t>
      </w:r>
    </w:p>
    <w:tbl>
      <w:tblPr>
        <w:tblW w:w="0" w:type="auto"/>
        <w:jc w:val="left"/>
        <w:tblInd w:w="1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97"/>
        <w:gridCol w:w="1986"/>
        <w:gridCol w:w="5337"/>
      </w:tblGrid>
      <w:tr>
        <w:trPr>
          <w:trHeight w:val="278" w:hRule="atLeast"/>
        </w:trPr>
        <w:tc>
          <w:tcPr>
            <w:tcW w:w="1697" w:type="dxa"/>
          </w:tcPr>
          <w:p>
            <w:pPr>
              <w:pStyle w:val="TableParagraph"/>
              <w:spacing w:line="255" w:lineRule="exact" w:before="2"/>
              <w:rPr>
                <w:b/>
                <w:i/>
                <w:sz w:val="24"/>
              </w:rPr>
            </w:pPr>
            <w:r>
              <w:rPr>
                <w:b/>
                <w:i/>
                <w:color w:val="404040"/>
                <w:spacing w:val="-2"/>
                <w:sz w:val="24"/>
              </w:rPr>
              <w:t>FERSIWN</w:t>
            </w:r>
          </w:p>
        </w:tc>
        <w:tc>
          <w:tcPr>
            <w:tcW w:w="1986" w:type="dxa"/>
          </w:tcPr>
          <w:p>
            <w:pPr>
              <w:pStyle w:val="TableParagraph"/>
              <w:spacing w:line="255" w:lineRule="exact" w:before="2"/>
              <w:rPr>
                <w:b/>
                <w:i/>
                <w:sz w:val="24"/>
              </w:rPr>
            </w:pPr>
            <w:r>
              <w:rPr>
                <w:b/>
                <w:i/>
                <w:color w:val="404040"/>
                <w:spacing w:val="-2"/>
                <w:sz w:val="24"/>
              </w:rPr>
              <w:t>DYDDIAD</w:t>
            </w:r>
          </w:p>
        </w:tc>
        <w:tc>
          <w:tcPr>
            <w:tcW w:w="5337" w:type="dxa"/>
          </w:tcPr>
          <w:p>
            <w:pPr>
              <w:pStyle w:val="TableParagraph"/>
              <w:spacing w:line="255" w:lineRule="exact" w:before="2"/>
              <w:ind w:left="106"/>
              <w:rPr>
                <w:b/>
                <w:i/>
                <w:sz w:val="24"/>
              </w:rPr>
            </w:pPr>
            <w:r>
              <w:rPr>
                <w:b/>
                <w:i/>
                <w:color w:val="404040"/>
                <w:sz w:val="24"/>
              </w:rPr>
              <w:t>RHESWM</w:t>
            </w:r>
            <w:r>
              <w:rPr>
                <w:b/>
                <w:i/>
                <w:color w:val="404040"/>
                <w:spacing w:val="-9"/>
                <w:sz w:val="24"/>
              </w:rPr>
              <w:t> </w:t>
            </w:r>
            <w:r>
              <w:rPr>
                <w:b/>
                <w:i/>
                <w:color w:val="404040"/>
                <w:sz w:val="24"/>
              </w:rPr>
              <w:t>DROS</w:t>
            </w:r>
            <w:r>
              <w:rPr>
                <w:b/>
                <w:i/>
                <w:color w:val="404040"/>
                <w:spacing w:val="-8"/>
                <w:sz w:val="24"/>
              </w:rPr>
              <w:t> </w:t>
            </w:r>
            <w:r>
              <w:rPr>
                <w:b/>
                <w:i/>
                <w:color w:val="404040"/>
                <w:spacing w:val="-2"/>
                <w:sz w:val="24"/>
              </w:rPr>
              <w:t>NEWID</w:t>
            </w:r>
          </w:p>
        </w:tc>
      </w:tr>
      <w:tr>
        <w:trPr>
          <w:trHeight w:val="275" w:hRule="atLeast"/>
        </w:trPr>
        <w:tc>
          <w:tcPr>
            <w:tcW w:w="1697" w:type="dxa"/>
          </w:tcPr>
          <w:p>
            <w:pPr>
              <w:pStyle w:val="TableParagraph"/>
              <w:spacing w:line="255" w:lineRule="exact"/>
              <w:rPr>
                <w:i/>
                <w:sz w:val="24"/>
              </w:rPr>
            </w:pPr>
            <w:r>
              <w:rPr>
                <w:i/>
                <w:color w:val="404040"/>
                <w:spacing w:val="-5"/>
                <w:sz w:val="24"/>
              </w:rPr>
              <w:t>1.0</w:t>
            </w:r>
          </w:p>
        </w:tc>
        <w:tc>
          <w:tcPr>
            <w:tcW w:w="1986" w:type="dxa"/>
          </w:tcPr>
          <w:p>
            <w:pPr>
              <w:pStyle w:val="TableParagraph"/>
              <w:spacing w:line="255" w:lineRule="exact"/>
              <w:rPr>
                <w:i/>
                <w:sz w:val="24"/>
              </w:rPr>
            </w:pPr>
            <w:r>
              <w:rPr>
                <w:i/>
                <w:color w:val="404040"/>
                <w:sz w:val="24"/>
              </w:rPr>
              <w:t>Ionawr</w:t>
            </w:r>
            <w:r>
              <w:rPr>
                <w:i/>
                <w:color w:val="404040"/>
                <w:spacing w:val="-2"/>
                <w:sz w:val="24"/>
              </w:rPr>
              <w:t> </w:t>
            </w:r>
            <w:r>
              <w:rPr>
                <w:i/>
                <w:color w:val="404040"/>
                <w:spacing w:val="-4"/>
                <w:sz w:val="24"/>
              </w:rPr>
              <w:t>2008</w:t>
            </w:r>
          </w:p>
        </w:tc>
        <w:tc>
          <w:tcPr>
            <w:tcW w:w="5337" w:type="dxa"/>
          </w:tcPr>
          <w:p>
            <w:pPr>
              <w:pStyle w:val="TableParagraph"/>
              <w:spacing w:line="255" w:lineRule="exact"/>
              <w:ind w:left="106"/>
              <w:rPr>
                <w:i/>
                <w:sz w:val="24"/>
              </w:rPr>
            </w:pPr>
            <w:r>
              <w:rPr>
                <w:i/>
                <w:color w:val="404040"/>
                <w:sz w:val="24"/>
              </w:rPr>
              <w:t>Fersiwn</w:t>
            </w:r>
            <w:r>
              <w:rPr>
                <w:i/>
                <w:color w:val="404040"/>
                <w:spacing w:val="-6"/>
                <w:sz w:val="24"/>
              </w:rPr>
              <w:t> </w:t>
            </w:r>
            <w:r>
              <w:rPr>
                <w:i/>
                <w:color w:val="404040"/>
                <w:spacing w:val="-2"/>
                <w:sz w:val="24"/>
              </w:rPr>
              <w:t>gyntaf</w:t>
            </w:r>
          </w:p>
        </w:tc>
      </w:tr>
      <w:tr>
        <w:trPr>
          <w:trHeight w:val="275" w:hRule="atLeast"/>
        </w:trPr>
        <w:tc>
          <w:tcPr>
            <w:tcW w:w="1697" w:type="dxa"/>
          </w:tcPr>
          <w:p>
            <w:pPr>
              <w:pStyle w:val="TableParagraph"/>
              <w:spacing w:line="255" w:lineRule="exact"/>
              <w:rPr>
                <w:i/>
                <w:sz w:val="24"/>
              </w:rPr>
            </w:pPr>
            <w:r>
              <w:rPr>
                <w:i/>
                <w:color w:val="404040"/>
                <w:spacing w:val="-5"/>
                <w:sz w:val="24"/>
              </w:rPr>
              <w:t>2.0</w:t>
            </w:r>
          </w:p>
        </w:tc>
        <w:tc>
          <w:tcPr>
            <w:tcW w:w="1986" w:type="dxa"/>
          </w:tcPr>
          <w:p>
            <w:pPr>
              <w:pStyle w:val="TableParagraph"/>
              <w:spacing w:line="255" w:lineRule="exact"/>
              <w:rPr>
                <w:i/>
                <w:sz w:val="24"/>
              </w:rPr>
            </w:pPr>
            <w:r>
              <w:rPr>
                <w:i/>
                <w:color w:val="404040"/>
                <w:sz w:val="24"/>
              </w:rPr>
              <w:t>Hydref</w:t>
            </w:r>
            <w:r>
              <w:rPr>
                <w:i/>
                <w:color w:val="404040"/>
                <w:spacing w:val="-7"/>
                <w:sz w:val="24"/>
              </w:rPr>
              <w:t> </w:t>
            </w:r>
            <w:r>
              <w:rPr>
                <w:i/>
                <w:color w:val="404040"/>
                <w:spacing w:val="-4"/>
                <w:sz w:val="24"/>
              </w:rPr>
              <w:t>2013</w:t>
            </w:r>
          </w:p>
        </w:tc>
        <w:tc>
          <w:tcPr>
            <w:tcW w:w="5337" w:type="dxa"/>
          </w:tcPr>
          <w:p>
            <w:pPr>
              <w:pStyle w:val="TableParagraph"/>
              <w:spacing w:line="255" w:lineRule="exact"/>
              <w:ind w:left="106"/>
              <w:rPr>
                <w:i/>
                <w:sz w:val="24"/>
              </w:rPr>
            </w:pPr>
            <w:r>
              <w:rPr>
                <w:i/>
                <w:color w:val="404040"/>
                <w:sz w:val="24"/>
              </w:rPr>
              <w:t>Ail</w:t>
            </w:r>
            <w:r>
              <w:rPr>
                <w:i/>
                <w:color w:val="404040"/>
                <w:spacing w:val="-2"/>
                <w:sz w:val="24"/>
              </w:rPr>
              <w:t> fersiwn</w:t>
            </w:r>
          </w:p>
        </w:tc>
      </w:tr>
      <w:tr>
        <w:trPr>
          <w:trHeight w:val="275" w:hRule="atLeast"/>
        </w:trPr>
        <w:tc>
          <w:tcPr>
            <w:tcW w:w="1697" w:type="dxa"/>
          </w:tcPr>
          <w:p>
            <w:pPr>
              <w:pStyle w:val="TableParagraph"/>
              <w:spacing w:line="255" w:lineRule="exact"/>
              <w:rPr>
                <w:i/>
                <w:sz w:val="24"/>
              </w:rPr>
            </w:pPr>
            <w:r>
              <w:rPr>
                <w:i/>
                <w:color w:val="404040"/>
                <w:spacing w:val="-5"/>
                <w:sz w:val="24"/>
              </w:rPr>
              <w:t>3.0</w:t>
            </w:r>
          </w:p>
        </w:tc>
        <w:tc>
          <w:tcPr>
            <w:tcW w:w="1986" w:type="dxa"/>
          </w:tcPr>
          <w:p>
            <w:pPr>
              <w:pStyle w:val="TableParagraph"/>
              <w:spacing w:line="255" w:lineRule="exact"/>
              <w:rPr>
                <w:i/>
                <w:sz w:val="24"/>
              </w:rPr>
            </w:pPr>
            <w:r>
              <w:rPr>
                <w:i/>
                <w:color w:val="404040"/>
                <w:sz w:val="24"/>
              </w:rPr>
              <w:t>Mawrth</w:t>
            </w:r>
            <w:r>
              <w:rPr>
                <w:i/>
                <w:color w:val="404040"/>
                <w:spacing w:val="-12"/>
                <w:sz w:val="24"/>
              </w:rPr>
              <w:t> </w:t>
            </w:r>
            <w:r>
              <w:rPr>
                <w:i/>
                <w:color w:val="404040"/>
                <w:spacing w:val="-4"/>
                <w:sz w:val="24"/>
              </w:rPr>
              <w:t>2022</w:t>
            </w:r>
          </w:p>
        </w:tc>
        <w:tc>
          <w:tcPr>
            <w:tcW w:w="5337" w:type="dxa"/>
          </w:tcPr>
          <w:p>
            <w:pPr>
              <w:pStyle w:val="TableParagraph"/>
              <w:spacing w:line="255" w:lineRule="exact"/>
              <w:ind w:left="106"/>
              <w:rPr>
                <w:i/>
                <w:sz w:val="24"/>
              </w:rPr>
            </w:pPr>
            <w:r>
              <w:rPr>
                <w:i/>
                <w:color w:val="404040"/>
                <w:sz w:val="24"/>
              </w:rPr>
              <w:t>Trydydd</w:t>
            </w:r>
            <w:r>
              <w:rPr>
                <w:i/>
                <w:color w:val="404040"/>
                <w:spacing w:val="-5"/>
                <w:sz w:val="24"/>
              </w:rPr>
              <w:t> </w:t>
            </w:r>
            <w:r>
              <w:rPr>
                <w:i/>
                <w:color w:val="404040"/>
                <w:spacing w:val="-2"/>
                <w:sz w:val="24"/>
              </w:rPr>
              <w:t>fersiwn</w:t>
            </w:r>
          </w:p>
        </w:tc>
      </w:tr>
      <w:tr>
        <w:trPr>
          <w:trHeight w:val="552" w:hRule="atLeast"/>
        </w:trPr>
        <w:tc>
          <w:tcPr>
            <w:tcW w:w="1697" w:type="dxa"/>
          </w:tcPr>
          <w:p>
            <w:pPr>
              <w:pStyle w:val="TableParagraph"/>
              <w:rPr>
                <w:i/>
                <w:sz w:val="24"/>
              </w:rPr>
            </w:pPr>
            <w:r>
              <w:rPr>
                <w:i/>
                <w:color w:val="404040"/>
                <w:spacing w:val="-5"/>
                <w:sz w:val="24"/>
              </w:rPr>
              <w:t>3.1</w:t>
            </w:r>
          </w:p>
        </w:tc>
        <w:tc>
          <w:tcPr>
            <w:tcW w:w="1986" w:type="dxa"/>
          </w:tcPr>
          <w:p>
            <w:pPr>
              <w:pStyle w:val="TableParagraph"/>
              <w:rPr>
                <w:i/>
                <w:sz w:val="24"/>
              </w:rPr>
            </w:pPr>
            <w:r>
              <w:rPr>
                <w:i/>
                <w:color w:val="404040"/>
                <w:spacing w:val="-2"/>
                <w:sz w:val="24"/>
              </w:rPr>
              <w:t>09.03.2022</w:t>
            </w:r>
          </w:p>
        </w:tc>
        <w:tc>
          <w:tcPr>
            <w:tcW w:w="5337" w:type="dxa"/>
          </w:tcPr>
          <w:p>
            <w:pPr>
              <w:pStyle w:val="TableParagraph"/>
              <w:spacing w:line="270" w:lineRule="atLeast"/>
              <w:ind w:left="106"/>
              <w:rPr>
                <w:i/>
                <w:sz w:val="24"/>
              </w:rPr>
            </w:pPr>
            <w:r>
              <w:rPr>
                <w:i/>
                <w:color w:val="404040"/>
                <w:sz w:val="24"/>
              </w:rPr>
              <w:t>Mân</w:t>
            </w:r>
            <w:r>
              <w:rPr>
                <w:i/>
                <w:color w:val="404040"/>
                <w:spacing w:val="-7"/>
                <w:sz w:val="24"/>
              </w:rPr>
              <w:t> </w:t>
            </w:r>
            <w:r>
              <w:rPr>
                <w:i/>
                <w:color w:val="404040"/>
                <w:sz w:val="24"/>
              </w:rPr>
              <w:t>ddiwygiadau</w:t>
            </w:r>
            <w:r>
              <w:rPr>
                <w:i/>
                <w:color w:val="404040"/>
                <w:spacing w:val="-7"/>
                <w:sz w:val="24"/>
              </w:rPr>
              <w:t> </w:t>
            </w:r>
            <w:r>
              <w:rPr>
                <w:i/>
                <w:color w:val="404040"/>
                <w:sz w:val="24"/>
              </w:rPr>
              <w:t>yn</w:t>
            </w:r>
            <w:r>
              <w:rPr>
                <w:i/>
                <w:color w:val="404040"/>
                <w:spacing w:val="-8"/>
                <w:sz w:val="24"/>
              </w:rPr>
              <w:t> </w:t>
            </w:r>
            <w:r>
              <w:rPr>
                <w:i/>
                <w:color w:val="404040"/>
                <w:sz w:val="24"/>
              </w:rPr>
              <w:t>dilyn</w:t>
            </w:r>
            <w:r>
              <w:rPr>
                <w:i/>
                <w:color w:val="404040"/>
                <w:spacing w:val="-7"/>
                <w:sz w:val="24"/>
              </w:rPr>
              <w:t> </w:t>
            </w:r>
            <w:r>
              <w:rPr>
                <w:i/>
                <w:color w:val="404040"/>
                <w:sz w:val="24"/>
              </w:rPr>
              <w:t>adborth</w:t>
            </w:r>
            <w:r>
              <w:rPr>
                <w:i/>
                <w:color w:val="404040"/>
                <w:spacing w:val="-7"/>
                <w:sz w:val="24"/>
              </w:rPr>
              <w:t> </w:t>
            </w:r>
            <w:r>
              <w:rPr>
                <w:i/>
                <w:color w:val="404040"/>
                <w:sz w:val="24"/>
              </w:rPr>
              <w:t>y</w:t>
            </w:r>
            <w:r>
              <w:rPr>
                <w:i/>
                <w:color w:val="404040"/>
                <w:spacing w:val="-8"/>
                <w:sz w:val="24"/>
              </w:rPr>
              <w:t> </w:t>
            </w:r>
            <w:r>
              <w:rPr>
                <w:i/>
                <w:color w:val="404040"/>
                <w:sz w:val="24"/>
              </w:rPr>
              <w:t>Bwrdd</w:t>
            </w:r>
            <w:r>
              <w:rPr>
                <w:i/>
                <w:color w:val="404040"/>
                <w:sz w:val="24"/>
              </w:rPr>
              <w:t> </w:t>
            </w:r>
            <w:r>
              <w:rPr>
                <w:i/>
                <w:color w:val="404040"/>
                <w:spacing w:val="-2"/>
                <w:sz w:val="24"/>
              </w:rPr>
              <w:t>Academaidd</w:t>
            </w:r>
          </w:p>
        </w:tc>
      </w:tr>
    </w:tbl>
    <w:p>
      <w:pPr>
        <w:pStyle w:val="TableParagraph"/>
        <w:spacing w:after="0" w:line="270" w:lineRule="atLeast"/>
        <w:rPr>
          <w:i/>
          <w:sz w:val="24"/>
        </w:rPr>
        <w:sectPr>
          <w:footerReference w:type="default" r:id="rId5"/>
          <w:type w:val="continuous"/>
          <w:pgSz w:w="11910" w:h="16840"/>
          <w:pgMar w:header="0" w:footer="1508" w:top="1420" w:bottom="1700" w:left="0" w:right="0"/>
          <w:pgNumType w:start="1"/>
        </w:sectPr>
      </w:pPr>
    </w:p>
    <w:p>
      <w:pPr>
        <w:spacing w:before="63"/>
        <w:ind w:left="1440" w:right="0" w:firstLine="0"/>
        <w:jc w:val="left"/>
        <w:rPr>
          <w:sz w:val="28"/>
        </w:rPr>
      </w:pPr>
      <w:r>
        <w:rPr>
          <w:spacing w:val="-2"/>
          <w:sz w:val="28"/>
        </w:rPr>
        <w:t>Cynnwys</w:t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numPr>
              <w:ilvl w:val="0"/>
              <w:numId w:val="2"/>
            </w:numPr>
            <w:tabs>
              <w:tab w:pos="1879" w:val="left" w:leader="none"/>
              <w:tab w:pos="10457" w:val="right" w:leader="dot"/>
            </w:tabs>
            <w:spacing w:line="240" w:lineRule="auto" w:before="127" w:after="0"/>
            <w:ind w:left="1879" w:right="0" w:hanging="439"/>
            <w:jc w:val="left"/>
          </w:pPr>
          <w:hyperlink w:history="true" w:anchor="_TOC_250007">
            <w:r>
              <w:rPr>
                <w:color w:val="212A35"/>
                <w:spacing w:val="-2"/>
              </w:rPr>
              <w:t>Cyflwyniad</w:t>
            </w:r>
            <w:r>
              <w:rPr>
                <w:color w:val="212A35"/>
              </w:rPr>
              <w:tab/>
            </w:r>
            <w:r>
              <w:rPr>
                <w:color w:val="212A35"/>
                <w:spacing w:val="-10"/>
              </w:rPr>
              <w:t>3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1879" w:val="left" w:leader="none"/>
              <w:tab w:pos="10457" w:val="right" w:leader="dot"/>
            </w:tabs>
            <w:spacing w:line="240" w:lineRule="auto" w:before="123" w:after="0"/>
            <w:ind w:left="1879" w:right="0" w:hanging="439"/>
            <w:jc w:val="left"/>
          </w:pPr>
          <w:hyperlink w:history="true" w:anchor="_TOC_250006">
            <w:r>
              <w:rPr>
                <w:color w:val="212A35"/>
              </w:rPr>
              <w:t>Egwyddorion</w:t>
            </w:r>
            <w:r>
              <w:rPr>
                <w:color w:val="212A35"/>
                <w:spacing w:val="-7"/>
              </w:rPr>
              <w:t> </w:t>
            </w:r>
            <w:r>
              <w:rPr>
                <w:color w:val="212A35"/>
                <w:spacing w:val="-2"/>
              </w:rPr>
              <w:t>Cyffredinol</w:t>
            </w:r>
            <w:r>
              <w:rPr>
                <w:color w:val="212A35"/>
              </w:rPr>
              <w:tab/>
            </w:r>
            <w:r>
              <w:rPr>
                <w:color w:val="212A35"/>
                <w:spacing w:val="-10"/>
              </w:rPr>
              <w:t>3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1879" w:val="left" w:leader="none"/>
              <w:tab w:pos="10457" w:val="right" w:leader="dot"/>
            </w:tabs>
            <w:spacing w:line="240" w:lineRule="auto" w:before="122" w:after="0"/>
            <w:ind w:left="1879" w:right="0" w:hanging="439"/>
            <w:jc w:val="left"/>
          </w:pPr>
          <w:hyperlink w:history="true" w:anchor="_TOC_250005">
            <w:r>
              <w:rPr>
                <w:color w:val="212A35"/>
              </w:rPr>
              <w:t>Myfyrwyr</w:t>
            </w:r>
            <w:r>
              <w:rPr>
                <w:color w:val="212A35"/>
                <w:spacing w:val="-8"/>
              </w:rPr>
              <w:t> </w:t>
            </w:r>
            <w:r>
              <w:rPr>
                <w:color w:val="212A35"/>
                <w:spacing w:val="-2"/>
              </w:rPr>
              <w:t>Rhyngwladol</w:t>
            </w:r>
            <w:r>
              <w:rPr>
                <w:color w:val="212A35"/>
              </w:rPr>
              <w:tab/>
            </w:r>
            <w:r>
              <w:rPr>
                <w:color w:val="212A35"/>
                <w:spacing w:val="-10"/>
              </w:rPr>
              <w:t>4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1879" w:val="left" w:leader="none"/>
              <w:tab w:pos="10457" w:val="right" w:leader="dot"/>
            </w:tabs>
            <w:spacing w:line="240" w:lineRule="auto" w:before="125" w:after="0"/>
            <w:ind w:left="1879" w:right="0" w:hanging="439"/>
            <w:jc w:val="left"/>
          </w:pPr>
          <w:r>
            <w:rPr>
              <w:color w:val="212A35"/>
            </w:rPr>
            <w:t>Bywyd</w:t>
          </w:r>
          <w:r>
            <w:rPr>
              <w:color w:val="212A35"/>
              <w:spacing w:val="-2"/>
            </w:rPr>
            <w:t> </w:t>
          </w:r>
          <w:r>
            <w:rPr>
              <w:color w:val="212A35"/>
            </w:rPr>
            <w:t>yn</w:t>
          </w:r>
          <w:r>
            <w:rPr>
              <w:color w:val="212A35"/>
              <w:spacing w:val="-1"/>
            </w:rPr>
            <w:t> </w:t>
          </w:r>
          <w:r>
            <w:rPr>
              <w:color w:val="212A35"/>
            </w:rPr>
            <w:t>y</w:t>
          </w:r>
          <w:r>
            <w:rPr>
              <w:color w:val="212A35"/>
              <w:spacing w:val="-3"/>
            </w:rPr>
            <w:t> </w:t>
          </w:r>
          <w:r>
            <w:rPr>
              <w:color w:val="212A35"/>
              <w:spacing w:val="-2"/>
            </w:rPr>
            <w:t>Brifysgol</w:t>
          </w:r>
          <w:r>
            <w:rPr>
              <w:color w:val="212A35"/>
            </w:rPr>
            <w:tab/>
          </w:r>
          <w:r>
            <w:rPr>
              <w:color w:val="212A35"/>
              <w:spacing w:val="-10"/>
            </w:rPr>
            <w:t>4</w:t>
          </w:r>
        </w:p>
        <w:p>
          <w:pPr>
            <w:pStyle w:val="TOC1"/>
            <w:numPr>
              <w:ilvl w:val="0"/>
              <w:numId w:val="2"/>
            </w:numPr>
            <w:tabs>
              <w:tab w:pos="1879" w:val="left" w:leader="none"/>
              <w:tab w:pos="10457" w:val="right" w:leader="dot"/>
            </w:tabs>
            <w:spacing w:line="240" w:lineRule="auto" w:before="122" w:after="0"/>
            <w:ind w:left="1879" w:right="0" w:hanging="439"/>
            <w:jc w:val="left"/>
          </w:pPr>
          <w:r>
            <w:rPr>
              <w:color w:val="212A35"/>
            </w:rPr>
            <w:t>Undeb</w:t>
          </w:r>
          <w:r>
            <w:rPr>
              <w:color w:val="212A35"/>
              <w:spacing w:val="-3"/>
            </w:rPr>
            <w:t> </w:t>
          </w:r>
          <w:r>
            <w:rPr>
              <w:color w:val="212A35"/>
              <w:spacing w:val="-2"/>
            </w:rPr>
            <w:t>Myfyrwyr</w:t>
          </w:r>
          <w:r>
            <w:rPr>
              <w:color w:val="212A35"/>
            </w:rPr>
            <w:tab/>
          </w:r>
          <w:r>
            <w:rPr>
              <w:color w:val="212A35"/>
              <w:spacing w:val="-12"/>
            </w:rPr>
            <w:t>6</w:t>
          </w:r>
        </w:p>
        <w:p>
          <w:pPr>
            <w:pStyle w:val="TOC1"/>
            <w:numPr>
              <w:ilvl w:val="0"/>
              <w:numId w:val="2"/>
            </w:numPr>
            <w:tabs>
              <w:tab w:pos="1879" w:val="left" w:leader="none"/>
              <w:tab w:pos="10457" w:val="right" w:leader="dot"/>
            </w:tabs>
            <w:spacing w:line="240" w:lineRule="auto" w:before="124" w:after="0"/>
            <w:ind w:left="1879" w:right="0" w:hanging="439"/>
            <w:jc w:val="left"/>
          </w:pPr>
          <w:r>
            <w:rPr>
              <w:color w:val="212A35"/>
            </w:rPr>
            <w:t>Perthnasoedd</w:t>
          </w:r>
          <w:r>
            <w:rPr>
              <w:color w:val="212A35"/>
              <w:spacing w:val="-7"/>
            </w:rPr>
            <w:t> </w:t>
          </w:r>
          <w:r>
            <w:rPr>
              <w:color w:val="212A35"/>
            </w:rPr>
            <w:t>gyda</w:t>
          </w:r>
          <w:r>
            <w:rPr>
              <w:color w:val="212A35"/>
              <w:spacing w:val="-4"/>
            </w:rPr>
            <w:t> </w:t>
          </w:r>
          <w:r>
            <w:rPr>
              <w:color w:val="212A35"/>
            </w:rPr>
            <w:t>Rhieni</w:t>
          </w:r>
          <w:r>
            <w:rPr>
              <w:color w:val="212A35"/>
              <w:spacing w:val="-1"/>
            </w:rPr>
            <w:t> </w:t>
          </w:r>
          <w:r>
            <w:rPr>
              <w:color w:val="212A35"/>
            </w:rPr>
            <w:t>a</w:t>
          </w:r>
          <w:r>
            <w:rPr>
              <w:color w:val="212A35"/>
              <w:spacing w:val="-5"/>
            </w:rPr>
            <w:t> </w:t>
          </w:r>
          <w:r>
            <w:rPr>
              <w:color w:val="212A35"/>
              <w:spacing w:val="-2"/>
            </w:rPr>
            <w:t>Gwarcheidwaid</w:t>
          </w:r>
          <w:r>
            <w:rPr>
              <w:color w:val="212A35"/>
            </w:rPr>
            <w:tab/>
          </w:r>
          <w:r>
            <w:rPr>
              <w:color w:val="212A35"/>
              <w:spacing w:val="-10"/>
            </w:rPr>
            <w:t>6</w:t>
          </w:r>
        </w:p>
        <w:p>
          <w:pPr>
            <w:pStyle w:val="TOC1"/>
            <w:numPr>
              <w:ilvl w:val="0"/>
              <w:numId w:val="2"/>
            </w:numPr>
            <w:tabs>
              <w:tab w:pos="1879" w:val="left" w:leader="none"/>
              <w:tab w:pos="10457" w:val="right" w:leader="dot"/>
            </w:tabs>
            <w:spacing w:line="240" w:lineRule="auto" w:before="123" w:after="0"/>
            <w:ind w:left="1879" w:right="0" w:hanging="439"/>
            <w:jc w:val="left"/>
          </w:pPr>
          <w:hyperlink w:history="true" w:anchor="_TOC_250004">
            <w:r>
              <w:rPr>
                <w:color w:val="212A35"/>
              </w:rPr>
              <w:t>Diogelu</w:t>
            </w:r>
            <w:r>
              <w:rPr>
                <w:color w:val="212A35"/>
                <w:spacing w:val="-5"/>
              </w:rPr>
              <w:t> </w:t>
            </w:r>
            <w:r>
              <w:rPr>
                <w:color w:val="212A35"/>
                <w:spacing w:val="-4"/>
              </w:rPr>
              <w:t>Data</w:t>
            </w:r>
            <w:r>
              <w:rPr>
                <w:color w:val="212A35"/>
              </w:rPr>
              <w:tab/>
            </w:r>
            <w:r>
              <w:rPr>
                <w:color w:val="212A35"/>
                <w:spacing w:val="-12"/>
              </w:rPr>
              <w:t>6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1879" w:val="left" w:leader="none"/>
              <w:tab w:pos="10457" w:val="right" w:leader="dot"/>
            </w:tabs>
            <w:spacing w:line="240" w:lineRule="auto" w:before="122" w:after="0"/>
            <w:ind w:left="1879" w:right="0" w:hanging="439"/>
            <w:jc w:val="left"/>
          </w:pPr>
          <w:r>
            <w:rPr>
              <w:color w:val="212A35"/>
              <w:spacing w:val="-2"/>
            </w:rPr>
            <w:t>Gweirthdrefnau</w:t>
          </w:r>
          <w:r>
            <w:rPr>
              <w:color w:val="212A35"/>
            </w:rPr>
            <w:tab/>
          </w:r>
          <w:r>
            <w:rPr>
              <w:color w:val="212A35"/>
              <w:spacing w:val="-10"/>
            </w:rPr>
            <w:t>6</w:t>
          </w:r>
        </w:p>
        <w:p>
          <w:pPr>
            <w:pStyle w:val="TOC1"/>
            <w:numPr>
              <w:ilvl w:val="0"/>
              <w:numId w:val="2"/>
            </w:numPr>
            <w:tabs>
              <w:tab w:pos="1879" w:val="left" w:leader="none"/>
              <w:tab w:pos="10457" w:val="right" w:leader="dot"/>
            </w:tabs>
            <w:spacing w:line="240" w:lineRule="auto" w:before="124" w:after="0"/>
            <w:ind w:left="1879" w:right="0" w:hanging="439"/>
            <w:jc w:val="left"/>
          </w:pPr>
          <w:hyperlink w:history="true" w:anchor="_TOC_250003">
            <w:r>
              <w:rPr>
                <w:color w:val="212A35"/>
              </w:rPr>
              <w:t>Rolau</w:t>
            </w:r>
            <w:r>
              <w:rPr>
                <w:color w:val="212A35"/>
                <w:spacing w:val="-4"/>
              </w:rPr>
              <w:t> </w:t>
            </w:r>
            <w:r>
              <w:rPr>
                <w:color w:val="212A35"/>
              </w:rPr>
              <w:t>a</w:t>
            </w:r>
            <w:r>
              <w:rPr>
                <w:color w:val="212A35"/>
                <w:spacing w:val="-4"/>
              </w:rPr>
              <w:t> </w:t>
            </w:r>
            <w:r>
              <w:rPr>
                <w:color w:val="212A35"/>
                <w:spacing w:val="-2"/>
              </w:rPr>
              <w:t>Chyfrifoldebau</w:t>
            </w:r>
            <w:r>
              <w:rPr>
                <w:color w:val="212A35"/>
              </w:rPr>
              <w:tab/>
            </w:r>
            <w:r>
              <w:rPr>
                <w:color w:val="212A35"/>
                <w:spacing w:val="-10"/>
              </w:rPr>
              <w:t>7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2100" w:val="left" w:leader="none"/>
              <w:tab w:pos="10457" w:val="right" w:leader="dot"/>
            </w:tabs>
            <w:spacing w:line="240" w:lineRule="auto" w:before="123" w:after="0"/>
            <w:ind w:left="2100" w:right="0" w:hanging="660"/>
            <w:jc w:val="left"/>
          </w:pPr>
          <w:r>
            <w:rPr>
              <w:color w:val="212A35"/>
            </w:rPr>
            <w:t>Diogelu</w:t>
          </w:r>
          <w:r>
            <w:rPr>
              <w:color w:val="212A35"/>
              <w:spacing w:val="-6"/>
            </w:rPr>
            <w:t> </w:t>
          </w:r>
          <w:r>
            <w:rPr>
              <w:color w:val="212A35"/>
              <w:spacing w:val="-2"/>
            </w:rPr>
            <w:t>Plant</w:t>
          </w:r>
          <w:r>
            <w:rPr>
              <w:color w:val="212A35"/>
            </w:rPr>
            <w:tab/>
          </w:r>
          <w:r>
            <w:rPr>
              <w:color w:val="212A35"/>
              <w:spacing w:val="-10"/>
            </w:rPr>
            <w:t>8</w:t>
          </w:r>
        </w:p>
        <w:p>
          <w:pPr>
            <w:pStyle w:val="TOC1"/>
            <w:numPr>
              <w:ilvl w:val="0"/>
              <w:numId w:val="2"/>
            </w:numPr>
            <w:tabs>
              <w:tab w:pos="2100" w:val="left" w:leader="none"/>
              <w:tab w:pos="10457" w:val="right" w:leader="dot"/>
            </w:tabs>
            <w:spacing w:line="240" w:lineRule="auto" w:before="125" w:after="0"/>
            <w:ind w:left="2100" w:right="0" w:hanging="660"/>
            <w:jc w:val="left"/>
          </w:pPr>
          <w:hyperlink w:history="true" w:anchor="_TOC_250002">
            <w:r>
              <w:rPr>
                <w:color w:val="212A35"/>
                <w:spacing w:val="-2"/>
              </w:rPr>
              <w:t>Argyfyngau</w:t>
            </w:r>
            <w:r>
              <w:rPr>
                <w:color w:val="212A35"/>
              </w:rPr>
              <w:tab/>
            </w:r>
            <w:r>
              <w:rPr>
                <w:color w:val="212A35"/>
                <w:spacing w:val="-10"/>
              </w:rPr>
              <w:t>8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2100" w:val="left" w:leader="none"/>
              <w:tab w:pos="10457" w:val="right" w:leader="dot"/>
            </w:tabs>
            <w:spacing w:line="240" w:lineRule="auto" w:before="122" w:after="0"/>
            <w:ind w:left="2100" w:right="0" w:hanging="660"/>
            <w:jc w:val="left"/>
          </w:pPr>
          <w:hyperlink w:history="true" w:anchor="_TOC_250001">
            <w:r>
              <w:rPr>
                <w:color w:val="212A35"/>
              </w:rPr>
              <w:t>Polisïau</w:t>
            </w:r>
            <w:r>
              <w:rPr>
                <w:color w:val="212A35"/>
                <w:spacing w:val="-5"/>
              </w:rPr>
              <w:t> </w:t>
            </w:r>
            <w:r>
              <w:rPr>
                <w:color w:val="212A35"/>
              </w:rPr>
              <w:t>a</w:t>
            </w:r>
            <w:r>
              <w:rPr>
                <w:color w:val="212A35"/>
                <w:spacing w:val="-3"/>
              </w:rPr>
              <w:t> </w:t>
            </w:r>
            <w:r>
              <w:rPr>
                <w:color w:val="212A35"/>
              </w:rPr>
              <w:t>Gweithdrefnau</w:t>
            </w:r>
            <w:r>
              <w:rPr>
                <w:color w:val="212A35"/>
                <w:spacing w:val="-3"/>
              </w:rPr>
              <w:t> </w:t>
            </w:r>
            <w:r>
              <w:rPr>
                <w:color w:val="212A35"/>
                <w:spacing w:val="-2"/>
              </w:rPr>
              <w:t>Cysylltiedig</w:t>
            </w:r>
            <w:r>
              <w:rPr>
                <w:color w:val="212A35"/>
              </w:rPr>
              <w:tab/>
            </w:r>
            <w:r>
              <w:rPr>
                <w:color w:val="212A35"/>
                <w:spacing w:val="-10"/>
              </w:rPr>
              <w:t>8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2100" w:val="left" w:leader="none"/>
              <w:tab w:pos="10457" w:val="right" w:leader="dot"/>
            </w:tabs>
            <w:spacing w:line="240" w:lineRule="auto" w:before="122" w:after="0"/>
            <w:ind w:left="2100" w:right="0" w:hanging="660"/>
            <w:jc w:val="left"/>
          </w:pPr>
          <w:hyperlink w:history="true" w:anchor="_TOC_250000">
            <w:r>
              <w:rPr>
                <w:color w:val="212A35"/>
              </w:rPr>
              <w:t>Adolygu</w:t>
            </w:r>
            <w:r>
              <w:rPr>
                <w:color w:val="212A35"/>
                <w:spacing w:val="-2"/>
              </w:rPr>
              <w:t> </w:t>
            </w:r>
            <w:r>
              <w:rPr>
                <w:color w:val="212A35"/>
              </w:rPr>
              <w:t>a</w:t>
            </w:r>
            <w:r>
              <w:rPr>
                <w:color w:val="212A35"/>
                <w:spacing w:val="-1"/>
              </w:rPr>
              <w:t> </w:t>
            </w:r>
            <w:r>
              <w:rPr>
                <w:color w:val="212A35"/>
                <w:spacing w:val="-2"/>
              </w:rPr>
              <w:t>Chymeradwyo</w:t>
            </w:r>
            <w:r>
              <w:rPr>
                <w:color w:val="212A35"/>
              </w:rPr>
              <w:tab/>
            </w:r>
            <w:r>
              <w:rPr>
                <w:color w:val="212A35"/>
                <w:spacing w:val="-10"/>
              </w:rPr>
              <w:t>9</w:t>
            </w:r>
          </w:hyperlink>
        </w:p>
        <w:p>
          <w:pPr>
            <w:pStyle w:val="TOC1"/>
            <w:tabs>
              <w:tab w:pos="10461" w:val="right" w:leader="dot"/>
            </w:tabs>
            <w:spacing w:before="126"/>
            <w:ind w:left="1440" w:firstLine="0"/>
          </w:pPr>
          <w:r>
            <w:rPr>
              <w:color w:val="212A35"/>
            </w:rPr>
            <w:t>Atodiad</w:t>
          </w:r>
          <w:r>
            <w:rPr>
              <w:color w:val="212A35"/>
              <w:spacing w:val="-2"/>
            </w:rPr>
            <w:t> </w:t>
          </w:r>
          <w:r>
            <w:rPr>
              <w:color w:val="212A35"/>
            </w:rPr>
            <w:t>1</w:t>
          </w:r>
          <w:r>
            <w:rPr>
              <w:color w:val="212A35"/>
              <w:spacing w:val="-4"/>
            </w:rPr>
            <w:t> </w:t>
          </w:r>
          <w:r>
            <w:rPr>
              <w:color w:val="212A35"/>
            </w:rPr>
            <w:t>–</w:t>
          </w:r>
          <w:r>
            <w:rPr>
              <w:color w:val="212A35"/>
              <w:spacing w:val="-2"/>
            </w:rPr>
            <w:t> </w:t>
          </w:r>
          <w:r>
            <w:rPr>
              <w:color w:val="212A35"/>
            </w:rPr>
            <w:t>Ffurflen</w:t>
          </w:r>
          <w:r>
            <w:rPr>
              <w:color w:val="212A35"/>
              <w:spacing w:val="-4"/>
            </w:rPr>
            <w:t> </w:t>
          </w:r>
          <w:r>
            <w:rPr>
              <w:color w:val="212A35"/>
            </w:rPr>
            <w:t>Ganiatâd</w:t>
          </w:r>
          <w:r>
            <w:rPr>
              <w:color w:val="212A35"/>
              <w:spacing w:val="-3"/>
            </w:rPr>
            <w:t> </w:t>
          </w:r>
          <w:r>
            <w:rPr>
              <w:color w:val="212A35"/>
            </w:rPr>
            <w:t>Rhieni</w:t>
          </w:r>
          <w:r>
            <w:rPr>
              <w:color w:val="212A35"/>
              <w:spacing w:val="-3"/>
            </w:rPr>
            <w:t> </w:t>
          </w:r>
          <w:r>
            <w:rPr>
              <w:color w:val="212A35"/>
            </w:rPr>
            <w:t>Plant</w:t>
          </w:r>
          <w:r>
            <w:rPr>
              <w:color w:val="212A35"/>
              <w:spacing w:val="-3"/>
            </w:rPr>
            <w:t> </w:t>
          </w:r>
          <w:r>
            <w:rPr>
              <w:color w:val="212A35"/>
            </w:rPr>
            <w:t>o</w:t>
          </w:r>
          <w:r>
            <w:rPr>
              <w:color w:val="212A35"/>
              <w:spacing w:val="-6"/>
            </w:rPr>
            <w:t> </w:t>
          </w:r>
          <w:r>
            <w:rPr>
              <w:color w:val="212A35"/>
            </w:rPr>
            <w:t>dan</w:t>
          </w:r>
          <w:r>
            <w:rPr>
              <w:color w:val="212A35"/>
              <w:spacing w:val="-5"/>
            </w:rPr>
            <w:t> </w:t>
          </w:r>
          <w:r>
            <w:rPr>
              <w:color w:val="212A35"/>
            </w:rPr>
            <w:t>18</w:t>
          </w:r>
          <w:r>
            <w:rPr>
              <w:color w:val="212A35"/>
              <w:spacing w:val="-5"/>
            </w:rPr>
            <w:t> oed</w:t>
          </w:r>
          <w:r>
            <w:rPr>
              <w:color w:val="212A35"/>
            </w:rPr>
            <w:tab/>
          </w:r>
          <w:r>
            <w:rPr>
              <w:color w:val="212A35"/>
              <w:spacing w:val="-5"/>
            </w:rPr>
            <w:t>10</w:t>
          </w:r>
        </w:p>
      </w:sdtContent>
    </w:sdt>
    <w:p>
      <w:pPr>
        <w:pStyle w:val="TOC1"/>
        <w:spacing w:after="0"/>
        <w:sectPr>
          <w:pgSz w:w="11910" w:h="16840"/>
          <w:pgMar w:header="0" w:footer="1508" w:top="1360" w:bottom="1700" w:left="0" w:right="0"/>
        </w:sectPr>
      </w:pPr>
    </w:p>
    <w:p>
      <w:pPr>
        <w:pStyle w:val="Heading2"/>
        <w:numPr>
          <w:ilvl w:val="0"/>
          <w:numId w:val="3"/>
        </w:numPr>
        <w:tabs>
          <w:tab w:pos="1872" w:val="left" w:leader="none"/>
        </w:tabs>
        <w:spacing w:line="240" w:lineRule="auto" w:before="63" w:after="0"/>
        <w:ind w:left="1872" w:right="0" w:hanging="432"/>
        <w:jc w:val="left"/>
      </w:pPr>
      <w:bookmarkStart w:name="_TOC_250007" w:id="1"/>
      <w:bookmarkEnd w:id="1"/>
      <w:r>
        <w:rPr>
          <w:spacing w:val="-2"/>
        </w:rPr>
        <w:t>Cyflwyniad</w:t>
      </w:r>
    </w:p>
    <w:p>
      <w:pPr>
        <w:pStyle w:val="Heading3"/>
        <w:numPr>
          <w:ilvl w:val="1"/>
          <w:numId w:val="3"/>
        </w:numPr>
        <w:tabs>
          <w:tab w:pos="2018" w:val="left" w:leader="none"/>
        </w:tabs>
        <w:spacing w:line="240" w:lineRule="auto" w:before="274" w:after="0"/>
        <w:ind w:left="2018" w:right="0" w:hanging="578"/>
        <w:jc w:val="left"/>
      </w:pPr>
      <w:r>
        <w:rPr>
          <w:color w:val="212A35"/>
          <w:spacing w:val="-2"/>
        </w:rPr>
        <w:t>Diben</w:t>
      </w:r>
    </w:p>
    <w:p>
      <w:pPr>
        <w:pStyle w:val="ListParagraph"/>
        <w:numPr>
          <w:ilvl w:val="2"/>
          <w:numId w:val="3"/>
        </w:numPr>
        <w:tabs>
          <w:tab w:pos="2158" w:val="left" w:leader="none"/>
          <w:tab w:pos="2160" w:val="left" w:leader="none"/>
        </w:tabs>
        <w:spacing w:line="276" w:lineRule="auto" w:before="161" w:after="0"/>
        <w:ind w:left="2160" w:right="2049" w:hanging="720"/>
        <w:jc w:val="left"/>
        <w:rPr>
          <w:sz w:val="24"/>
        </w:rPr>
      </w:pPr>
      <w:r>
        <w:rPr>
          <w:color w:val="212A35"/>
          <w:sz w:val="24"/>
        </w:rPr>
        <w:t>Mae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myfyrwyr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Brifysgol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fel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arfer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dros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18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oed.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Fodd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bynnag,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ar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adegau, mae'r Brifysgol yn derbyn myfyrwyr sydd o dan 18 oed ar ddechrau eu rhaglen astudio.</w:t>
      </w:r>
    </w:p>
    <w:p>
      <w:pPr>
        <w:pStyle w:val="ListParagraph"/>
        <w:numPr>
          <w:ilvl w:val="2"/>
          <w:numId w:val="3"/>
        </w:numPr>
        <w:tabs>
          <w:tab w:pos="2158" w:val="left" w:leader="none"/>
          <w:tab w:pos="2160" w:val="left" w:leader="none"/>
        </w:tabs>
        <w:spacing w:line="276" w:lineRule="auto" w:before="41" w:after="0"/>
        <w:ind w:left="2160" w:right="1874" w:hanging="720"/>
        <w:jc w:val="left"/>
        <w:rPr>
          <w:sz w:val="24"/>
        </w:rPr>
      </w:pPr>
      <w:r>
        <w:rPr>
          <w:color w:val="212A35"/>
          <w:sz w:val="24"/>
        </w:rPr>
        <w:t>Nid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yw'r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Brifysgol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yn gwahaniaethu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ar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unrhyw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sail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ac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mae'n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cydnabod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bod Deddf Cydraddoldeb 2010 yn ei gwneud yn ofynnol iddi sicrhau nad yw'n gwahaniaethu'n anghyfreithlon yn erbyn pobl ar sail oedran. Nid oes cam ffurfiol yn y broses ymgeisio lle bydd oedran yn ffactor yn yr asesiad academaidd o addasrwydd i'w dderbyn.</w:t>
      </w:r>
    </w:p>
    <w:p>
      <w:pPr>
        <w:pStyle w:val="ListParagraph"/>
        <w:numPr>
          <w:ilvl w:val="2"/>
          <w:numId w:val="3"/>
        </w:numPr>
        <w:tabs>
          <w:tab w:pos="2158" w:val="left" w:leader="none"/>
          <w:tab w:pos="2160" w:val="left" w:leader="none"/>
        </w:tabs>
        <w:spacing w:line="276" w:lineRule="auto" w:before="41" w:after="0"/>
        <w:ind w:left="2160" w:right="1569" w:hanging="720"/>
        <w:jc w:val="left"/>
        <w:rPr>
          <w:sz w:val="24"/>
        </w:rPr>
      </w:pPr>
      <w:r>
        <w:rPr>
          <w:color w:val="212A35"/>
          <w:sz w:val="24"/>
        </w:rPr>
        <w:t>Mae'r Brifysgol hefyd yn cydnabod bod unrhyw un o dan 18 oed yn blentyn cyfreithiol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ac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y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gall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fod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gan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fyfyrwyr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o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dan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18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oed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anghenion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gwahanol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mewn perthynas â'u cymorth a'u lles.</w:t>
      </w:r>
    </w:p>
    <w:p>
      <w:pPr>
        <w:pStyle w:val="ListParagraph"/>
        <w:numPr>
          <w:ilvl w:val="2"/>
          <w:numId w:val="3"/>
        </w:numPr>
        <w:tabs>
          <w:tab w:pos="2158" w:val="left" w:leader="none"/>
          <w:tab w:pos="2160" w:val="left" w:leader="none"/>
        </w:tabs>
        <w:spacing w:line="276" w:lineRule="auto" w:before="40" w:after="0"/>
        <w:ind w:left="2160" w:right="1832" w:hanging="720"/>
        <w:jc w:val="left"/>
        <w:rPr>
          <w:sz w:val="24"/>
        </w:rPr>
      </w:pPr>
      <w:r>
        <w:rPr>
          <w:color w:val="212A35"/>
          <w:sz w:val="24"/>
        </w:rPr>
        <w:t>Diben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y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polisi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hwn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yw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amlinellu'r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trefniadau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y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bydd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y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Brifysgol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yn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eu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rhoi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ar waith i gefnogi derbyn myfyrwyr o dan 18 oed.</w:t>
      </w:r>
    </w:p>
    <w:p>
      <w:pPr>
        <w:pStyle w:val="BodyText"/>
        <w:spacing w:before="200"/>
        <w:ind w:left="0"/>
      </w:pPr>
    </w:p>
    <w:p>
      <w:pPr>
        <w:pStyle w:val="Heading3"/>
        <w:numPr>
          <w:ilvl w:val="1"/>
          <w:numId w:val="3"/>
        </w:numPr>
        <w:tabs>
          <w:tab w:pos="2018" w:val="left" w:leader="none"/>
        </w:tabs>
        <w:spacing w:line="240" w:lineRule="auto" w:before="0" w:after="0"/>
        <w:ind w:left="2018" w:right="0" w:hanging="578"/>
        <w:jc w:val="left"/>
      </w:pPr>
      <w:r>
        <w:rPr>
          <w:color w:val="212A35"/>
          <w:spacing w:val="-2"/>
        </w:rPr>
        <w:t>Cwmpas</w:t>
      </w:r>
    </w:p>
    <w:p>
      <w:pPr>
        <w:pStyle w:val="ListParagraph"/>
        <w:numPr>
          <w:ilvl w:val="2"/>
          <w:numId w:val="3"/>
        </w:numPr>
        <w:tabs>
          <w:tab w:pos="2158" w:val="left" w:leader="none"/>
          <w:tab w:pos="2160" w:val="left" w:leader="none"/>
        </w:tabs>
        <w:spacing w:line="276" w:lineRule="auto" w:before="163" w:after="0"/>
        <w:ind w:left="2160" w:right="1997" w:hanging="720"/>
        <w:jc w:val="both"/>
        <w:rPr>
          <w:sz w:val="24"/>
        </w:rPr>
      </w:pPr>
      <w:r>
        <w:rPr>
          <w:color w:val="212A35"/>
          <w:sz w:val="24"/>
        </w:rPr>
        <w:t>Mae'r</w:t>
      </w:r>
      <w:r>
        <w:rPr>
          <w:color w:val="212A35"/>
          <w:spacing w:val="-1"/>
          <w:sz w:val="24"/>
        </w:rPr>
        <w:t> </w:t>
      </w:r>
      <w:r>
        <w:rPr>
          <w:color w:val="212A35"/>
          <w:sz w:val="24"/>
        </w:rPr>
        <w:t>polisi hwn yn berthnasol i bob ymgeisydd i raglenni'r Brifysgol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ar ei champysau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yng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Nghaerdydd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a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fydd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o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dan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18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oed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pan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fydd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eu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rhaglen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yn </w:t>
      </w:r>
      <w:r>
        <w:rPr>
          <w:color w:val="212A35"/>
          <w:spacing w:val="-2"/>
          <w:sz w:val="24"/>
        </w:rPr>
        <w:t>dechrau.</w:t>
      </w:r>
    </w:p>
    <w:p>
      <w:pPr>
        <w:pStyle w:val="ListParagraph"/>
        <w:numPr>
          <w:ilvl w:val="2"/>
          <w:numId w:val="3"/>
        </w:numPr>
        <w:tabs>
          <w:tab w:pos="2158" w:val="left" w:leader="none"/>
          <w:tab w:pos="2160" w:val="left" w:leader="none"/>
        </w:tabs>
        <w:spacing w:line="276" w:lineRule="auto" w:before="39" w:after="0"/>
        <w:ind w:left="2160" w:right="1958" w:hanging="720"/>
        <w:jc w:val="both"/>
        <w:rPr>
          <w:sz w:val="24"/>
        </w:rPr>
      </w:pPr>
      <w:r>
        <w:rPr>
          <w:color w:val="212A35"/>
          <w:sz w:val="24"/>
        </w:rPr>
        <w:t>Nid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yw'r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polisi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hwn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yn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berthnasol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i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sefydliadau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partner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sydd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â'u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trefniadau derbyn eu hunain y cytunwyd arnynt.</w:t>
      </w:r>
    </w:p>
    <w:p>
      <w:pPr>
        <w:pStyle w:val="ListParagraph"/>
        <w:numPr>
          <w:ilvl w:val="2"/>
          <w:numId w:val="3"/>
        </w:numPr>
        <w:tabs>
          <w:tab w:pos="2158" w:val="left" w:leader="none"/>
          <w:tab w:pos="2160" w:val="left" w:leader="none"/>
        </w:tabs>
        <w:spacing w:line="273" w:lineRule="auto" w:before="40" w:after="0"/>
        <w:ind w:left="2160" w:right="1865" w:hanging="720"/>
        <w:jc w:val="both"/>
        <w:rPr>
          <w:position w:val="8"/>
          <w:sz w:val="16"/>
        </w:rPr>
      </w:pPr>
      <w:r>
        <w:rPr>
          <w:color w:val="212A35"/>
          <w:sz w:val="24"/>
        </w:rPr>
        <w:t>Bydd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unrhyw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drefniadau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a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roddir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ar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waith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i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gefnogi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myfyriwr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sydd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o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dan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18 oed</w:t>
      </w:r>
      <w:r>
        <w:rPr>
          <w:color w:val="212A35"/>
          <w:spacing w:val="-1"/>
          <w:sz w:val="24"/>
        </w:rPr>
        <w:t> </w:t>
      </w:r>
      <w:r>
        <w:rPr>
          <w:color w:val="212A35"/>
          <w:sz w:val="24"/>
        </w:rPr>
        <w:t>yn</w:t>
      </w:r>
      <w:r>
        <w:rPr>
          <w:color w:val="212A35"/>
          <w:spacing w:val="-1"/>
          <w:sz w:val="24"/>
        </w:rPr>
        <w:t> </w:t>
      </w:r>
      <w:r>
        <w:rPr>
          <w:color w:val="212A35"/>
          <w:sz w:val="24"/>
        </w:rPr>
        <w:t>peidio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â</w:t>
      </w:r>
      <w:r>
        <w:rPr>
          <w:color w:val="212A35"/>
          <w:spacing w:val="-1"/>
          <w:sz w:val="24"/>
        </w:rPr>
        <w:t> </w:t>
      </w:r>
      <w:r>
        <w:rPr>
          <w:color w:val="212A35"/>
          <w:sz w:val="24"/>
        </w:rPr>
        <w:t>bod</w:t>
      </w:r>
      <w:r>
        <w:rPr>
          <w:color w:val="212A35"/>
          <w:spacing w:val="-1"/>
          <w:sz w:val="24"/>
        </w:rPr>
        <w:t> </w:t>
      </w:r>
      <w:r>
        <w:rPr>
          <w:color w:val="212A35"/>
          <w:sz w:val="24"/>
        </w:rPr>
        <w:t>yn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gymwys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pan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fydd</w:t>
      </w:r>
      <w:r>
        <w:rPr>
          <w:color w:val="212A35"/>
          <w:spacing w:val="-1"/>
          <w:sz w:val="24"/>
        </w:rPr>
        <w:t> </w:t>
      </w:r>
      <w:r>
        <w:rPr>
          <w:color w:val="212A35"/>
          <w:sz w:val="24"/>
        </w:rPr>
        <w:t>yn cyrraedd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ei</w:t>
      </w:r>
      <w:r>
        <w:rPr>
          <w:color w:val="212A35"/>
          <w:spacing w:val="-1"/>
          <w:sz w:val="24"/>
        </w:rPr>
        <w:t> </w:t>
      </w:r>
      <w:r>
        <w:rPr>
          <w:color w:val="212A35"/>
          <w:sz w:val="24"/>
        </w:rPr>
        <w:t>ben-blwydd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yn</w:t>
      </w:r>
      <w:r>
        <w:rPr>
          <w:color w:val="212A35"/>
          <w:spacing w:val="-1"/>
          <w:sz w:val="24"/>
        </w:rPr>
        <w:t> </w:t>
      </w:r>
      <w:r>
        <w:rPr>
          <w:color w:val="212A35"/>
          <w:sz w:val="24"/>
        </w:rPr>
        <w:t>18 </w:t>
      </w:r>
      <w:r>
        <w:rPr>
          <w:color w:val="212A35"/>
          <w:spacing w:val="-4"/>
          <w:sz w:val="24"/>
        </w:rPr>
        <w:t>oed</w:t>
      </w:r>
      <w:r>
        <w:rPr>
          <w:color w:val="212A35"/>
          <w:spacing w:val="-4"/>
          <w:position w:val="8"/>
          <w:sz w:val="16"/>
        </w:rPr>
        <w:t>.</w:t>
      </w:r>
    </w:p>
    <w:p>
      <w:pPr>
        <w:pStyle w:val="BodyText"/>
        <w:spacing w:before="44"/>
        <w:ind w:left="0"/>
      </w:pPr>
    </w:p>
    <w:p>
      <w:pPr>
        <w:pStyle w:val="Heading2"/>
        <w:numPr>
          <w:ilvl w:val="0"/>
          <w:numId w:val="3"/>
        </w:numPr>
        <w:tabs>
          <w:tab w:pos="1872" w:val="left" w:leader="none"/>
        </w:tabs>
        <w:spacing w:line="240" w:lineRule="auto" w:before="0" w:after="0"/>
        <w:ind w:left="1872" w:right="0" w:hanging="432"/>
        <w:jc w:val="left"/>
      </w:pPr>
      <w:bookmarkStart w:name="_TOC_250006" w:id="2"/>
      <w:r>
        <w:rPr/>
        <w:t>Egwyddorion</w:t>
      </w:r>
      <w:r>
        <w:rPr>
          <w:spacing w:val="-14"/>
        </w:rPr>
        <w:t> </w:t>
      </w:r>
      <w:bookmarkEnd w:id="2"/>
      <w:r>
        <w:rPr>
          <w:spacing w:val="-2"/>
        </w:rPr>
        <w:t>Cyffredinol</w:t>
      </w:r>
    </w:p>
    <w:p>
      <w:pPr>
        <w:pStyle w:val="ListParagraph"/>
        <w:numPr>
          <w:ilvl w:val="1"/>
          <w:numId w:val="3"/>
        </w:numPr>
        <w:tabs>
          <w:tab w:pos="2018" w:val="left" w:leader="none"/>
        </w:tabs>
        <w:spacing w:line="276" w:lineRule="auto" w:before="195" w:after="0"/>
        <w:ind w:left="2018" w:right="1452" w:hanging="579"/>
        <w:jc w:val="left"/>
        <w:rPr>
          <w:sz w:val="24"/>
        </w:rPr>
      </w:pPr>
      <w:r>
        <w:rPr>
          <w:color w:val="212A35"/>
          <w:sz w:val="24"/>
        </w:rPr>
        <w:t>Mae cymuned a champws y Brifysgol yn amgylchedd oedolion a disgwylir i fyfyrwyr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gymryd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lefelau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cyfrifoldeb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oedolion.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Mae'n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bwysig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bod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unigolion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sydd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o dan 18 oed a'u rhieni/gwarcheidwaid yn deall yr egwyddor hon cyn eu derbyn a'u bod yn ymrwymo i hyn drwy lofnodi'r </w:t>
      </w:r>
      <w:r>
        <w:rPr>
          <w:i/>
          <w:color w:val="212A35"/>
          <w:sz w:val="24"/>
        </w:rPr>
        <w:t>Ffurflen Caniatâd Rhieni </w:t>
      </w:r>
      <w:r>
        <w:rPr>
          <w:color w:val="212A35"/>
          <w:sz w:val="24"/>
        </w:rPr>
        <w:t>(gweler Atodiad 1)</w:t>
      </w:r>
    </w:p>
    <w:p>
      <w:pPr>
        <w:pStyle w:val="ListParagraph"/>
        <w:numPr>
          <w:ilvl w:val="1"/>
          <w:numId w:val="3"/>
        </w:numPr>
        <w:tabs>
          <w:tab w:pos="2018" w:val="left" w:leader="none"/>
        </w:tabs>
        <w:spacing w:line="276" w:lineRule="auto" w:before="161" w:after="0"/>
        <w:ind w:left="2018" w:right="2732" w:hanging="579"/>
        <w:jc w:val="left"/>
        <w:rPr>
          <w:sz w:val="24"/>
        </w:rPr>
      </w:pPr>
      <w:r>
        <w:rPr>
          <w:color w:val="212A35"/>
          <w:sz w:val="24"/>
        </w:rPr>
        <w:t>Nid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yw'r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Brifysgol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yn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ymgymryd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â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hawliau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a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chyfrifoldebau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rhieni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na gwarcheidwaid mewn perthynas â myfyrwyr o dan 18 oed.</w:t>
      </w:r>
    </w:p>
    <w:p>
      <w:pPr>
        <w:pStyle w:val="ListParagraph"/>
        <w:numPr>
          <w:ilvl w:val="1"/>
          <w:numId w:val="3"/>
        </w:numPr>
        <w:tabs>
          <w:tab w:pos="2018" w:val="left" w:leader="none"/>
        </w:tabs>
        <w:spacing w:line="276" w:lineRule="auto" w:before="159" w:after="0"/>
        <w:ind w:left="2018" w:right="1812" w:hanging="579"/>
        <w:jc w:val="left"/>
        <w:rPr>
          <w:sz w:val="24"/>
        </w:rPr>
      </w:pPr>
      <w:r>
        <w:rPr>
          <w:color w:val="212A35"/>
          <w:sz w:val="24"/>
        </w:rPr>
        <w:t>Mae'r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Brifysgol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yn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trin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ei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holl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fyfyrwyr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fel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unigolion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aeddfed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annibynnol.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Bydd myfyrwyr o dan 18 oed yn cael eu trin yn yr un ffordd.</w:t>
      </w:r>
    </w:p>
    <w:p>
      <w:pPr>
        <w:pStyle w:val="ListParagraph"/>
        <w:spacing w:after="0" w:line="276" w:lineRule="auto"/>
        <w:jc w:val="left"/>
        <w:rPr>
          <w:sz w:val="24"/>
        </w:rPr>
        <w:sectPr>
          <w:pgSz w:w="11910" w:h="16840"/>
          <w:pgMar w:header="0" w:footer="1508" w:top="1360" w:bottom="1700" w:left="0" w:right="0"/>
        </w:sectPr>
      </w:pPr>
    </w:p>
    <w:p>
      <w:pPr>
        <w:pStyle w:val="ListParagraph"/>
        <w:numPr>
          <w:ilvl w:val="1"/>
          <w:numId w:val="3"/>
        </w:numPr>
        <w:tabs>
          <w:tab w:pos="2018" w:val="left" w:leader="none"/>
        </w:tabs>
        <w:spacing w:line="276" w:lineRule="auto" w:before="67" w:after="0"/>
        <w:ind w:left="2018" w:right="1491" w:hanging="579"/>
        <w:jc w:val="left"/>
        <w:rPr>
          <w:sz w:val="24"/>
        </w:rPr>
      </w:pPr>
      <w:r>
        <w:rPr>
          <w:color w:val="212A35"/>
          <w:sz w:val="24"/>
        </w:rPr>
        <w:t>Mae natur amgylchedd y Brifysgol yn golygu y bydd myfyrwyr o dan 18 oed yn dod i gysylltiad heb oruchwyliaeth ag amrywiaeth eang o bobl sy'n 18 oed neu'n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hŷn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yn</w:t>
      </w:r>
      <w:r>
        <w:rPr>
          <w:color w:val="212A35"/>
          <w:spacing w:val="-1"/>
          <w:sz w:val="24"/>
        </w:rPr>
        <w:t> </w:t>
      </w:r>
      <w:r>
        <w:rPr>
          <w:color w:val="212A35"/>
          <w:sz w:val="24"/>
        </w:rPr>
        <w:t>ystod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eu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hastudiaethau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academaidd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ac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fel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rhan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arferol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o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brofiad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y myfyriwr. Mae hyn yn cynnwys cyswllt â staff a chyd-fyfyrwyr.</w:t>
      </w:r>
    </w:p>
    <w:p>
      <w:pPr>
        <w:pStyle w:val="ListParagraph"/>
        <w:numPr>
          <w:ilvl w:val="1"/>
          <w:numId w:val="3"/>
        </w:numPr>
        <w:tabs>
          <w:tab w:pos="2018" w:val="left" w:leader="none"/>
        </w:tabs>
        <w:spacing w:line="276" w:lineRule="auto" w:before="158" w:after="0"/>
        <w:ind w:left="2018" w:right="1835" w:hanging="579"/>
        <w:jc w:val="left"/>
        <w:rPr>
          <w:sz w:val="24"/>
        </w:rPr>
      </w:pPr>
      <w:r>
        <w:rPr>
          <w:color w:val="212A35"/>
          <w:sz w:val="24"/>
        </w:rPr>
        <w:t>Waeth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beth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fo'u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hoedran,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mae'r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sefydliad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yn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disgwyl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i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bob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myfyriwr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ddysgu'r sgiliau angenrheidiol i astudio a byw'n annibynnol, heb oruchwyliaeth, ac ymddwyn bob amser fel aelodau cyfrifol o gymuned Met Caerdydd, i gydymffurfio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â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holl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bolisïau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a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rheoliadau'r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Brifysgol,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ac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i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barchu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hawliau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pobl </w:t>
      </w:r>
      <w:r>
        <w:rPr>
          <w:color w:val="212A35"/>
          <w:spacing w:val="-2"/>
          <w:sz w:val="24"/>
        </w:rPr>
        <w:t>eraill.</w:t>
      </w:r>
    </w:p>
    <w:p>
      <w:pPr>
        <w:pStyle w:val="ListParagraph"/>
        <w:numPr>
          <w:ilvl w:val="1"/>
          <w:numId w:val="3"/>
        </w:numPr>
        <w:tabs>
          <w:tab w:pos="2018" w:val="left" w:leader="none"/>
        </w:tabs>
        <w:spacing w:line="276" w:lineRule="auto" w:before="161" w:after="0"/>
        <w:ind w:left="2018" w:right="1524" w:hanging="579"/>
        <w:jc w:val="left"/>
        <w:rPr>
          <w:sz w:val="24"/>
        </w:rPr>
      </w:pPr>
      <w:r>
        <w:rPr>
          <w:color w:val="212A35"/>
          <w:sz w:val="24"/>
        </w:rPr>
        <w:t>Er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bod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y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Brifysgol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yn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darparu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cymorth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academaidd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a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bugeiliol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i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fyfyrwyr,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nid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yw fel arfer yn darparu unrhyw gymorth na goruchwyliaeth arbennig i fyfyrwyr o dan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18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oed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y tu</w:t>
      </w:r>
      <w:r>
        <w:rPr>
          <w:color w:val="212A35"/>
          <w:spacing w:val="-1"/>
          <w:sz w:val="24"/>
        </w:rPr>
        <w:t> </w:t>
      </w:r>
      <w:r>
        <w:rPr>
          <w:color w:val="212A35"/>
          <w:sz w:val="24"/>
        </w:rPr>
        <w:t>hwnt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i'r</w:t>
      </w:r>
      <w:r>
        <w:rPr>
          <w:color w:val="212A35"/>
          <w:spacing w:val="-1"/>
          <w:sz w:val="24"/>
        </w:rPr>
        <w:t> </w:t>
      </w:r>
      <w:r>
        <w:rPr>
          <w:color w:val="212A35"/>
          <w:sz w:val="24"/>
        </w:rPr>
        <w:t>rhai a amlinellir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yn y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ddogfen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bolisi hon yn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adran</w:t>
      </w:r>
      <w:r>
        <w:rPr>
          <w:color w:val="212A35"/>
          <w:spacing w:val="-1"/>
          <w:sz w:val="24"/>
        </w:rPr>
        <w:t> </w:t>
      </w:r>
      <w:r>
        <w:rPr>
          <w:color w:val="212A35"/>
          <w:sz w:val="24"/>
        </w:rPr>
        <w:t>8 a</w:t>
      </w:r>
      <w:r>
        <w:rPr>
          <w:color w:val="212A35"/>
          <w:spacing w:val="-1"/>
          <w:sz w:val="24"/>
        </w:rPr>
        <w:t> </w:t>
      </w:r>
      <w:r>
        <w:rPr>
          <w:color w:val="212A35"/>
          <w:sz w:val="24"/>
        </w:rPr>
        <w:t>9.</w:t>
      </w:r>
    </w:p>
    <w:p>
      <w:pPr>
        <w:pStyle w:val="BodyText"/>
        <w:spacing w:before="41"/>
        <w:ind w:left="0"/>
      </w:pPr>
    </w:p>
    <w:p>
      <w:pPr>
        <w:pStyle w:val="Heading2"/>
        <w:numPr>
          <w:ilvl w:val="0"/>
          <w:numId w:val="3"/>
        </w:numPr>
        <w:tabs>
          <w:tab w:pos="1872" w:val="left" w:leader="none"/>
        </w:tabs>
        <w:spacing w:line="240" w:lineRule="auto" w:before="0" w:after="0"/>
        <w:ind w:left="1872" w:right="0" w:hanging="432"/>
        <w:jc w:val="left"/>
      </w:pPr>
      <w:bookmarkStart w:name="_TOC_250005" w:id="3"/>
      <w:r>
        <w:rPr/>
        <w:t>Myfyrwyr</w:t>
      </w:r>
      <w:r>
        <w:rPr>
          <w:spacing w:val="-10"/>
        </w:rPr>
        <w:t> </w:t>
      </w:r>
      <w:bookmarkEnd w:id="3"/>
      <w:r>
        <w:rPr>
          <w:spacing w:val="-2"/>
        </w:rPr>
        <w:t>Rhyngwladol</w:t>
      </w:r>
    </w:p>
    <w:p>
      <w:pPr>
        <w:pStyle w:val="ListParagraph"/>
        <w:numPr>
          <w:ilvl w:val="1"/>
          <w:numId w:val="3"/>
        </w:numPr>
        <w:tabs>
          <w:tab w:pos="2018" w:val="left" w:leader="none"/>
        </w:tabs>
        <w:spacing w:line="276" w:lineRule="auto" w:before="170" w:after="0"/>
        <w:ind w:left="2018" w:right="1499" w:hanging="579"/>
        <w:jc w:val="left"/>
        <w:rPr>
          <w:sz w:val="24"/>
        </w:rPr>
      </w:pPr>
      <w:r>
        <w:rPr>
          <w:color w:val="212A35"/>
          <w:sz w:val="24"/>
        </w:rPr>
        <w:t>Bydd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myfyrwyr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rhyngwladol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sydd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o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dan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18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oed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(a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myfyrwyr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Prydeinig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mae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eu rhieni'n byw dramor) yn ei gwneud yn ofynnol i warcheidwad gael ei benodi yn y DU, sy'n hygyrch i'r Brifysgol pe bai angen. Lle nad oes gan fyfyrwyr rhyngwladol y cysylltiadau priodol yn y DU i ymgymryd â'r rôl hon, rhaid trefnu gwarcheidiaethau a achredir gan </w:t>
      </w:r>
      <w:hyperlink r:id="rId8">
        <w:r>
          <w:rPr>
            <w:color w:val="0462C1"/>
            <w:sz w:val="24"/>
            <w:u w:val="single" w:color="0462C1"/>
          </w:rPr>
          <w:t>AEGIS</w:t>
        </w:r>
      </w:hyperlink>
      <w:r>
        <w:rPr>
          <w:color w:val="0462C1"/>
          <w:sz w:val="24"/>
          <w:u w:val="none"/>
        </w:rPr>
        <w:t> </w:t>
      </w:r>
      <w:r>
        <w:rPr>
          <w:color w:val="212A35"/>
          <w:sz w:val="24"/>
          <w:u w:val="none"/>
        </w:rPr>
        <w:t>.</w:t>
      </w:r>
    </w:p>
    <w:p>
      <w:pPr>
        <w:pStyle w:val="ListParagraph"/>
        <w:numPr>
          <w:ilvl w:val="1"/>
          <w:numId w:val="3"/>
        </w:numPr>
        <w:tabs>
          <w:tab w:pos="2018" w:val="left" w:leader="none"/>
        </w:tabs>
        <w:spacing w:line="276" w:lineRule="auto" w:before="161" w:after="0"/>
        <w:ind w:left="2018" w:right="1577" w:hanging="579"/>
        <w:jc w:val="left"/>
        <w:rPr>
          <w:sz w:val="24"/>
        </w:rPr>
      </w:pPr>
      <w:r>
        <w:rPr>
          <w:color w:val="212A35"/>
          <w:sz w:val="24"/>
        </w:rPr>
        <w:t>Rhaid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rhoi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manylion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</w:t>
      </w:r>
      <w:r>
        <w:rPr>
          <w:color w:val="212A35"/>
          <w:spacing w:val="-7"/>
          <w:sz w:val="24"/>
        </w:rPr>
        <w:t> </w:t>
      </w:r>
      <w:r>
        <w:rPr>
          <w:color w:val="212A35"/>
          <w:sz w:val="24"/>
        </w:rPr>
        <w:t>gwarcheidwad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i'r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Brifysgol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yn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 </w:t>
      </w:r>
      <w:r>
        <w:rPr>
          <w:i/>
          <w:color w:val="212A35"/>
          <w:sz w:val="24"/>
        </w:rPr>
        <w:t>Ffurflen</w:t>
      </w:r>
      <w:r>
        <w:rPr>
          <w:i/>
          <w:color w:val="212A35"/>
          <w:spacing w:val="-2"/>
          <w:sz w:val="24"/>
        </w:rPr>
        <w:t> </w:t>
      </w:r>
      <w:r>
        <w:rPr>
          <w:i/>
          <w:color w:val="212A35"/>
          <w:sz w:val="24"/>
        </w:rPr>
        <w:t>Caniatâd</w:t>
      </w:r>
      <w:r>
        <w:rPr>
          <w:i/>
          <w:color w:val="212A35"/>
          <w:spacing w:val="-1"/>
          <w:sz w:val="24"/>
        </w:rPr>
        <w:t> </w:t>
      </w:r>
      <w:r>
        <w:rPr>
          <w:i/>
          <w:color w:val="212A35"/>
          <w:sz w:val="24"/>
        </w:rPr>
        <w:t>Rhieni</w:t>
      </w:r>
      <w:r>
        <w:rPr>
          <w:i/>
          <w:color w:val="212A35"/>
          <w:sz w:val="24"/>
        </w:rPr>
        <w:t> </w:t>
      </w:r>
      <w:r>
        <w:rPr>
          <w:color w:val="212A35"/>
          <w:sz w:val="24"/>
        </w:rPr>
        <w:t>(gweler Atodiad 1) a rhaid cael eu caniatâd gwybodus ar gyfer y rôl. Mae gweithredu fel gwarcheidwad yn golygu cyflawni tasgau a chyfrifoldebau'r rhieni/rhieni, gan gynnwys bod yn gyfrifol am les y myfyriwr a gallu gweithredu'n brydlon ac yn effeithiol mewn unrhyw sefyllfa benodol nes bod y myfyriwr yn troi'n 18 oed.</w:t>
      </w:r>
    </w:p>
    <w:p>
      <w:pPr>
        <w:pStyle w:val="ListParagraph"/>
        <w:numPr>
          <w:ilvl w:val="1"/>
          <w:numId w:val="3"/>
        </w:numPr>
        <w:tabs>
          <w:tab w:pos="2018" w:val="left" w:leader="none"/>
        </w:tabs>
        <w:spacing w:line="276" w:lineRule="auto" w:before="160" w:after="0"/>
        <w:ind w:left="2018" w:right="1795" w:hanging="579"/>
        <w:jc w:val="left"/>
        <w:rPr>
          <w:sz w:val="24"/>
        </w:rPr>
      </w:pPr>
      <w:r>
        <w:rPr>
          <w:color w:val="212A35"/>
          <w:sz w:val="24"/>
        </w:rPr>
        <w:t>Bydd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ymgeiswyr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rhyngwladol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o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dan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18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oed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sy'n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bodloni'r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gofynion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mynediad academaidd yn cael cynnig derbyn yn amodol ar dderbyn cadarnhad bod ganddynt drefniadau gwarcheidiaeth digonol yn y DU.</w:t>
      </w:r>
    </w:p>
    <w:p>
      <w:pPr>
        <w:pStyle w:val="ListParagraph"/>
        <w:numPr>
          <w:ilvl w:val="1"/>
          <w:numId w:val="3"/>
        </w:numPr>
        <w:tabs>
          <w:tab w:pos="2018" w:val="left" w:leader="none"/>
        </w:tabs>
        <w:spacing w:line="276" w:lineRule="auto" w:before="159" w:after="0"/>
        <w:ind w:left="2018" w:right="1880" w:hanging="579"/>
        <w:jc w:val="left"/>
        <w:rPr>
          <w:sz w:val="24"/>
        </w:rPr>
      </w:pPr>
      <w:r>
        <w:rPr>
          <w:color w:val="212A35"/>
          <w:sz w:val="24"/>
        </w:rPr>
        <w:t>O dan delerau Trwydded Noddi Myfyrwyr y Brifysgol, dim ond fel noddwr mewnfudo ar gyfer</w:t>
      </w:r>
      <w:r>
        <w:rPr>
          <w:color w:val="212A35"/>
          <w:spacing w:val="-1"/>
          <w:sz w:val="24"/>
        </w:rPr>
        <w:t> </w:t>
      </w:r>
      <w:r>
        <w:rPr>
          <w:color w:val="212A35"/>
          <w:sz w:val="24"/>
        </w:rPr>
        <w:t>myfyrwyr sy'n 16 oed neu'n hŷn ar ddechrau eu rhaglen astudio y gall y Brifysgol weithredu fel noddwr mewnfudo.</w:t>
      </w:r>
      <w:r>
        <w:rPr>
          <w:color w:val="212A35"/>
          <w:spacing w:val="40"/>
          <w:sz w:val="24"/>
        </w:rPr>
        <w:t> </w:t>
      </w:r>
      <w:r>
        <w:rPr>
          <w:color w:val="212A35"/>
          <w:sz w:val="24"/>
        </w:rPr>
        <w:t>Ni all y Brifysgol dderbyn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unrhyw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fyfyrwyr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sydd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angen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fisa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myfyriwr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oni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bai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eu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bod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yn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16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oed neu'n hŷn ar ddechrau eu rhaglen.</w:t>
      </w:r>
    </w:p>
    <w:p>
      <w:pPr>
        <w:pStyle w:val="BodyText"/>
        <w:spacing w:before="40"/>
        <w:ind w:left="0"/>
      </w:pPr>
    </w:p>
    <w:p>
      <w:pPr>
        <w:pStyle w:val="Heading2"/>
        <w:numPr>
          <w:ilvl w:val="0"/>
          <w:numId w:val="3"/>
        </w:numPr>
        <w:tabs>
          <w:tab w:pos="1872" w:val="left" w:leader="none"/>
        </w:tabs>
        <w:spacing w:line="240" w:lineRule="auto" w:before="0" w:after="0"/>
        <w:ind w:left="1872" w:right="0" w:hanging="432"/>
        <w:jc w:val="left"/>
      </w:pPr>
      <w:r>
        <w:rPr/>
        <w:t>Bywyd</w:t>
      </w:r>
      <w:r>
        <w:rPr>
          <w:spacing w:val="-4"/>
        </w:rPr>
        <w:t> </w:t>
      </w:r>
      <w:r>
        <w:rPr>
          <w:spacing w:val="-2"/>
        </w:rPr>
        <w:t>Prifysgol</w:t>
      </w:r>
    </w:p>
    <w:p>
      <w:pPr>
        <w:pStyle w:val="ListParagraph"/>
        <w:numPr>
          <w:ilvl w:val="1"/>
          <w:numId w:val="3"/>
        </w:numPr>
        <w:tabs>
          <w:tab w:pos="2018" w:val="left" w:leader="none"/>
        </w:tabs>
        <w:spacing w:line="240" w:lineRule="auto" w:before="194" w:after="0"/>
        <w:ind w:left="2018" w:right="0" w:hanging="578"/>
        <w:jc w:val="left"/>
        <w:rPr>
          <w:sz w:val="24"/>
        </w:rPr>
      </w:pPr>
      <w:r>
        <w:rPr>
          <w:color w:val="212A35"/>
          <w:sz w:val="24"/>
        </w:rPr>
        <w:t>Profiad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</w:t>
      </w:r>
      <w:r>
        <w:rPr>
          <w:color w:val="212A35"/>
          <w:spacing w:val="-3"/>
          <w:sz w:val="24"/>
        </w:rPr>
        <w:t> </w:t>
      </w:r>
      <w:r>
        <w:rPr>
          <w:color w:val="212A35"/>
          <w:spacing w:val="-2"/>
          <w:sz w:val="24"/>
        </w:rPr>
        <w:t>Myfyriwr:</w:t>
      </w:r>
    </w:p>
    <w:p>
      <w:pPr>
        <w:pStyle w:val="ListParagraph"/>
        <w:numPr>
          <w:ilvl w:val="2"/>
          <w:numId w:val="3"/>
        </w:numPr>
        <w:tabs>
          <w:tab w:pos="2855" w:val="left" w:leader="none"/>
          <w:tab w:pos="2858" w:val="left" w:leader="none"/>
        </w:tabs>
        <w:spacing w:line="278" w:lineRule="auto" w:before="161" w:after="0"/>
        <w:ind w:left="2858" w:right="1893" w:hanging="711"/>
        <w:jc w:val="left"/>
        <w:rPr>
          <w:sz w:val="24"/>
        </w:rPr>
      </w:pPr>
      <w:r>
        <w:rPr>
          <w:color w:val="212A35"/>
          <w:sz w:val="24"/>
        </w:rPr>
        <w:t>Mae bywyd myfyrwyr ym Mhrifysgol Metropolitan Caerdydd yn canolbwyntio'n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bennaf</w:t>
      </w:r>
      <w:r>
        <w:rPr>
          <w:color w:val="212A35"/>
          <w:spacing w:val="-7"/>
          <w:sz w:val="24"/>
        </w:rPr>
        <w:t> </w:t>
      </w:r>
      <w:r>
        <w:rPr>
          <w:color w:val="212A35"/>
          <w:sz w:val="24"/>
        </w:rPr>
        <w:t>ar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unigolion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dros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18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oed.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Mae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amgylchedd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y</w:t>
      </w:r>
    </w:p>
    <w:p>
      <w:pPr>
        <w:pStyle w:val="ListParagraph"/>
        <w:spacing w:after="0" w:line="278" w:lineRule="auto"/>
        <w:jc w:val="left"/>
        <w:rPr>
          <w:sz w:val="24"/>
        </w:rPr>
        <w:sectPr>
          <w:pgSz w:w="11910" w:h="16840"/>
          <w:pgMar w:header="0" w:footer="1508" w:top="1360" w:bottom="1700" w:left="0" w:right="0"/>
        </w:sectPr>
      </w:pPr>
    </w:p>
    <w:p>
      <w:pPr>
        <w:pStyle w:val="BodyText"/>
        <w:spacing w:line="276" w:lineRule="auto" w:before="64"/>
        <w:ind w:left="2858" w:right="1444"/>
      </w:pPr>
      <w:r>
        <w:rPr>
          <w:color w:val="212A35"/>
        </w:rPr>
        <w:t>Brifysgol yn darparu grwpiau cyfoedion o oedolion cymysg (dynion a menywod), ac ni fydd yn ofynnol i'r un ohonynt gynnal gwiriadau cofnodion troseddol. Bydd hyn yn wir wrth gymryd rhan mewn dysgu a gweithgarwch cymdeithasol ar y campws ac oddi arno. Felly, mae cymryd rhan mewn gweithgarwch cymdeithasol yn ôl disgresiwn y myfyriwr unigol gan nad yw'r Brifysgol yn gallu cymryd unrhyw gyfrifoldeb</w:t>
      </w:r>
      <w:r>
        <w:rPr>
          <w:color w:val="212A35"/>
          <w:spacing w:val="-3"/>
        </w:rPr>
        <w:t> </w:t>
      </w:r>
      <w:r>
        <w:rPr>
          <w:color w:val="212A35"/>
        </w:rPr>
        <w:t>ychwanegol</w:t>
      </w:r>
      <w:r>
        <w:rPr>
          <w:color w:val="212A35"/>
          <w:spacing w:val="-6"/>
        </w:rPr>
        <w:t> </w:t>
      </w:r>
      <w:r>
        <w:rPr>
          <w:color w:val="212A35"/>
        </w:rPr>
        <w:t>am</w:t>
      </w:r>
      <w:r>
        <w:rPr>
          <w:color w:val="212A35"/>
          <w:spacing w:val="-4"/>
        </w:rPr>
        <w:t> </w:t>
      </w:r>
      <w:r>
        <w:rPr>
          <w:color w:val="212A35"/>
        </w:rPr>
        <w:t>fyfyriwr</w:t>
      </w:r>
      <w:r>
        <w:rPr>
          <w:color w:val="212A35"/>
          <w:spacing w:val="-5"/>
        </w:rPr>
        <w:t> </w:t>
      </w:r>
      <w:r>
        <w:rPr>
          <w:color w:val="212A35"/>
        </w:rPr>
        <w:t>sydd</w:t>
      </w:r>
      <w:r>
        <w:rPr>
          <w:color w:val="212A35"/>
          <w:spacing w:val="-3"/>
        </w:rPr>
        <w:t> </w:t>
      </w:r>
      <w:r>
        <w:rPr>
          <w:color w:val="212A35"/>
        </w:rPr>
        <w:t>o</w:t>
      </w:r>
      <w:r>
        <w:rPr>
          <w:color w:val="212A35"/>
          <w:spacing w:val="-4"/>
        </w:rPr>
        <w:t> </w:t>
      </w:r>
      <w:r>
        <w:rPr>
          <w:color w:val="212A35"/>
        </w:rPr>
        <w:t>dan</w:t>
      </w:r>
      <w:r>
        <w:rPr>
          <w:color w:val="212A35"/>
          <w:spacing w:val="-3"/>
        </w:rPr>
        <w:t> </w:t>
      </w:r>
      <w:r>
        <w:rPr>
          <w:color w:val="212A35"/>
        </w:rPr>
        <w:t>18</w:t>
      </w:r>
      <w:r>
        <w:rPr>
          <w:color w:val="212A35"/>
          <w:spacing w:val="-5"/>
        </w:rPr>
        <w:t> </w:t>
      </w:r>
      <w:r>
        <w:rPr>
          <w:color w:val="212A35"/>
        </w:rPr>
        <w:t>oed</w:t>
      </w:r>
      <w:r>
        <w:rPr>
          <w:color w:val="212A35"/>
          <w:spacing w:val="-5"/>
        </w:rPr>
        <w:t> </w:t>
      </w:r>
      <w:r>
        <w:rPr>
          <w:color w:val="212A35"/>
        </w:rPr>
        <w:t>mewn</w:t>
      </w:r>
      <w:r>
        <w:rPr>
          <w:color w:val="212A35"/>
          <w:spacing w:val="-5"/>
        </w:rPr>
        <w:t> </w:t>
      </w:r>
      <w:r>
        <w:rPr>
          <w:color w:val="212A35"/>
        </w:rPr>
        <w:t>perthynas â gweithgareddau o'r fath.</w:t>
      </w:r>
    </w:p>
    <w:p>
      <w:pPr>
        <w:pStyle w:val="ListParagraph"/>
        <w:numPr>
          <w:ilvl w:val="1"/>
          <w:numId w:val="3"/>
        </w:numPr>
        <w:tabs>
          <w:tab w:pos="2018" w:val="left" w:leader="none"/>
        </w:tabs>
        <w:spacing w:line="240" w:lineRule="auto" w:before="162" w:after="0"/>
        <w:ind w:left="2018" w:right="0" w:hanging="578"/>
        <w:jc w:val="left"/>
        <w:rPr>
          <w:sz w:val="24"/>
        </w:rPr>
      </w:pPr>
      <w:r>
        <w:rPr>
          <w:color w:val="212A35"/>
          <w:sz w:val="24"/>
        </w:rPr>
        <w:t>Llety</w:t>
      </w:r>
      <w:r>
        <w:rPr>
          <w:color w:val="212A35"/>
          <w:spacing w:val="-2"/>
          <w:sz w:val="24"/>
        </w:rPr>
        <w:t> Myfyrwyr:</w:t>
      </w:r>
    </w:p>
    <w:p>
      <w:pPr>
        <w:pStyle w:val="ListParagraph"/>
        <w:numPr>
          <w:ilvl w:val="2"/>
          <w:numId w:val="3"/>
        </w:numPr>
        <w:tabs>
          <w:tab w:pos="2855" w:val="left" w:leader="none"/>
          <w:tab w:pos="2858" w:val="left" w:leader="none"/>
        </w:tabs>
        <w:spacing w:line="276" w:lineRule="auto" w:before="160" w:after="0"/>
        <w:ind w:left="2858" w:right="1446" w:hanging="711"/>
        <w:jc w:val="left"/>
        <w:rPr>
          <w:sz w:val="24"/>
        </w:rPr>
      </w:pPr>
      <w:r>
        <w:rPr>
          <w:color w:val="212A35"/>
          <w:sz w:val="24"/>
        </w:rPr>
        <w:t>Mae llety'r Brifysgol wedi'i fwriadu at ddefnydd oedolion ac ni ellir gwneud trefniadau arbennig ar gyfer myfyrwyr o dan 18 oed.</w:t>
      </w:r>
      <w:r>
        <w:rPr>
          <w:color w:val="212A35"/>
          <w:spacing w:val="40"/>
          <w:sz w:val="24"/>
        </w:rPr>
        <w:t> </w:t>
      </w:r>
      <w:r>
        <w:rPr>
          <w:color w:val="212A35"/>
          <w:sz w:val="24"/>
        </w:rPr>
        <w:t>Fodd bynnag,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pan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fyddant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ar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gael,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cynigir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lle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i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ymgeiswyr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o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dan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18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oed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mewn fflat heb alcohol, fel arfer ar gampws Plas Gwyn.</w:t>
      </w:r>
    </w:p>
    <w:p>
      <w:pPr>
        <w:pStyle w:val="ListParagraph"/>
        <w:numPr>
          <w:ilvl w:val="2"/>
          <w:numId w:val="3"/>
        </w:numPr>
        <w:tabs>
          <w:tab w:pos="2855" w:val="left" w:leader="none"/>
          <w:tab w:pos="2858" w:val="left" w:leader="none"/>
        </w:tabs>
        <w:spacing w:line="276" w:lineRule="auto" w:before="42" w:after="0"/>
        <w:ind w:left="2858" w:right="1788" w:hanging="711"/>
        <w:jc w:val="left"/>
        <w:rPr>
          <w:sz w:val="24"/>
        </w:rPr>
      </w:pPr>
      <w:r>
        <w:rPr>
          <w:color w:val="212A35"/>
          <w:sz w:val="24"/>
        </w:rPr>
        <w:t>Cynghorir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myfyrwyr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a'u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rhieni/gwarcheidwaid</w:t>
      </w:r>
      <w:r>
        <w:rPr>
          <w:color w:val="212A35"/>
          <w:spacing w:val="-8"/>
          <w:sz w:val="24"/>
        </w:rPr>
        <w:t> </w:t>
      </w:r>
      <w:r>
        <w:rPr>
          <w:color w:val="212A35"/>
          <w:sz w:val="24"/>
        </w:rPr>
        <w:t>y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byddant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yn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byw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gyda myfyrwyr eraill, a fydd fel arfer yn 18 oed neu'n hŷn, ac nad yw'r Brifysgol yn darparu goruchwyliaeth.</w:t>
      </w:r>
    </w:p>
    <w:p>
      <w:pPr>
        <w:pStyle w:val="ListParagraph"/>
        <w:numPr>
          <w:ilvl w:val="2"/>
          <w:numId w:val="3"/>
        </w:numPr>
        <w:tabs>
          <w:tab w:pos="2855" w:val="left" w:leader="none"/>
          <w:tab w:pos="2858" w:val="left" w:leader="none"/>
        </w:tabs>
        <w:spacing w:line="276" w:lineRule="auto" w:before="39" w:after="0"/>
        <w:ind w:left="2858" w:right="2104" w:hanging="711"/>
        <w:jc w:val="left"/>
        <w:rPr>
          <w:sz w:val="24"/>
        </w:rPr>
      </w:pPr>
      <w:r>
        <w:rPr>
          <w:color w:val="212A35"/>
          <w:sz w:val="24"/>
        </w:rPr>
        <w:t>Disgwylir i bob myfyriwr, waeth beth fo'i oedran, ddysgu'r sgiliau angenrheidiol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i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astudio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a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byw'n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annibynnol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ochr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yn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ochr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â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phobl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o amrywiaeth eang o gefndiroedd.</w:t>
      </w:r>
    </w:p>
    <w:p>
      <w:pPr>
        <w:pStyle w:val="ListParagraph"/>
        <w:numPr>
          <w:ilvl w:val="2"/>
          <w:numId w:val="3"/>
        </w:numPr>
        <w:tabs>
          <w:tab w:pos="2855" w:val="left" w:leader="none"/>
          <w:tab w:pos="2858" w:val="left" w:leader="none"/>
        </w:tabs>
        <w:spacing w:line="276" w:lineRule="auto" w:before="41" w:after="0"/>
        <w:ind w:left="2858" w:right="1647" w:hanging="711"/>
        <w:jc w:val="left"/>
        <w:rPr>
          <w:sz w:val="24"/>
        </w:rPr>
      </w:pPr>
      <w:r>
        <w:rPr>
          <w:color w:val="212A35"/>
          <w:sz w:val="24"/>
        </w:rPr>
        <w:t>Bydd unrhyw le a gynigir yn llety'r Brifysgol i fyfyriwr o dan 18 oed yn cael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ei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gynnig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ar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y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ddealltwriaeth</w:t>
      </w:r>
      <w:r>
        <w:rPr>
          <w:color w:val="212A35"/>
          <w:spacing w:val="-1"/>
          <w:sz w:val="24"/>
        </w:rPr>
        <w:t> </w:t>
      </w:r>
      <w:r>
        <w:rPr>
          <w:color w:val="212A35"/>
          <w:sz w:val="24"/>
        </w:rPr>
        <w:t>y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byddant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yn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gallu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addasu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i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fyw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oddi cartref ac i fod yn gyfrifol amdanynt eu hunain ym mhob mater ymarferol a phersonol.</w:t>
      </w:r>
    </w:p>
    <w:p>
      <w:pPr>
        <w:pStyle w:val="ListParagraph"/>
        <w:numPr>
          <w:ilvl w:val="1"/>
          <w:numId w:val="3"/>
        </w:numPr>
        <w:tabs>
          <w:tab w:pos="2018" w:val="left" w:leader="none"/>
        </w:tabs>
        <w:spacing w:line="240" w:lineRule="auto" w:before="159" w:after="0"/>
        <w:ind w:left="2018" w:right="0" w:hanging="578"/>
        <w:jc w:val="left"/>
        <w:rPr>
          <w:sz w:val="24"/>
        </w:rPr>
      </w:pPr>
      <w:r>
        <w:rPr>
          <w:color w:val="212A35"/>
          <w:sz w:val="24"/>
        </w:rPr>
        <w:t>Teithiau</w:t>
      </w:r>
      <w:r>
        <w:rPr>
          <w:color w:val="212A35"/>
          <w:spacing w:val="-6"/>
          <w:sz w:val="24"/>
        </w:rPr>
        <w:t> </w:t>
      </w:r>
      <w:r>
        <w:rPr>
          <w:color w:val="212A35"/>
          <w:spacing w:val="-4"/>
          <w:sz w:val="24"/>
        </w:rPr>
        <w:t>Maes:</w:t>
      </w:r>
    </w:p>
    <w:p>
      <w:pPr>
        <w:pStyle w:val="ListParagraph"/>
        <w:numPr>
          <w:ilvl w:val="2"/>
          <w:numId w:val="3"/>
        </w:numPr>
        <w:tabs>
          <w:tab w:pos="2855" w:val="left" w:leader="none"/>
          <w:tab w:pos="2858" w:val="left" w:leader="none"/>
        </w:tabs>
        <w:spacing w:line="276" w:lineRule="auto" w:before="161" w:after="0"/>
        <w:ind w:left="2858" w:right="1486" w:hanging="711"/>
        <w:jc w:val="left"/>
        <w:rPr>
          <w:sz w:val="24"/>
        </w:rPr>
      </w:pPr>
      <w:r>
        <w:rPr>
          <w:color w:val="212A35"/>
          <w:sz w:val="24"/>
        </w:rPr>
        <w:t>Gall rhai rhaglenni astudio gynnwys teithiau maes</w:t>
      </w:r>
      <w:r>
        <w:rPr>
          <w:color w:val="212A35"/>
          <w:spacing w:val="-1"/>
          <w:sz w:val="24"/>
        </w:rPr>
        <w:t> </w:t>
      </w:r>
      <w:r>
        <w:rPr>
          <w:color w:val="212A35"/>
          <w:sz w:val="24"/>
        </w:rPr>
        <w:t>neu debyg i ffwrdd o gampws y Brifysgol. Yn amodol ar gyfrifoldebau arferol y Brifysgol o dan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ddeddfwriaeth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iechyd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a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diogelwch,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ni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all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y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Brifysgol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gymryd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unrhyw gyfrifoldeb ychwanegol dros fyfyriwr sydd o dan 18 oed mewn perthynas â gweithgareddau o'r fath. Oni nodir yn wahanol, drwy lofnodi'r</w:t>
      </w:r>
      <w:r>
        <w:rPr>
          <w:color w:val="212A35"/>
          <w:spacing w:val="-2"/>
          <w:sz w:val="24"/>
        </w:rPr>
        <w:t> </w:t>
      </w:r>
      <w:r>
        <w:rPr>
          <w:i/>
          <w:color w:val="212A35"/>
          <w:sz w:val="24"/>
        </w:rPr>
        <w:t>Ffurflen Caniatâd</w:t>
      </w:r>
      <w:r>
        <w:rPr>
          <w:i/>
          <w:color w:val="212A35"/>
          <w:spacing w:val="-2"/>
          <w:sz w:val="24"/>
        </w:rPr>
        <w:t> </w:t>
      </w:r>
      <w:r>
        <w:rPr>
          <w:i/>
          <w:color w:val="212A35"/>
          <w:sz w:val="24"/>
        </w:rPr>
        <w:t>Rhieni</w:t>
      </w:r>
      <w:r>
        <w:rPr>
          <w:color w:val="212A35"/>
          <w:sz w:val="24"/>
        </w:rPr>
        <w:t>,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mae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rhieni'n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rhoi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caniatâd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i'w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plentyn gymryd rhan mewn gweithgareddau o'r fath ar y sail hon.</w:t>
      </w:r>
    </w:p>
    <w:p>
      <w:pPr>
        <w:pStyle w:val="ListParagraph"/>
        <w:numPr>
          <w:ilvl w:val="1"/>
          <w:numId w:val="3"/>
        </w:numPr>
        <w:tabs>
          <w:tab w:pos="2018" w:val="left" w:leader="none"/>
        </w:tabs>
        <w:spacing w:line="240" w:lineRule="auto" w:before="162" w:after="0"/>
        <w:ind w:left="2018" w:right="0" w:hanging="578"/>
        <w:jc w:val="left"/>
        <w:rPr>
          <w:sz w:val="24"/>
        </w:rPr>
      </w:pPr>
      <w:r>
        <w:rPr>
          <w:color w:val="212A35"/>
          <w:spacing w:val="-2"/>
          <w:sz w:val="24"/>
        </w:rPr>
        <w:t>Alcohol:</w:t>
      </w:r>
    </w:p>
    <w:p>
      <w:pPr>
        <w:pStyle w:val="ListParagraph"/>
        <w:numPr>
          <w:ilvl w:val="2"/>
          <w:numId w:val="3"/>
        </w:numPr>
        <w:tabs>
          <w:tab w:pos="2855" w:val="left" w:leader="none"/>
          <w:tab w:pos="2858" w:val="left" w:leader="none"/>
        </w:tabs>
        <w:spacing w:line="276" w:lineRule="auto" w:before="161" w:after="0"/>
        <w:ind w:left="2858" w:right="1575" w:hanging="711"/>
        <w:jc w:val="left"/>
        <w:rPr>
          <w:sz w:val="24"/>
        </w:rPr>
      </w:pPr>
      <w:r>
        <w:rPr>
          <w:color w:val="212A35"/>
          <w:sz w:val="24"/>
          <w:shd w:fill="F9F8F8" w:color="auto" w:val="clear"/>
        </w:rPr>
        <w:t>Mae'n</w:t>
      </w:r>
      <w:r>
        <w:rPr>
          <w:color w:val="212A35"/>
          <w:spacing w:val="-3"/>
          <w:sz w:val="24"/>
          <w:shd w:fill="F9F8F8" w:color="auto" w:val="clear"/>
        </w:rPr>
        <w:t> </w:t>
      </w:r>
      <w:r>
        <w:rPr>
          <w:color w:val="212A35"/>
          <w:sz w:val="24"/>
          <w:shd w:fill="F9F8F8" w:color="auto" w:val="clear"/>
        </w:rPr>
        <w:t>anghyfreithlon</w:t>
      </w:r>
      <w:r>
        <w:rPr>
          <w:color w:val="212A35"/>
          <w:spacing w:val="-3"/>
          <w:sz w:val="24"/>
          <w:shd w:fill="F9F8F8" w:color="auto" w:val="clear"/>
        </w:rPr>
        <w:t> </w:t>
      </w:r>
      <w:r>
        <w:rPr>
          <w:color w:val="212A35"/>
          <w:sz w:val="24"/>
          <w:shd w:fill="F9F8F8" w:color="auto" w:val="clear"/>
        </w:rPr>
        <w:t>i</w:t>
      </w:r>
      <w:r>
        <w:rPr>
          <w:color w:val="212A35"/>
          <w:spacing w:val="-5"/>
          <w:sz w:val="24"/>
          <w:shd w:fill="F9F8F8" w:color="auto" w:val="clear"/>
        </w:rPr>
        <w:t> </w:t>
      </w:r>
      <w:r>
        <w:rPr>
          <w:color w:val="212A35"/>
          <w:sz w:val="24"/>
          <w:shd w:fill="F9F8F8" w:color="auto" w:val="clear"/>
        </w:rPr>
        <w:t>alcohol</w:t>
      </w:r>
      <w:r>
        <w:rPr>
          <w:color w:val="212A35"/>
          <w:spacing w:val="-6"/>
          <w:sz w:val="24"/>
          <w:shd w:fill="F9F8F8" w:color="auto" w:val="clear"/>
        </w:rPr>
        <w:t> </w:t>
      </w:r>
      <w:r>
        <w:rPr>
          <w:color w:val="212A35"/>
          <w:sz w:val="24"/>
          <w:shd w:fill="F9F8F8" w:color="auto" w:val="clear"/>
        </w:rPr>
        <w:t>gael</w:t>
      </w:r>
      <w:r>
        <w:rPr>
          <w:color w:val="212A35"/>
          <w:spacing w:val="-6"/>
          <w:sz w:val="24"/>
          <w:shd w:fill="F9F8F8" w:color="auto" w:val="clear"/>
        </w:rPr>
        <w:t> </w:t>
      </w:r>
      <w:r>
        <w:rPr>
          <w:color w:val="212A35"/>
          <w:sz w:val="24"/>
          <w:shd w:fill="F9F8F8" w:color="auto" w:val="clear"/>
        </w:rPr>
        <w:t>ei</w:t>
      </w:r>
      <w:r>
        <w:rPr>
          <w:color w:val="212A35"/>
          <w:spacing w:val="-3"/>
          <w:sz w:val="24"/>
          <w:shd w:fill="F9F8F8" w:color="auto" w:val="clear"/>
        </w:rPr>
        <w:t> </w:t>
      </w:r>
      <w:r>
        <w:rPr>
          <w:color w:val="212A35"/>
          <w:sz w:val="24"/>
          <w:shd w:fill="F9F8F8" w:color="auto" w:val="clear"/>
        </w:rPr>
        <w:t>werthu</w:t>
      </w:r>
      <w:r>
        <w:rPr>
          <w:color w:val="212A35"/>
          <w:spacing w:val="-5"/>
          <w:sz w:val="24"/>
          <w:shd w:fill="F9F8F8" w:color="auto" w:val="clear"/>
        </w:rPr>
        <w:t> </w:t>
      </w:r>
      <w:r>
        <w:rPr>
          <w:color w:val="212A35"/>
          <w:sz w:val="24"/>
          <w:shd w:fill="F9F8F8" w:color="auto" w:val="clear"/>
        </w:rPr>
        <w:t>neu</w:t>
      </w:r>
      <w:r>
        <w:rPr>
          <w:color w:val="212A35"/>
          <w:spacing w:val="-5"/>
          <w:sz w:val="24"/>
          <w:shd w:fill="F9F8F8" w:color="auto" w:val="clear"/>
        </w:rPr>
        <w:t> </w:t>
      </w:r>
      <w:r>
        <w:rPr>
          <w:color w:val="212A35"/>
          <w:sz w:val="24"/>
          <w:shd w:fill="F9F8F8" w:color="auto" w:val="clear"/>
        </w:rPr>
        <w:t>ei</w:t>
      </w:r>
      <w:r>
        <w:rPr>
          <w:color w:val="212A35"/>
          <w:spacing w:val="-3"/>
          <w:sz w:val="24"/>
          <w:shd w:fill="F9F8F8" w:color="auto" w:val="clear"/>
        </w:rPr>
        <w:t> </w:t>
      </w:r>
      <w:r>
        <w:rPr>
          <w:color w:val="212A35"/>
          <w:sz w:val="24"/>
          <w:shd w:fill="F9F8F8" w:color="auto" w:val="clear"/>
        </w:rPr>
        <w:t>brynu</w:t>
      </w:r>
      <w:r>
        <w:rPr>
          <w:color w:val="212A35"/>
          <w:spacing w:val="-3"/>
          <w:sz w:val="24"/>
          <w:shd w:fill="F9F8F8" w:color="auto" w:val="clear"/>
        </w:rPr>
        <w:t> </w:t>
      </w:r>
      <w:r>
        <w:rPr>
          <w:color w:val="212A35"/>
          <w:sz w:val="24"/>
          <w:shd w:fill="F9F8F8" w:color="auto" w:val="clear"/>
        </w:rPr>
        <w:t>gan</w:t>
      </w:r>
      <w:r>
        <w:rPr>
          <w:color w:val="212A35"/>
          <w:spacing w:val="-3"/>
          <w:sz w:val="24"/>
          <w:shd w:fill="F9F8F8" w:color="auto" w:val="clear"/>
        </w:rPr>
        <w:t> </w:t>
      </w:r>
      <w:r>
        <w:rPr>
          <w:color w:val="212A35"/>
          <w:sz w:val="24"/>
          <w:shd w:fill="F9F8F8" w:color="auto" w:val="clear"/>
        </w:rPr>
        <w:t>fyfyrwyr</w:t>
      </w:r>
      <w:r>
        <w:rPr>
          <w:color w:val="212A35"/>
          <w:sz w:val="24"/>
        </w:rPr>
        <w:t> </w:t>
      </w:r>
      <w:r>
        <w:rPr>
          <w:color w:val="212A35"/>
          <w:sz w:val="24"/>
          <w:shd w:fill="F9F8F8" w:color="auto" w:val="clear"/>
        </w:rPr>
        <w:t>sydd o dan 18 oed. Bydd y Brifysgol yn cymryd camau rhesymol i</w:t>
      </w:r>
      <w:r>
        <w:rPr>
          <w:color w:val="212A35"/>
          <w:sz w:val="24"/>
        </w:rPr>
        <w:t> </w:t>
      </w:r>
      <w:r>
        <w:rPr>
          <w:color w:val="212A35"/>
          <w:sz w:val="24"/>
          <w:shd w:fill="F9F8F8" w:color="auto" w:val="clear"/>
        </w:rPr>
        <w:t>geisio sicrhau nad yw'r gyfraith yn cael ei thorri mewn safleoedd</w:t>
      </w:r>
      <w:r>
        <w:rPr>
          <w:color w:val="212A35"/>
          <w:sz w:val="24"/>
        </w:rPr>
        <w:t> </w:t>
      </w:r>
      <w:r>
        <w:rPr>
          <w:color w:val="212A35"/>
          <w:sz w:val="24"/>
          <w:shd w:fill="F9F8F8" w:color="auto" w:val="clear"/>
        </w:rPr>
        <w:t>trwyddedig o dan ei rheolaeth, ac yn ei gwneud yn ofynnol i Undeb y</w:t>
      </w:r>
      <w:r>
        <w:rPr>
          <w:color w:val="212A35"/>
          <w:sz w:val="24"/>
        </w:rPr>
        <w:t> </w:t>
      </w:r>
      <w:r>
        <w:rPr>
          <w:color w:val="212A35"/>
          <w:sz w:val="24"/>
          <w:shd w:fill="F9F8F8" w:color="auto" w:val="clear"/>
        </w:rPr>
        <w:t>Myfyrwyr wneud yr un peth, ond mae'n disgwyl i fyfyrwyr gadw at y</w:t>
      </w:r>
      <w:r>
        <w:rPr>
          <w:color w:val="212A35"/>
          <w:sz w:val="24"/>
        </w:rPr>
        <w:t> </w:t>
      </w:r>
      <w:r>
        <w:rPr>
          <w:color w:val="212A35"/>
          <w:sz w:val="24"/>
          <w:shd w:fill="F9F8F8" w:color="auto" w:val="clear"/>
        </w:rPr>
        <w:t>gyfraith ac na ellir disgwyl iddynt oruchwylio unigolion yn hyn o beth.</w:t>
      </w:r>
    </w:p>
    <w:p>
      <w:pPr>
        <w:pStyle w:val="ListParagraph"/>
        <w:spacing w:after="0" w:line="276" w:lineRule="auto"/>
        <w:jc w:val="left"/>
        <w:rPr>
          <w:sz w:val="24"/>
        </w:rPr>
        <w:sectPr>
          <w:pgSz w:w="11910" w:h="16840"/>
          <w:pgMar w:header="0" w:footer="1508" w:top="1360" w:bottom="1700" w:left="0" w:right="0"/>
        </w:sectPr>
      </w:pPr>
    </w:p>
    <w:p>
      <w:pPr>
        <w:pStyle w:val="ListParagraph"/>
        <w:numPr>
          <w:ilvl w:val="1"/>
          <w:numId w:val="3"/>
        </w:numPr>
        <w:tabs>
          <w:tab w:pos="2018" w:val="left" w:leader="none"/>
        </w:tabs>
        <w:spacing w:line="240" w:lineRule="auto" w:before="67" w:after="0"/>
        <w:ind w:left="2018" w:right="0" w:hanging="578"/>
        <w:jc w:val="left"/>
        <w:rPr>
          <w:sz w:val="24"/>
        </w:rPr>
      </w:pPr>
      <w:r>
        <w:rPr>
          <w:color w:val="212A35"/>
          <w:sz w:val="24"/>
        </w:rPr>
        <w:t>Adnoddau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TG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a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Mynediad</w:t>
      </w:r>
      <w:r>
        <w:rPr>
          <w:color w:val="212A35"/>
          <w:spacing w:val="-1"/>
          <w:sz w:val="24"/>
        </w:rPr>
        <w:t> </w:t>
      </w:r>
      <w:r>
        <w:rPr>
          <w:color w:val="212A35"/>
          <w:sz w:val="24"/>
        </w:rPr>
        <w:t>i'r</w:t>
      </w:r>
      <w:r>
        <w:rPr>
          <w:color w:val="212A35"/>
          <w:spacing w:val="-3"/>
          <w:sz w:val="24"/>
        </w:rPr>
        <w:t> </w:t>
      </w:r>
      <w:r>
        <w:rPr>
          <w:color w:val="212A35"/>
          <w:spacing w:val="-2"/>
          <w:sz w:val="24"/>
        </w:rPr>
        <w:t>Rhyngrwyd:</w:t>
      </w:r>
    </w:p>
    <w:p>
      <w:pPr>
        <w:pStyle w:val="ListParagraph"/>
        <w:numPr>
          <w:ilvl w:val="2"/>
          <w:numId w:val="3"/>
        </w:numPr>
        <w:tabs>
          <w:tab w:pos="2855" w:val="left" w:leader="none"/>
          <w:tab w:pos="2858" w:val="left" w:leader="none"/>
        </w:tabs>
        <w:spacing w:line="276" w:lineRule="auto" w:before="158" w:after="0"/>
        <w:ind w:left="2858" w:right="1715" w:hanging="711"/>
        <w:jc w:val="left"/>
        <w:rPr>
          <w:sz w:val="24"/>
        </w:rPr>
      </w:pPr>
      <w:r>
        <w:rPr>
          <w:color w:val="212A35"/>
          <w:sz w:val="24"/>
        </w:rPr>
        <w:t>Nid yw mynediad i'r rhyngrwyd yn y Brifysgol wedi'i gyfyngu gan reolaethau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neu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hidlwyr</w:t>
      </w:r>
      <w:r>
        <w:rPr>
          <w:color w:val="212A35"/>
          <w:spacing w:val="-7"/>
          <w:sz w:val="24"/>
        </w:rPr>
        <w:t> </w:t>
      </w:r>
      <w:r>
        <w:rPr>
          <w:color w:val="212A35"/>
          <w:sz w:val="24"/>
        </w:rPr>
        <w:t>rhieni.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Bydd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myfyrwyr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o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dan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18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oed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yn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cael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yr un lefel o fynediad â phob defnyddiwr arall ac mae'n ofynnol iddynt arsylwi ar y </w:t>
      </w:r>
      <w:hyperlink r:id="rId9">
        <w:r>
          <w:rPr>
            <w:color w:val="0462C1"/>
            <w:sz w:val="24"/>
            <w:u w:val="single" w:color="0462C1"/>
          </w:rPr>
          <w:t>Polisi TG Derbyniol</w:t>
        </w:r>
      </w:hyperlink>
      <w:r>
        <w:rPr>
          <w:color w:val="0462C1"/>
          <w:sz w:val="24"/>
          <w:u w:val="none"/>
        </w:rPr>
        <w:t> </w:t>
      </w:r>
      <w:r>
        <w:rPr>
          <w:color w:val="212A35"/>
          <w:sz w:val="24"/>
          <w:u w:val="none"/>
        </w:rPr>
        <w:t>fel pob defnyddiwr arall o adnoddau </w:t>
      </w:r>
      <w:r>
        <w:rPr>
          <w:color w:val="212A35"/>
          <w:spacing w:val="-4"/>
          <w:sz w:val="24"/>
          <w:u w:val="none"/>
        </w:rPr>
        <w:t>TG.</w:t>
      </w:r>
    </w:p>
    <w:p>
      <w:pPr>
        <w:pStyle w:val="BodyText"/>
        <w:spacing w:before="42"/>
        <w:ind w:left="0"/>
      </w:pPr>
    </w:p>
    <w:p>
      <w:pPr>
        <w:pStyle w:val="Heading2"/>
        <w:numPr>
          <w:ilvl w:val="0"/>
          <w:numId w:val="3"/>
        </w:numPr>
        <w:tabs>
          <w:tab w:pos="1872" w:val="left" w:leader="none"/>
        </w:tabs>
        <w:spacing w:line="240" w:lineRule="auto" w:before="0" w:after="0"/>
        <w:ind w:left="1872" w:right="0" w:hanging="432"/>
        <w:jc w:val="left"/>
      </w:pPr>
      <w:r>
        <w:rPr/>
        <w:t>Undeb</w:t>
      </w:r>
      <w:r>
        <w:rPr>
          <w:spacing w:val="-4"/>
        </w:rPr>
        <w:t> </w:t>
      </w:r>
      <w:r>
        <w:rPr/>
        <w:t>y</w:t>
      </w:r>
      <w:r>
        <w:rPr>
          <w:spacing w:val="-3"/>
        </w:rPr>
        <w:t> </w:t>
      </w:r>
      <w:r>
        <w:rPr>
          <w:spacing w:val="-2"/>
        </w:rPr>
        <w:t>Myfyrwyr</w:t>
      </w:r>
    </w:p>
    <w:p>
      <w:pPr>
        <w:pStyle w:val="ListParagraph"/>
        <w:numPr>
          <w:ilvl w:val="1"/>
          <w:numId w:val="3"/>
        </w:numPr>
        <w:tabs>
          <w:tab w:pos="2016" w:val="left" w:leader="none"/>
          <w:tab w:pos="2018" w:val="left" w:leader="none"/>
        </w:tabs>
        <w:spacing w:line="276" w:lineRule="auto" w:before="195" w:after="0"/>
        <w:ind w:left="2018" w:right="2059" w:hanging="579"/>
        <w:jc w:val="both"/>
        <w:rPr>
          <w:sz w:val="24"/>
        </w:rPr>
      </w:pPr>
      <w:r>
        <w:rPr>
          <w:color w:val="212A35"/>
          <w:sz w:val="24"/>
        </w:rPr>
        <w:t>Anogir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myfyrwyr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sydd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o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dan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18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oed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i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ymuno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â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chlybiau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a</w:t>
      </w:r>
      <w:r>
        <w:rPr>
          <w:color w:val="212A35"/>
          <w:spacing w:val="-1"/>
          <w:sz w:val="24"/>
        </w:rPr>
        <w:t> </w:t>
      </w:r>
      <w:r>
        <w:rPr>
          <w:color w:val="212A35"/>
          <w:sz w:val="24"/>
        </w:rPr>
        <w:t>chymdeithasau'r Brifysgol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neu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Undeb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y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Myfyrwyr,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ond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ni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chaniateir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iddynt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ddal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eu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swyddi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a chyfrifoldeb y myfyriwr yw peidio â ymgymryd â dyletswyddau o'r fath.</w:t>
      </w:r>
    </w:p>
    <w:p>
      <w:pPr>
        <w:pStyle w:val="BodyText"/>
        <w:spacing w:before="38"/>
        <w:ind w:left="0"/>
      </w:pPr>
    </w:p>
    <w:p>
      <w:pPr>
        <w:pStyle w:val="Heading2"/>
        <w:numPr>
          <w:ilvl w:val="0"/>
          <w:numId w:val="3"/>
        </w:numPr>
        <w:tabs>
          <w:tab w:pos="1872" w:val="left" w:leader="none"/>
        </w:tabs>
        <w:spacing w:line="240" w:lineRule="auto" w:before="1" w:after="0"/>
        <w:ind w:left="1872" w:right="0" w:hanging="432"/>
        <w:jc w:val="left"/>
      </w:pPr>
      <w:r>
        <w:rPr/>
        <w:t>Perthynas</w:t>
      </w:r>
      <w:r>
        <w:rPr>
          <w:spacing w:val="-2"/>
        </w:rPr>
        <w:t> </w:t>
      </w:r>
      <w:r>
        <w:rPr/>
        <w:t>â</w:t>
      </w:r>
      <w:r>
        <w:rPr>
          <w:spacing w:val="-7"/>
        </w:rPr>
        <w:t> </w:t>
      </w:r>
      <w:r>
        <w:rPr/>
        <w:t>Rhieni</w:t>
      </w:r>
      <w:r>
        <w:rPr>
          <w:spacing w:val="-7"/>
        </w:rPr>
        <w:t> </w:t>
      </w:r>
      <w:r>
        <w:rPr/>
        <w:t>a</w:t>
      </w:r>
      <w:r>
        <w:rPr>
          <w:spacing w:val="-1"/>
        </w:rPr>
        <w:t> </w:t>
      </w:r>
      <w:r>
        <w:rPr>
          <w:spacing w:val="-2"/>
        </w:rPr>
        <w:t>Gwarcheidwaid</w:t>
      </w:r>
    </w:p>
    <w:p>
      <w:pPr>
        <w:pStyle w:val="ListParagraph"/>
        <w:numPr>
          <w:ilvl w:val="1"/>
          <w:numId w:val="3"/>
        </w:numPr>
        <w:tabs>
          <w:tab w:pos="2018" w:val="left" w:leader="none"/>
        </w:tabs>
        <w:spacing w:line="276" w:lineRule="auto" w:before="194" w:after="0"/>
        <w:ind w:left="2018" w:right="1886" w:hanging="579"/>
        <w:jc w:val="left"/>
        <w:rPr>
          <w:sz w:val="24"/>
        </w:rPr>
      </w:pPr>
      <w:r>
        <w:rPr>
          <w:color w:val="212A35"/>
          <w:sz w:val="24"/>
        </w:rPr>
        <w:t>Bydd y Brifysgol yn gweithio'n uniongyrchol gyda'r myfyriwr ac nid y rhiant. Polisi arferol y Brifysgol yw ei fod yn delio â myfyrwyr ac nid gyda rhieni/gwarcheidwaid.</w:t>
      </w:r>
      <w:r>
        <w:rPr>
          <w:color w:val="212A35"/>
          <w:spacing w:val="-7"/>
          <w:sz w:val="24"/>
        </w:rPr>
        <w:t> </w:t>
      </w:r>
      <w:r>
        <w:rPr>
          <w:color w:val="212A35"/>
          <w:sz w:val="24"/>
        </w:rPr>
        <w:t>Bydd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dull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hwn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hefyd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yn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berthnasol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i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fyfyrwyr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sydd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o dan 18 oed. Felly, bydd y Brifysgol yn gohebu â myfyrwyr, nid rhieni/gwarcheidwaid, oni bai eu bod mewn argyfwng.</w:t>
      </w:r>
    </w:p>
    <w:p>
      <w:pPr>
        <w:pStyle w:val="BodyText"/>
        <w:spacing w:before="39"/>
        <w:ind w:left="0"/>
      </w:pPr>
    </w:p>
    <w:p>
      <w:pPr>
        <w:pStyle w:val="Heading2"/>
        <w:numPr>
          <w:ilvl w:val="0"/>
          <w:numId w:val="3"/>
        </w:numPr>
        <w:tabs>
          <w:tab w:pos="1872" w:val="left" w:leader="none"/>
        </w:tabs>
        <w:spacing w:line="240" w:lineRule="auto" w:before="0" w:after="0"/>
        <w:ind w:left="1872" w:right="0" w:hanging="432"/>
        <w:jc w:val="left"/>
      </w:pPr>
      <w:bookmarkStart w:name="_TOC_250004" w:id="4"/>
      <w:r>
        <w:rPr/>
        <w:t>Diogelu</w:t>
      </w:r>
      <w:r>
        <w:rPr>
          <w:spacing w:val="-11"/>
        </w:rPr>
        <w:t> </w:t>
      </w:r>
      <w:bookmarkEnd w:id="4"/>
      <w:r>
        <w:rPr>
          <w:spacing w:val="-4"/>
        </w:rPr>
        <w:t>Data</w:t>
      </w:r>
    </w:p>
    <w:p>
      <w:pPr>
        <w:pStyle w:val="ListParagraph"/>
        <w:numPr>
          <w:ilvl w:val="1"/>
          <w:numId w:val="3"/>
        </w:numPr>
        <w:tabs>
          <w:tab w:pos="2018" w:val="left" w:leader="none"/>
        </w:tabs>
        <w:spacing w:line="276" w:lineRule="auto" w:before="194" w:after="0"/>
        <w:ind w:left="2018" w:right="2047" w:hanging="579"/>
        <w:jc w:val="left"/>
        <w:rPr>
          <w:sz w:val="24"/>
        </w:rPr>
      </w:pPr>
      <w:r>
        <w:rPr>
          <w:color w:val="212A35"/>
          <w:sz w:val="24"/>
        </w:rPr>
        <w:t>Bydd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gan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y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Brifysgol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bob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amser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sail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glir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a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chyfreithlon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o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dan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GDPR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y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DU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i brosesu data ei myfyrwyr, ac ystyrir bod myfyrwyr o dan 18 oed yn gallu darparu'r caniatâd hwnnw.</w:t>
      </w:r>
      <w:r>
        <w:rPr>
          <w:color w:val="212A35"/>
          <w:spacing w:val="40"/>
          <w:sz w:val="24"/>
        </w:rPr>
        <w:t> </w:t>
      </w:r>
      <w:r>
        <w:rPr>
          <w:color w:val="212A35"/>
          <w:sz w:val="24"/>
        </w:rPr>
        <w:t>Felly, ni fydd angen caniatâd y rhieni.</w:t>
      </w:r>
    </w:p>
    <w:p>
      <w:pPr>
        <w:pStyle w:val="ListParagraph"/>
        <w:numPr>
          <w:ilvl w:val="1"/>
          <w:numId w:val="3"/>
        </w:numPr>
        <w:tabs>
          <w:tab w:pos="2018" w:val="left" w:leader="none"/>
        </w:tabs>
        <w:spacing w:line="276" w:lineRule="auto" w:before="162" w:after="0"/>
        <w:ind w:left="2018" w:right="1654" w:hanging="579"/>
        <w:jc w:val="left"/>
        <w:rPr>
          <w:sz w:val="24"/>
        </w:rPr>
      </w:pPr>
      <w:r>
        <w:rPr>
          <w:color w:val="212A35"/>
          <w:sz w:val="24"/>
        </w:rPr>
        <w:t>Polisi'r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Brifysgol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yw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ei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fod,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yn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unol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ag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egwyddorion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diogelu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data,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yn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ymdrin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yn uniongyrchol â myfyrwyr ac nid drwy drydydd parti, gan gynnwys adrodd ar gynnydd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academaidd.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Mae'r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dull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hwn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yr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un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mor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berthnasol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i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fyfyrwyr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o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dan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18 oed.</w:t>
      </w:r>
      <w:r>
        <w:rPr>
          <w:color w:val="212A35"/>
          <w:spacing w:val="40"/>
          <w:sz w:val="24"/>
        </w:rPr>
        <w:t> </w:t>
      </w:r>
      <w:r>
        <w:rPr>
          <w:color w:val="212A35"/>
          <w:sz w:val="24"/>
        </w:rPr>
        <w:t>Gwneir pob gohebiaeth gyda'r myfyriwr yn uniongyrchol ac nid gyda'i riant/gwarcheidwad oni bai bod argyfwng yr ystyrir ei fod yn fygythiad i ddiddordeb hanfodol y myfyriwr (gweler adran 11).</w:t>
      </w:r>
    </w:p>
    <w:p>
      <w:pPr>
        <w:pStyle w:val="ListParagraph"/>
        <w:numPr>
          <w:ilvl w:val="1"/>
          <w:numId w:val="3"/>
        </w:numPr>
        <w:tabs>
          <w:tab w:pos="2018" w:val="left" w:leader="none"/>
        </w:tabs>
        <w:spacing w:line="276" w:lineRule="auto" w:before="160" w:after="0"/>
        <w:ind w:left="2018" w:right="1851" w:hanging="579"/>
        <w:jc w:val="left"/>
        <w:rPr>
          <w:sz w:val="24"/>
        </w:rPr>
      </w:pPr>
      <w:r>
        <w:rPr>
          <w:color w:val="212A35"/>
          <w:sz w:val="24"/>
        </w:rPr>
        <w:t>Amlinellir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rhagor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o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fanylion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am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ddull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y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Brifysgol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o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ddiogelu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data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yn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ei </w:t>
      </w:r>
      <w:hyperlink r:id="rId10">
        <w:r>
          <w:rPr>
            <w:color w:val="0462C1"/>
            <w:sz w:val="24"/>
            <w:u w:val="single" w:color="0462C1"/>
          </w:rPr>
          <w:t>Pholisi</w:t>
        </w:r>
      </w:hyperlink>
      <w:r>
        <w:rPr>
          <w:color w:val="0462C1"/>
          <w:sz w:val="24"/>
          <w:u w:val="none"/>
        </w:rPr>
        <w:t> </w:t>
      </w:r>
      <w:hyperlink r:id="rId10">
        <w:r>
          <w:rPr>
            <w:color w:val="0462C1"/>
            <w:sz w:val="24"/>
            <w:u w:val="single" w:color="0462C1"/>
          </w:rPr>
          <w:t>Diogelu Data</w:t>
        </w:r>
      </w:hyperlink>
      <w:r>
        <w:rPr>
          <w:color w:val="212A35"/>
          <w:sz w:val="24"/>
          <w:u w:val="none"/>
        </w:rPr>
        <w:t>.</w:t>
      </w:r>
    </w:p>
    <w:p>
      <w:pPr>
        <w:pStyle w:val="Heading2"/>
        <w:numPr>
          <w:ilvl w:val="0"/>
          <w:numId w:val="3"/>
        </w:numPr>
        <w:tabs>
          <w:tab w:pos="1872" w:val="left" w:leader="none"/>
        </w:tabs>
        <w:spacing w:line="240" w:lineRule="auto" w:before="315" w:after="0"/>
        <w:ind w:left="1872" w:right="0" w:hanging="432"/>
        <w:jc w:val="left"/>
      </w:pPr>
      <w:r>
        <w:rPr>
          <w:spacing w:val="-2"/>
        </w:rPr>
        <w:t>Gweithdrefnau</w:t>
      </w:r>
    </w:p>
    <w:p>
      <w:pPr>
        <w:pStyle w:val="ListParagraph"/>
        <w:numPr>
          <w:ilvl w:val="1"/>
          <w:numId w:val="3"/>
        </w:numPr>
        <w:tabs>
          <w:tab w:pos="2016" w:val="left" w:leader="none"/>
          <w:tab w:pos="2018" w:val="left" w:leader="none"/>
        </w:tabs>
        <w:spacing w:line="276" w:lineRule="auto" w:before="195" w:after="0"/>
        <w:ind w:left="2018" w:right="1899" w:hanging="579"/>
        <w:jc w:val="both"/>
        <w:rPr>
          <w:sz w:val="24"/>
        </w:rPr>
      </w:pPr>
      <w:r>
        <w:rPr>
          <w:color w:val="212A35"/>
          <w:sz w:val="24"/>
        </w:rPr>
        <w:t>Dylai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ymgeiswyr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o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dan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18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oed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wneud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cais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i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gael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eu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derbyn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i'r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Brifysgol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yn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y ffordd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arferol.</w:t>
      </w:r>
      <w:r>
        <w:rPr>
          <w:color w:val="212A35"/>
          <w:spacing w:val="40"/>
          <w:sz w:val="24"/>
        </w:rPr>
        <w:t> </w:t>
      </w:r>
      <w:r>
        <w:rPr>
          <w:color w:val="212A35"/>
          <w:sz w:val="24"/>
        </w:rPr>
        <w:t>Yn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unol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â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deddfwriaeth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cydraddoldeb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oedran,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ni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fydd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oedran ymgeisydd yn effeithio ar fynediad.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10" w:h="16840"/>
          <w:pgMar w:header="0" w:footer="1508" w:top="1360" w:bottom="1700" w:left="0" w:right="0"/>
        </w:sectPr>
      </w:pPr>
    </w:p>
    <w:p>
      <w:pPr>
        <w:pStyle w:val="ListParagraph"/>
        <w:numPr>
          <w:ilvl w:val="1"/>
          <w:numId w:val="3"/>
        </w:numPr>
        <w:tabs>
          <w:tab w:pos="2018" w:val="left" w:leader="none"/>
        </w:tabs>
        <w:spacing w:line="259" w:lineRule="auto" w:before="67" w:after="0"/>
        <w:ind w:left="2018" w:right="1741" w:hanging="579"/>
        <w:jc w:val="left"/>
        <w:rPr>
          <w:sz w:val="24"/>
        </w:rPr>
      </w:pPr>
      <w:r>
        <w:rPr>
          <w:color w:val="212A35"/>
          <w:sz w:val="24"/>
        </w:rPr>
        <w:t>Bydd copi o'r Polisi hwn a'r Ffurflen Caniatâd Rhieni yn cael eu hanfon at yr ymgeisydd a'r rhiant/gwarcheidwad yn ystod y broses dderbyn. Os gwneir cynnig derbyn, bydd yn amodol ar dderbyn Ffurflen Cydsyniad Rhieni wedi'i chwblhau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a'i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llofnodi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a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bod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trefniadau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gwarcheidiaeth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digonol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ar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waith.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Os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na dderbynnir hyn, mae'r Brifysgol yn cadw'r hawl i beidio â phrosesu'r cais </w:t>
      </w:r>
      <w:r>
        <w:rPr>
          <w:color w:val="212A35"/>
          <w:spacing w:val="-2"/>
          <w:sz w:val="24"/>
        </w:rPr>
        <w:t>ymhellach.</w:t>
      </w:r>
    </w:p>
    <w:p>
      <w:pPr>
        <w:pStyle w:val="ListParagraph"/>
        <w:numPr>
          <w:ilvl w:val="1"/>
          <w:numId w:val="3"/>
        </w:numPr>
        <w:tabs>
          <w:tab w:pos="2018" w:val="left" w:leader="none"/>
        </w:tabs>
        <w:spacing w:line="276" w:lineRule="auto" w:before="158" w:after="0"/>
        <w:ind w:left="2018" w:right="1581" w:hanging="579"/>
        <w:jc w:val="left"/>
        <w:rPr>
          <w:sz w:val="24"/>
        </w:rPr>
      </w:pPr>
      <w:r>
        <w:rPr>
          <w:color w:val="212A35"/>
          <w:sz w:val="24"/>
        </w:rPr>
        <w:t>Bydd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tîm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Derbyniadau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yn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hysbysu'r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Gwasanaethau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Llety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(os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yw'r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ymgeisydd yn dymuno byw yn Llety'r Brifysgol) a'r Ysgol Academaidd bod cynnig wedi'i wneud i ymgeisydd a fydd o dan 18 oed ar adeg dechrau'r rhaglen.</w:t>
      </w:r>
    </w:p>
    <w:p>
      <w:pPr>
        <w:pStyle w:val="ListParagraph"/>
        <w:numPr>
          <w:ilvl w:val="1"/>
          <w:numId w:val="3"/>
        </w:numPr>
        <w:tabs>
          <w:tab w:pos="2018" w:val="left" w:leader="none"/>
        </w:tabs>
        <w:spacing w:line="276" w:lineRule="auto" w:before="159" w:after="0"/>
        <w:ind w:left="2018" w:right="1612" w:hanging="579"/>
        <w:jc w:val="left"/>
        <w:rPr>
          <w:sz w:val="24"/>
        </w:rPr>
      </w:pPr>
      <w:r>
        <w:rPr>
          <w:color w:val="212A35"/>
          <w:sz w:val="24"/>
        </w:rPr>
        <w:t>Os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yw'n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briodol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ac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yn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bosibl,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bydd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Gwasanaethau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Llety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yn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ystyried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oedran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 myfyriwr wrth ddyrannu llety fel yr amlinellir yn adran 4.2.</w:t>
      </w:r>
    </w:p>
    <w:p>
      <w:pPr>
        <w:pStyle w:val="ListParagraph"/>
        <w:numPr>
          <w:ilvl w:val="1"/>
          <w:numId w:val="3"/>
        </w:numPr>
        <w:tabs>
          <w:tab w:pos="2018" w:val="left" w:leader="none"/>
        </w:tabs>
        <w:spacing w:line="276" w:lineRule="auto" w:before="160" w:after="0"/>
        <w:ind w:left="2018" w:right="1552" w:hanging="579"/>
        <w:jc w:val="left"/>
        <w:rPr>
          <w:sz w:val="24"/>
        </w:rPr>
      </w:pPr>
      <w:r>
        <w:rPr>
          <w:color w:val="212A35"/>
          <w:sz w:val="24"/>
        </w:rPr>
        <w:t>Bydd yr Ysgol Academaidd yn gwneud unrhyw drefniadau arbennig angenrheidiol i gefnogi'r myfyriwr o'i raglen astudio, gan gynnwys dyrannu Tiwtor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Personol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priodol.</w:t>
      </w:r>
      <w:r>
        <w:rPr>
          <w:color w:val="212A35"/>
          <w:spacing w:val="40"/>
          <w:sz w:val="24"/>
        </w:rPr>
        <w:t> </w:t>
      </w:r>
      <w:r>
        <w:rPr>
          <w:color w:val="212A35"/>
          <w:sz w:val="24"/>
        </w:rPr>
        <w:t>Mae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rhagor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o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wybodaeth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am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diwtora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personol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ar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gael ym </w:t>
      </w:r>
      <w:hyperlink r:id="rId11">
        <w:r>
          <w:rPr>
            <w:color w:val="0462C1"/>
            <w:sz w:val="24"/>
            <w:u w:val="single" w:color="0462C1"/>
          </w:rPr>
          <w:t>Mholisi Tiwtora Personol</w:t>
        </w:r>
      </w:hyperlink>
      <w:r>
        <w:rPr>
          <w:color w:val="212A35"/>
          <w:sz w:val="24"/>
          <w:u w:val="none"/>
        </w:rPr>
        <w:t>.</w:t>
      </w:r>
    </w:p>
    <w:p>
      <w:pPr>
        <w:pStyle w:val="Heading2"/>
        <w:numPr>
          <w:ilvl w:val="0"/>
          <w:numId w:val="3"/>
        </w:numPr>
        <w:tabs>
          <w:tab w:pos="1872" w:val="left" w:leader="none"/>
        </w:tabs>
        <w:spacing w:line="240" w:lineRule="auto" w:before="317" w:after="0"/>
        <w:ind w:left="1872" w:right="0" w:hanging="432"/>
        <w:jc w:val="left"/>
      </w:pPr>
      <w:bookmarkStart w:name="_TOC_250003" w:id="5"/>
      <w:r>
        <w:rPr/>
        <w:t>Rolau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bookmarkEnd w:id="5"/>
      <w:r>
        <w:rPr>
          <w:spacing w:val="-2"/>
        </w:rPr>
        <w:t>Chyfrifoldebau</w:t>
      </w:r>
    </w:p>
    <w:p>
      <w:pPr>
        <w:pStyle w:val="ListParagraph"/>
        <w:numPr>
          <w:ilvl w:val="1"/>
          <w:numId w:val="3"/>
        </w:numPr>
        <w:tabs>
          <w:tab w:pos="2018" w:val="left" w:leader="none"/>
        </w:tabs>
        <w:spacing w:line="276" w:lineRule="auto" w:before="194" w:after="0"/>
        <w:ind w:left="2018" w:right="1477" w:hanging="579"/>
        <w:jc w:val="left"/>
        <w:rPr>
          <w:sz w:val="24"/>
        </w:rPr>
      </w:pPr>
      <w:r>
        <w:rPr>
          <w:color w:val="212A35"/>
          <w:sz w:val="24"/>
        </w:rPr>
        <w:t>Mae </w:t>
      </w:r>
      <w:r>
        <w:rPr>
          <w:i/>
          <w:color w:val="212A35"/>
          <w:sz w:val="24"/>
        </w:rPr>
        <w:t>Ysgolion Academaidd </w:t>
      </w:r>
      <w:r>
        <w:rPr>
          <w:color w:val="212A35"/>
          <w:sz w:val="24"/>
        </w:rPr>
        <w:t>yn gyfrifol am sicrhau bod pob myfyriwr o dan 18 oed yn cael aelod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penodol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o staff i fod yn gyfrifol fel y Tiwtor Personol, a</w:t>
      </w:r>
      <w:r>
        <w:rPr>
          <w:color w:val="212A35"/>
          <w:spacing w:val="-1"/>
          <w:sz w:val="24"/>
        </w:rPr>
        <w:t> </w:t>
      </w:r>
      <w:r>
        <w:rPr>
          <w:color w:val="212A35"/>
          <w:sz w:val="24"/>
        </w:rPr>
        <w:t>bod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yr aelod staff hwn wedi cael gwiriad DBS Manylach a'i fod yn gyfarwydd â </w:t>
      </w:r>
      <w:hyperlink r:id="rId12">
        <w:r>
          <w:rPr>
            <w:color w:val="0462C1"/>
            <w:sz w:val="24"/>
            <w:u w:val="single" w:color="0462C1"/>
          </w:rPr>
          <w:t>Pholisi</w:t>
        </w:r>
      </w:hyperlink>
      <w:r>
        <w:rPr>
          <w:color w:val="0462C1"/>
          <w:sz w:val="24"/>
          <w:u w:val="none"/>
        </w:rPr>
        <w:t> </w:t>
      </w:r>
      <w:hyperlink r:id="rId12">
        <w:r>
          <w:rPr>
            <w:color w:val="0462C1"/>
            <w:sz w:val="24"/>
            <w:u w:val="single" w:color="0462C1"/>
          </w:rPr>
          <w:t>Diogelu'r</w:t>
        </w:r>
      </w:hyperlink>
      <w:r>
        <w:rPr>
          <w:color w:val="0462C1"/>
          <w:sz w:val="24"/>
          <w:u w:val="none"/>
        </w:rPr>
        <w:t> </w:t>
      </w:r>
      <w:r>
        <w:rPr>
          <w:color w:val="212A35"/>
          <w:sz w:val="24"/>
          <w:u w:val="none"/>
        </w:rPr>
        <w:t>Brifysgol. Bydd yr Ysgol hefyd yn cymryd camau rhesymol i sicrhau bod myfyrwyr o dan 18 oed yn cyfarfod â'u Tiwtor Personol o leiaf ddwywaith y tymor</w:t>
      </w:r>
      <w:r>
        <w:rPr>
          <w:color w:val="212A35"/>
          <w:spacing w:val="-2"/>
          <w:sz w:val="24"/>
          <w:u w:val="none"/>
        </w:rPr>
        <w:t> </w:t>
      </w:r>
      <w:r>
        <w:rPr>
          <w:color w:val="212A35"/>
          <w:sz w:val="24"/>
          <w:u w:val="none"/>
        </w:rPr>
        <w:t>(i</w:t>
      </w:r>
      <w:r>
        <w:rPr>
          <w:color w:val="212A35"/>
          <w:spacing w:val="-2"/>
          <w:sz w:val="24"/>
          <w:u w:val="none"/>
        </w:rPr>
        <w:t> </w:t>
      </w:r>
      <w:r>
        <w:rPr>
          <w:color w:val="212A35"/>
          <w:sz w:val="24"/>
          <w:u w:val="none"/>
        </w:rPr>
        <w:t>ostwng</w:t>
      </w:r>
      <w:r>
        <w:rPr>
          <w:color w:val="212A35"/>
          <w:spacing w:val="-2"/>
          <w:sz w:val="24"/>
          <w:u w:val="none"/>
        </w:rPr>
        <w:t> </w:t>
      </w:r>
      <w:r>
        <w:rPr>
          <w:color w:val="212A35"/>
          <w:sz w:val="24"/>
          <w:u w:val="none"/>
        </w:rPr>
        <w:t>i</w:t>
      </w:r>
      <w:r>
        <w:rPr>
          <w:color w:val="212A35"/>
          <w:spacing w:val="-4"/>
          <w:sz w:val="24"/>
          <w:u w:val="none"/>
        </w:rPr>
        <w:t> </w:t>
      </w:r>
      <w:r>
        <w:rPr>
          <w:color w:val="212A35"/>
          <w:sz w:val="24"/>
          <w:u w:val="none"/>
        </w:rPr>
        <w:t>unwaith</w:t>
      </w:r>
      <w:r>
        <w:rPr>
          <w:color w:val="212A35"/>
          <w:spacing w:val="-1"/>
          <w:sz w:val="24"/>
          <w:u w:val="none"/>
        </w:rPr>
        <w:t> </w:t>
      </w:r>
      <w:r>
        <w:rPr>
          <w:color w:val="212A35"/>
          <w:sz w:val="24"/>
          <w:u w:val="none"/>
        </w:rPr>
        <w:t>y</w:t>
      </w:r>
      <w:r>
        <w:rPr>
          <w:color w:val="212A35"/>
          <w:spacing w:val="-2"/>
          <w:sz w:val="24"/>
          <w:u w:val="none"/>
        </w:rPr>
        <w:t> </w:t>
      </w:r>
      <w:r>
        <w:rPr>
          <w:color w:val="212A35"/>
          <w:sz w:val="24"/>
          <w:u w:val="none"/>
        </w:rPr>
        <w:t>tymor</w:t>
      </w:r>
      <w:r>
        <w:rPr>
          <w:color w:val="212A35"/>
          <w:spacing w:val="-5"/>
          <w:sz w:val="24"/>
          <w:u w:val="none"/>
        </w:rPr>
        <w:t> </w:t>
      </w:r>
      <w:r>
        <w:rPr>
          <w:color w:val="212A35"/>
          <w:sz w:val="24"/>
          <w:u w:val="none"/>
        </w:rPr>
        <w:t>unwaith</w:t>
      </w:r>
      <w:r>
        <w:rPr>
          <w:color w:val="212A35"/>
          <w:spacing w:val="-2"/>
          <w:sz w:val="24"/>
          <w:u w:val="none"/>
        </w:rPr>
        <w:t> </w:t>
      </w:r>
      <w:r>
        <w:rPr>
          <w:color w:val="212A35"/>
          <w:sz w:val="24"/>
          <w:u w:val="none"/>
        </w:rPr>
        <w:t>y</w:t>
      </w:r>
      <w:r>
        <w:rPr>
          <w:color w:val="212A35"/>
          <w:spacing w:val="-2"/>
          <w:sz w:val="24"/>
          <w:u w:val="none"/>
        </w:rPr>
        <w:t> </w:t>
      </w:r>
      <w:r>
        <w:rPr>
          <w:color w:val="212A35"/>
          <w:sz w:val="24"/>
          <w:u w:val="none"/>
        </w:rPr>
        <w:t>bydd</w:t>
      </w:r>
      <w:r>
        <w:rPr>
          <w:color w:val="212A35"/>
          <w:spacing w:val="-2"/>
          <w:sz w:val="24"/>
          <w:u w:val="none"/>
        </w:rPr>
        <w:t> </w:t>
      </w:r>
      <w:r>
        <w:rPr>
          <w:color w:val="212A35"/>
          <w:sz w:val="24"/>
          <w:u w:val="none"/>
        </w:rPr>
        <w:t>y</w:t>
      </w:r>
      <w:r>
        <w:rPr>
          <w:color w:val="212A35"/>
          <w:spacing w:val="-4"/>
          <w:sz w:val="24"/>
          <w:u w:val="none"/>
        </w:rPr>
        <w:t> </w:t>
      </w:r>
      <w:r>
        <w:rPr>
          <w:color w:val="212A35"/>
          <w:sz w:val="24"/>
          <w:u w:val="none"/>
        </w:rPr>
        <w:t>myfyriwr</w:t>
      </w:r>
      <w:r>
        <w:rPr>
          <w:color w:val="212A35"/>
          <w:spacing w:val="-4"/>
          <w:sz w:val="24"/>
          <w:u w:val="none"/>
        </w:rPr>
        <w:t> </w:t>
      </w:r>
      <w:r>
        <w:rPr>
          <w:color w:val="212A35"/>
          <w:sz w:val="24"/>
          <w:u w:val="none"/>
        </w:rPr>
        <w:t>yn</w:t>
      </w:r>
      <w:r>
        <w:rPr>
          <w:color w:val="212A35"/>
          <w:spacing w:val="-1"/>
          <w:sz w:val="24"/>
          <w:u w:val="none"/>
        </w:rPr>
        <w:t> </w:t>
      </w:r>
      <w:r>
        <w:rPr>
          <w:color w:val="212A35"/>
          <w:sz w:val="24"/>
          <w:u w:val="none"/>
        </w:rPr>
        <w:t>troi'n</w:t>
      </w:r>
      <w:r>
        <w:rPr>
          <w:color w:val="212A35"/>
          <w:spacing w:val="-4"/>
          <w:sz w:val="24"/>
          <w:u w:val="none"/>
        </w:rPr>
        <w:t> </w:t>
      </w:r>
      <w:r>
        <w:rPr>
          <w:color w:val="212A35"/>
          <w:sz w:val="24"/>
          <w:u w:val="none"/>
        </w:rPr>
        <w:t>18</w:t>
      </w:r>
      <w:r>
        <w:rPr>
          <w:color w:val="212A35"/>
          <w:spacing w:val="-2"/>
          <w:sz w:val="24"/>
          <w:u w:val="none"/>
        </w:rPr>
        <w:t> </w:t>
      </w:r>
      <w:r>
        <w:rPr>
          <w:color w:val="212A35"/>
          <w:sz w:val="24"/>
          <w:u w:val="none"/>
        </w:rPr>
        <w:t>oed)</w:t>
      </w:r>
      <w:r>
        <w:rPr>
          <w:color w:val="212A35"/>
          <w:spacing w:val="-2"/>
          <w:sz w:val="24"/>
          <w:u w:val="none"/>
        </w:rPr>
        <w:t> </w:t>
      </w:r>
      <w:r>
        <w:rPr>
          <w:color w:val="212A35"/>
          <w:sz w:val="24"/>
          <w:u w:val="none"/>
        </w:rPr>
        <w:t>ac i gydnabod y gwaith ychwanegol a wneir gan y Tiwtoriaid Personol hyn.</w:t>
      </w:r>
    </w:p>
    <w:p>
      <w:pPr>
        <w:pStyle w:val="ListParagraph"/>
        <w:numPr>
          <w:ilvl w:val="1"/>
          <w:numId w:val="3"/>
        </w:numPr>
        <w:tabs>
          <w:tab w:pos="2018" w:val="left" w:leader="none"/>
        </w:tabs>
        <w:spacing w:line="276" w:lineRule="auto" w:before="159" w:after="0"/>
        <w:ind w:left="2018" w:right="1984" w:hanging="579"/>
        <w:jc w:val="left"/>
        <w:rPr>
          <w:sz w:val="24"/>
        </w:rPr>
      </w:pPr>
      <w:r>
        <w:rPr>
          <w:color w:val="212A35"/>
          <w:sz w:val="24"/>
        </w:rPr>
        <w:t>Mae </w:t>
      </w:r>
      <w:r>
        <w:rPr>
          <w:i/>
          <w:color w:val="212A35"/>
          <w:sz w:val="24"/>
        </w:rPr>
        <w:t>Tiwtoriaid Personol </w:t>
      </w:r>
      <w:r>
        <w:rPr>
          <w:color w:val="212A35"/>
          <w:sz w:val="24"/>
        </w:rPr>
        <w:t>yn gyfrifol am sicrhau eu bod yn ymgysylltu'n rheolaidd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â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myfyrwyr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o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dan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18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oed,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gyda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chyfarfodydd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wedi'u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trefnu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o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leiaf ddwywaith y tymor i sicrhau bod y myfyriwr yn ymgysylltu'n gadarnhaol â'i raglen astudio ac nad oes unrhyw bryderon ynghylch lles.</w:t>
      </w:r>
    </w:p>
    <w:p>
      <w:pPr>
        <w:pStyle w:val="ListParagraph"/>
        <w:numPr>
          <w:ilvl w:val="1"/>
          <w:numId w:val="3"/>
        </w:numPr>
        <w:tabs>
          <w:tab w:pos="2018" w:val="left" w:leader="none"/>
        </w:tabs>
        <w:spacing w:line="276" w:lineRule="auto" w:before="161" w:after="0"/>
        <w:ind w:left="2018" w:right="1458" w:hanging="579"/>
        <w:jc w:val="left"/>
        <w:rPr>
          <w:sz w:val="24"/>
        </w:rPr>
      </w:pPr>
      <w:r>
        <w:rPr>
          <w:color w:val="212A35"/>
          <w:sz w:val="24"/>
        </w:rPr>
        <w:t>Mae'n ofynnol i </w:t>
      </w:r>
      <w:r>
        <w:rPr>
          <w:i/>
          <w:color w:val="212A35"/>
          <w:sz w:val="24"/>
        </w:rPr>
        <w:t>Rieni/Gwarcheidwaid </w:t>
      </w:r>
      <w:r>
        <w:rPr>
          <w:color w:val="212A35"/>
          <w:sz w:val="24"/>
        </w:rPr>
        <w:t>ymrwymo i delerau'r Polisi hwn a rhoi'r sicrwydd a amlinellir yn y </w:t>
      </w:r>
      <w:r>
        <w:rPr>
          <w:i/>
          <w:color w:val="212A35"/>
          <w:sz w:val="24"/>
        </w:rPr>
        <w:t>Ffurflen Caniatâd Rhieni</w:t>
      </w:r>
      <w:r>
        <w:rPr>
          <w:color w:val="212A35"/>
          <w:sz w:val="24"/>
        </w:rPr>
        <w:t>. Os gwneir unrhyw newidiadau i'r trefniadau gwarcheidiaeth a amlinellir yn y </w:t>
      </w:r>
      <w:r>
        <w:rPr>
          <w:i/>
          <w:color w:val="212A35"/>
          <w:sz w:val="24"/>
        </w:rPr>
        <w:t>Ffurflen Caniatâd</w:t>
      </w:r>
      <w:r>
        <w:rPr>
          <w:i/>
          <w:color w:val="212A35"/>
          <w:sz w:val="24"/>
        </w:rPr>
        <w:t> Rhieni</w:t>
      </w:r>
      <w:r>
        <w:rPr>
          <w:color w:val="212A35"/>
          <w:sz w:val="24"/>
        </w:rPr>
        <w:t>, mae'n ofynnol i rieni hysbysu'r Brifysgol yn ddi-oed. Mae'n ofynnol i unrhyw warcheidwaid enwebedig ymateb yn brydlon i unrhyw gyswllt a wneir gan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y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Brifysgol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gan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y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bydd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hyn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yn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ymwneud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â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phryderon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ynghylch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iechyd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a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lles y myfyriwr.</w:t>
      </w:r>
    </w:p>
    <w:p>
      <w:pPr>
        <w:pStyle w:val="ListParagraph"/>
        <w:numPr>
          <w:ilvl w:val="1"/>
          <w:numId w:val="3"/>
        </w:numPr>
        <w:tabs>
          <w:tab w:pos="2018" w:val="left" w:leader="none"/>
        </w:tabs>
        <w:spacing w:line="276" w:lineRule="auto" w:before="160" w:after="0"/>
        <w:ind w:left="2018" w:right="1439" w:hanging="579"/>
        <w:jc w:val="left"/>
        <w:rPr>
          <w:sz w:val="24"/>
        </w:rPr>
      </w:pPr>
      <w:r>
        <w:rPr>
          <w:color w:val="212A35"/>
          <w:sz w:val="24"/>
        </w:rPr>
        <w:t>Disgwylir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i'r</w:t>
      </w:r>
      <w:r>
        <w:rPr>
          <w:color w:val="212A35"/>
          <w:spacing w:val="-2"/>
          <w:sz w:val="24"/>
        </w:rPr>
        <w:t> </w:t>
      </w:r>
      <w:r>
        <w:rPr>
          <w:i/>
          <w:color w:val="212A35"/>
          <w:sz w:val="24"/>
        </w:rPr>
        <w:t>Myfyriwr</w:t>
      </w:r>
      <w:r>
        <w:rPr>
          <w:i/>
          <w:color w:val="212A35"/>
          <w:spacing w:val="-4"/>
          <w:sz w:val="24"/>
        </w:rPr>
        <w:t> </w:t>
      </w:r>
      <w:r>
        <w:rPr>
          <w:color w:val="212A35"/>
          <w:sz w:val="24"/>
        </w:rPr>
        <w:t>ddysgu'r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sgiliau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angenrheidiol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i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astudio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a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byw'n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annibynnol ac i ymddwyn fel aelodau cyfrifol o gymuned y Brifysgol. Mae'n ofynnol iddynt fynychu'r cyfarfodydd a drefnir ar eu cyfer a gofyn am gymorth gan eu Tiwtor Personol neu Eu Gwasanaethau Myfyrwyr os ydynt yn cael trafferth.</w:t>
      </w:r>
    </w:p>
    <w:p>
      <w:pPr>
        <w:pStyle w:val="ListParagraph"/>
        <w:spacing w:after="0" w:line="276" w:lineRule="auto"/>
        <w:jc w:val="left"/>
        <w:rPr>
          <w:sz w:val="24"/>
        </w:rPr>
        <w:sectPr>
          <w:pgSz w:w="11910" w:h="16840"/>
          <w:pgMar w:header="0" w:footer="1508" w:top="1360" w:bottom="1700" w:left="0" w:right="0"/>
        </w:sectPr>
      </w:pPr>
    </w:p>
    <w:p>
      <w:pPr>
        <w:pStyle w:val="ListParagraph"/>
        <w:numPr>
          <w:ilvl w:val="1"/>
          <w:numId w:val="3"/>
        </w:numPr>
        <w:tabs>
          <w:tab w:pos="2018" w:val="left" w:leader="none"/>
        </w:tabs>
        <w:spacing w:line="276" w:lineRule="auto" w:before="67" w:after="0"/>
        <w:ind w:left="2018" w:right="1494" w:hanging="579"/>
        <w:jc w:val="left"/>
        <w:rPr>
          <w:sz w:val="24"/>
        </w:rPr>
      </w:pPr>
      <w:r>
        <w:rPr>
          <w:color w:val="212A35"/>
          <w:sz w:val="24"/>
        </w:rPr>
        <w:t>Mae</w:t>
      </w:r>
      <w:r>
        <w:rPr>
          <w:color w:val="212A35"/>
          <w:spacing w:val="-3"/>
          <w:sz w:val="24"/>
        </w:rPr>
        <w:t> </w:t>
      </w:r>
      <w:r>
        <w:rPr>
          <w:i/>
          <w:color w:val="212A35"/>
          <w:sz w:val="24"/>
        </w:rPr>
        <w:t>Swyddfeydd</w:t>
      </w:r>
      <w:r>
        <w:rPr>
          <w:i/>
          <w:color w:val="212A35"/>
          <w:spacing w:val="-2"/>
          <w:sz w:val="24"/>
        </w:rPr>
        <w:t> </w:t>
      </w:r>
      <w:r>
        <w:rPr>
          <w:i/>
          <w:color w:val="212A35"/>
          <w:sz w:val="24"/>
        </w:rPr>
        <w:t>Derbyniadau’r</w:t>
      </w:r>
      <w:r>
        <w:rPr>
          <w:i/>
          <w:color w:val="212A35"/>
          <w:spacing w:val="-4"/>
          <w:sz w:val="24"/>
        </w:rPr>
        <w:t> </w:t>
      </w:r>
      <w:r>
        <w:rPr>
          <w:i/>
          <w:color w:val="212A35"/>
          <w:sz w:val="24"/>
        </w:rPr>
        <w:t>DU</w:t>
      </w:r>
      <w:r>
        <w:rPr>
          <w:i/>
          <w:color w:val="212A35"/>
          <w:spacing w:val="-5"/>
          <w:sz w:val="24"/>
        </w:rPr>
        <w:t> </w:t>
      </w:r>
      <w:r>
        <w:rPr>
          <w:i/>
          <w:color w:val="212A35"/>
          <w:sz w:val="24"/>
        </w:rPr>
        <w:t>a</w:t>
      </w:r>
      <w:r>
        <w:rPr>
          <w:i/>
          <w:color w:val="212A35"/>
          <w:spacing w:val="-3"/>
          <w:sz w:val="24"/>
        </w:rPr>
        <w:t> </w:t>
      </w:r>
      <w:r>
        <w:rPr>
          <w:i/>
          <w:color w:val="212A35"/>
          <w:sz w:val="24"/>
        </w:rPr>
        <w:t>Rhyngwladol</w:t>
      </w:r>
      <w:r>
        <w:rPr>
          <w:i/>
          <w:color w:val="212A35"/>
          <w:spacing w:val="-3"/>
          <w:sz w:val="24"/>
        </w:rPr>
        <w:t> </w:t>
      </w:r>
      <w:r>
        <w:rPr>
          <w:color w:val="212A35"/>
          <w:sz w:val="24"/>
        </w:rPr>
        <w:t>yn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gyfrifol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am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wneud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o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dan 18 o ymgeiswyr a'u rhieni yn ymwybodol o'r polisi hwn ac am roi gwybod i gydweithwyr am dderbyn myfyrwyr o dan 18 oed fel yr amlinellir yn adran 8.</w:t>
      </w:r>
    </w:p>
    <w:p>
      <w:pPr>
        <w:pStyle w:val="ListParagraph"/>
        <w:numPr>
          <w:ilvl w:val="1"/>
          <w:numId w:val="3"/>
        </w:numPr>
        <w:tabs>
          <w:tab w:pos="2018" w:val="left" w:leader="none"/>
        </w:tabs>
        <w:spacing w:line="276" w:lineRule="auto" w:before="159" w:after="0"/>
        <w:ind w:left="2018" w:right="1466" w:hanging="579"/>
        <w:jc w:val="left"/>
        <w:rPr>
          <w:sz w:val="24"/>
        </w:rPr>
      </w:pPr>
      <w:r>
        <w:rPr>
          <w:color w:val="212A35"/>
          <w:sz w:val="24"/>
        </w:rPr>
        <w:t>Mae'r </w:t>
      </w:r>
      <w:r>
        <w:rPr>
          <w:i/>
          <w:color w:val="212A35"/>
          <w:sz w:val="24"/>
        </w:rPr>
        <w:t>Gwasanaethau </w:t>
      </w:r>
      <w:r>
        <w:rPr>
          <w:color w:val="212A35"/>
          <w:sz w:val="24"/>
        </w:rPr>
        <w:t>Myfyrwyr yn darparu ystod eang o wasanaethau i</w:t>
      </w:r>
      <w:r>
        <w:rPr>
          <w:color w:val="212A35"/>
          <w:spacing w:val="40"/>
          <w:sz w:val="24"/>
        </w:rPr>
        <w:t> </w:t>
      </w:r>
      <w:r>
        <w:rPr>
          <w:color w:val="212A35"/>
          <w:sz w:val="24"/>
        </w:rPr>
        <w:t>fyfyrwyr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waeth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beth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fo'u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hoedran,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gan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gynnwys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cymorth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iechyd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meddwl,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cyngor ar arian, anabledd, cymorth dysgu a chynllunio gyrfa. Mae'n ofynnol i bob cynghorydd sy'n gweithio 1:1 gyda myfyrwyr gwblhau gwiriad DBS Manylach</w:t>
      </w:r>
      <w:r>
        <w:rPr>
          <w:color w:val="212A35"/>
          <w:spacing w:val="40"/>
          <w:sz w:val="24"/>
        </w:rPr>
        <w:t> </w:t>
      </w:r>
      <w:r>
        <w:rPr>
          <w:color w:val="212A35"/>
          <w:sz w:val="24"/>
        </w:rPr>
        <w:t>fel amod cyflogaeth, a hefyd yn derbyn hyfforddiant goruchwylio a gloywi rheolaidd ar ffiniau ac ymddygiad proffesiynol.</w:t>
      </w:r>
    </w:p>
    <w:p>
      <w:pPr>
        <w:pStyle w:val="ListParagraph"/>
        <w:numPr>
          <w:ilvl w:val="1"/>
          <w:numId w:val="3"/>
        </w:numPr>
        <w:tabs>
          <w:tab w:pos="2018" w:val="left" w:leader="none"/>
        </w:tabs>
        <w:spacing w:line="276" w:lineRule="auto" w:before="160" w:after="0"/>
        <w:ind w:left="2018" w:right="1768" w:hanging="579"/>
        <w:jc w:val="left"/>
        <w:rPr>
          <w:sz w:val="24"/>
        </w:rPr>
      </w:pPr>
      <w:r>
        <w:rPr>
          <w:color w:val="212A35"/>
          <w:sz w:val="24"/>
        </w:rPr>
        <w:t>Arweinydd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Diogelu'r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Brifysgol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sy'n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gyfrifol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am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ddatblygu'r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polisi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a'r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weithdrefn hon, ei hadolygiad rheolaidd, darparu cyngor arnynt, ac am reoli pryderon amddiffyn plant.</w:t>
      </w:r>
    </w:p>
    <w:p>
      <w:pPr>
        <w:pStyle w:val="BodyText"/>
        <w:spacing w:before="41"/>
        <w:ind w:left="0"/>
      </w:pPr>
    </w:p>
    <w:p>
      <w:pPr>
        <w:pStyle w:val="Heading2"/>
        <w:numPr>
          <w:ilvl w:val="0"/>
          <w:numId w:val="3"/>
        </w:numPr>
        <w:tabs>
          <w:tab w:pos="1871" w:val="left" w:leader="none"/>
        </w:tabs>
        <w:spacing w:line="240" w:lineRule="auto" w:before="0" w:after="0"/>
        <w:ind w:left="1871" w:right="0" w:hanging="431"/>
        <w:jc w:val="left"/>
      </w:pPr>
      <w:r>
        <w:rPr/>
        <w:t>Amddiffyn</w:t>
      </w:r>
      <w:r>
        <w:rPr>
          <w:spacing w:val="-9"/>
        </w:rPr>
        <w:t> </w:t>
      </w:r>
      <w:r>
        <w:rPr>
          <w:spacing w:val="-4"/>
        </w:rPr>
        <w:t>Plant</w:t>
      </w:r>
    </w:p>
    <w:p>
      <w:pPr>
        <w:pStyle w:val="ListParagraph"/>
        <w:numPr>
          <w:ilvl w:val="1"/>
          <w:numId w:val="3"/>
        </w:numPr>
        <w:tabs>
          <w:tab w:pos="2015" w:val="left" w:leader="none"/>
          <w:tab w:pos="2018" w:val="left" w:leader="none"/>
        </w:tabs>
        <w:spacing w:line="276" w:lineRule="auto" w:before="194" w:after="0"/>
        <w:ind w:left="2018" w:right="1541" w:hanging="579"/>
        <w:jc w:val="left"/>
        <w:rPr>
          <w:sz w:val="24"/>
        </w:rPr>
      </w:pPr>
      <w:r>
        <w:rPr>
          <w:color w:val="212A35"/>
          <w:sz w:val="24"/>
          <w:shd w:fill="F9F8F8" w:color="auto" w:val="clear"/>
        </w:rPr>
        <w:t>Fel mater o gyfraith yng Nghymru, mae person o dan 18 oed yn blentyn. Nid</w:t>
      </w:r>
      <w:r>
        <w:rPr>
          <w:color w:val="212A35"/>
          <w:sz w:val="24"/>
        </w:rPr>
        <w:t> </w:t>
      </w:r>
      <w:r>
        <w:rPr>
          <w:color w:val="212A35"/>
          <w:sz w:val="24"/>
          <w:shd w:fill="F9F8F8" w:color="auto" w:val="clear"/>
        </w:rPr>
        <w:t>oes gan y Brifysgol ddyletswyddau diogelu statudol ond mae ganddi </w:t>
      </w:r>
      <w:hyperlink r:id="rId12">
        <w:r>
          <w:rPr>
            <w:color w:val="0462C1"/>
            <w:sz w:val="24"/>
            <w:u w:val="single" w:color="0462C1"/>
            <w:shd w:fill="F9F8F8" w:color="auto" w:val="clear"/>
          </w:rPr>
          <w:t>Bolisi</w:t>
        </w:r>
      </w:hyperlink>
      <w:r>
        <w:rPr>
          <w:color w:val="0462C1"/>
          <w:sz w:val="24"/>
          <w:u w:val="none"/>
        </w:rPr>
        <w:t> </w:t>
      </w:r>
      <w:hyperlink r:id="rId12">
        <w:r>
          <w:rPr>
            <w:color w:val="0462C1"/>
            <w:sz w:val="24"/>
            <w:u w:val="single" w:color="0462C1"/>
            <w:shd w:fill="F9F8F8" w:color="auto" w:val="clear"/>
          </w:rPr>
          <w:t>Diogelu</w:t>
        </w:r>
      </w:hyperlink>
      <w:r>
        <w:rPr>
          <w:color w:val="0462C1"/>
          <w:spacing w:val="-2"/>
          <w:sz w:val="24"/>
          <w:u w:val="single" w:color="0462C1"/>
          <w:shd w:fill="F9F8F8" w:color="auto" w:val="clear"/>
        </w:rPr>
        <w:t> </w:t>
      </w:r>
      <w:r>
        <w:rPr>
          <w:color w:val="212A35"/>
          <w:sz w:val="24"/>
          <w:u w:val="none"/>
          <w:shd w:fill="F9F8F8" w:color="auto" w:val="clear"/>
        </w:rPr>
        <w:t>a</w:t>
      </w:r>
      <w:r>
        <w:rPr>
          <w:color w:val="212A35"/>
          <w:spacing w:val="-5"/>
          <w:sz w:val="24"/>
          <w:u w:val="none"/>
          <w:shd w:fill="F9F8F8" w:color="auto" w:val="clear"/>
        </w:rPr>
        <w:t> </w:t>
      </w:r>
      <w:r>
        <w:rPr>
          <w:color w:val="212A35"/>
          <w:sz w:val="24"/>
          <w:u w:val="none"/>
          <w:shd w:fill="F9F8F8" w:color="auto" w:val="clear"/>
        </w:rPr>
        <w:t>bydd</w:t>
      </w:r>
      <w:r>
        <w:rPr>
          <w:color w:val="212A35"/>
          <w:spacing w:val="-3"/>
          <w:sz w:val="24"/>
          <w:u w:val="none"/>
          <w:shd w:fill="F9F8F8" w:color="auto" w:val="clear"/>
        </w:rPr>
        <w:t> </w:t>
      </w:r>
      <w:r>
        <w:rPr>
          <w:color w:val="212A35"/>
          <w:sz w:val="24"/>
          <w:u w:val="none"/>
          <w:shd w:fill="F9F8F8" w:color="auto" w:val="clear"/>
        </w:rPr>
        <w:t>yn</w:t>
      </w:r>
      <w:r>
        <w:rPr>
          <w:color w:val="212A35"/>
          <w:spacing w:val="-4"/>
          <w:sz w:val="24"/>
          <w:u w:val="none"/>
          <w:shd w:fill="F9F8F8" w:color="auto" w:val="clear"/>
        </w:rPr>
        <w:t> </w:t>
      </w:r>
      <w:r>
        <w:rPr>
          <w:color w:val="212A35"/>
          <w:sz w:val="24"/>
          <w:u w:val="none"/>
          <w:shd w:fill="F9F8F8" w:color="auto" w:val="clear"/>
        </w:rPr>
        <w:t>rhoi</w:t>
      </w:r>
      <w:r>
        <w:rPr>
          <w:color w:val="212A35"/>
          <w:spacing w:val="-6"/>
          <w:sz w:val="24"/>
          <w:u w:val="none"/>
          <w:shd w:fill="F9F8F8" w:color="auto" w:val="clear"/>
        </w:rPr>
        <w:t> </w:t>
      </w:r>
      <w:r>
        <w:rPr>
          <w:color w:val="212A35"/>
          <w:sz w:val="24"/>
          <w:u w:val="none"/>
          <w:shd w:fill="F9F8F8" w:color="auto" w:val="clear"/>
        </w:rPr>
        <w:t>gwybod</w:t>
      </w:r>
      <w:r>
        <w:rPr>
          <w:color w:val="212A35"/>
          <w:spacing w:val="-5"/>
          <w:sz w:val="24"/>
          <w:u w:val="none"/>
          <w:shd w:fill="F9F8F8" w:color="auto" w:val="clear"/>
        </w:rPr>
        <w:t> </w:t>
      </w:r>
      <w:r>
        <w:rPr>
          <w:color w:val="212A35"/>
          <w:sz w:val="24"/>
          <w:u w:val="none"/>
          <w:shd w:fill="F9F8F8" w:color="auto" w:val="clear"/>
        </w:rPr>
        <w:t>i'r</w:t>
      </w:r>
      <w:r>
        <w:rPr>
          <w:color w:val="212A35"/>
          <w:spacing w:val="-4"/>
          <w:sz w:val="24"/>
          <w:u w:val="none"/>
          <w:shd w:fill="F9F8F8" w:color="auto" w:val="clear"/>
        </w:rPr>
        <w:t> </w:t>
      </w:r>
      <w:r>
        <w:rPr>
          <w:color w:val="212A35"/>
          <w:sz w:val="24"/>
          <w:u w:val="none"/>
          <w:shd w:fill="F9F8F8" w:color="auto" w:val="clear"/>
        </w:rPr>
        <w:t>Awdurdod</w:t>
      </w:r>
      <w:r>
        <w:rPr>
          <w:color w:val="212A35"/>
          <w:spacing w:val="-3"/>
          <w:sz w:val="24"/>
          <w:u w:val="none"/>
          <w:shd w:fill="F9F8F8" w:color="auto" w:val="clear"/>
        </w:rPr>
        <w:t> </w:t>
      </w:r>
      <w:r>
        <w:rPr>
          <w:color w:val="212A35"/>
          <w:sz w:val="24"/>
          <w:u w:val="none"/>
          <w:shd w:fill="F9F8F8" w:color="auto" w:val="clear"/>
        </w:rPr>
        <w:t>Lleol</w:t>
      </w:r>
      <w:r>
        <w:rPr>
          <w:color w:val="212A35"/>
          <w:spacing w:val="-3"/>
          <w:sz w:val="24"/>
          <w:u w:val="none"/>
          <w:shd w:fill="F9F8F8" w:color="auto" w:val="clear"/>
        </w:rPr>
        <w:t> </w:t>
      </w:r>
      <w:r>
        <w:rPr>
          <w:color w:val="212A35"/>
          <w:sz w:val="24"/>
          <w:u w:val="none"/>
          <w:shd w:fill="F9F8F8" w:color="auto" w:val="clear"/>
        </w:rPr>
        <w:t>priodol</w:t>
      </w:r>
      <w:r>
        <w:rPr>
          <w:color w:val="212A35"/>
          <w:spacing w:val="-3"/>
          <w:sz w:val="24"/>
          <w:u w:val="none"/>
          <w:shd w:fill="F9F8F8" w:color="auto" w:val="clear"/>
        </w:rPr>
        <w:t> </w:t>
      </w:r>
      <w:r>
        <w:rPr>
          <w:color w:val="212A35"/>
          <w:sz w:val="24"/>
          <w:u w:val="none"/>
          <w:shd w:fill="F9F8F8" w:color="auto" w:val="clear"/>
        </w:rPr>
        <w:t>am</w:t>
      </w:r>
      <w:r>
        <w:rPr>
          <w:color w:val="212A35"/>
          <w:spacing w:val="-2"/>
          <w:sz w:val="24"/>
          <w:u w:val="none"/>
          <w:shd w:fill="F9F8F8" w:color="auto" w:val="clear"/>
        </w:rPr>
        <w:t> </w:t>
      </w:r>
      <w:r>
        <w:rPr>
          <w:color w:val="212A35"/>
          <w:sz w:val="24"/>
          <w:u w:val="none"/>
          <w:shd w:fill="F9F8F8" w:color="auto" w:val="clear"/>
        </w:rPr>
        <w:t>unrhyw</w:t>
      </w:r>
      <w:r>
        <w:rPr>
          <w:color w:val="212A35"/>
          <w:spacing w:val="-3"/>
          <w:sz w:val="24"/>
          <w:u w:val="none"/>
          <w:shd w:fill="F9F8F8" w:color="auto" w:val="clear"/>
        </w:rPr>
        <w:t> </w:t>
      </w:r>
      <w:r>
        <w:rPr>
          <w:color w:val="212A35"/>
          <w:sz w:val="24"/>
          <w:u w:val="none"/>
          <w:shd w:fill="F9F8F8" w:color="auto" w:val="clear"/>
        </w:rPr>
        <w:t>amheuon</w:t>
      </w:r>
      <w:r>
        <w:rPr>
          <w:color w:val="212A35"/>
          <w:sz w:val="24"/>
          <w:u w:val="none"/>
        </w:rPr>
        <w:t> </w:t>
      </w:r>
      <w:r>
        <w:rPr>
          <w:color w:val="212A35"/>
          <w:sz w:val="24"/>
          <w:u w:val="none"/>
          <w:shd w:fill="F9F8F8" w:color="auto" w:val="clear"/>
        </w:rPr>
        <w:t>neu honiadau o gam-drin plant fel yr amlinellir yn ei Pholisi.</w:t>
      </w:r>
    </w:p>
    <w:p>
      <w:pPr>
        <w:pStyle w:val="ListParagraph"/>
        <w:numPr>
          <w:ilvl w:val="1"/>
          <w:numId w:val="3"/>
        </w:numPr>
        <w:tabs>
          <w:tab w:pos="2015" w:val="left" w:leader="none"/>
          <w:tab w:pos="2018" w:val="left" w:leader="none"/>
        </w:tabs>
        <w:spacing w:line="276" w:lineRule="auto" w:before="159" w:after="0"/>
        <w:ind w:left="2018" w:right="1455" w:hanging="579"/>
        <w:jc w:val="left"/>
        <w:rPr>
          <w:sz w:val="24"/>
        </w:rPr>
      </w:pPr>
      <w:r>
        <w:rPr>
          <w:color w:val="212A35"/>
          <w:sz w:val="24"/>
        </w:rPr>
        <w:t>O dan Ddeddf Troseddau Rhywiol (Diwygio) 2000, mae'n drosedd i unrhyw berson sydd mewn sefyllfa o ymddiriedaeth (a all gynnwys aelodau o staff y Brifysgol) gymryd rhan mewn gweithgarwch rhywiol gyda rhywun sydd o dan</w:t>
      </w:r>
      <w:r>
        <w:rPr>
          <w:color w:val="212A35"/>
          <w:spacing w:val="40"/>
          <w:sz w:val="24"/>
        </w:rPr>
        <w:t> </w:t>
      </w:r>
      <w:r>
        <w:rPr>
          <w:color w:val="212A35"/>
          <w:sz w:val="24"/>
        </w:rPr>
        <w:t>18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oed.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Bydd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Brifysgol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yn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rhoi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gwybod i'r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Heddlu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am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unrhyw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honiadau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o'r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fath ac yn cymryd camau mewnol priodol.</w:t>
      </w:r>
    </w:p>
    <w:p>
      <w:pPr>
        <w:pStyle w:val="BodyText"/>
        <w:spacing w:before="141"/>
        <w:ind w:left="0"/>
      </w:pPr>
    </w:p>
    <w:p>
      <w:pPr>
        <w:pStyle w:val="Heading2"/>
        <w:numPr>
          <w:ilvl w:val="0"/>
          <w:numId w:val="3"/>
        </w:numPr>
        <w:tabs>
          <w:tab w:pos="1871" w:val="left" w:leader="none"/>
        </w:tabs>
        <w:spacing w:line="240" w:lineRule="auto" w:before="0" w:after="0"/>
        <w:ind w:left="1871" w:right="0" w:hanging="431"/>
        <w:jc w:val="left"/>
      </w:pPr>
      <w:bookmarkStart w:name="_TOC_250002" w:id="6"/>
      <w:bookmarkEnd w:id="6"/>
      <w:r>
        <w:rPr>
          <w:spacing w:val="-2"/>
        </w:rPr>
        <w:t>Argyfyngau</w:t>
      </w:r>
    </w:p>
    <w:p>
      <w:pPr>
        <w:pStyle w:val="ListParagraph"/>
        <w:numPr>
          <w:ilvl w:val="1"/>
          <w:numId w:val="3"/>
        </w:numPr>
        <w:tabs>
          <w:tab w:pos="1907" w:val="left" w:leader="none"/>
        </w:tabs>
        <w:spacing w:line="240" w:lineRule="auto" w:before="172" w:after="0"/>
        <w:ind w:left="1907" w:right="0" w:hanging="467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1281938</wp:posOffset>
                </wp:positionH>
                <wp:positionV relativeFrom="paragraph">
                  <wp:posOffset>109232</wp:posOffset>
                </wp:positionV>
                <wp:extent cx="5207000" cy="175260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5207000" cy="175260"/>
                        </a:xfrm>
                        <a:prstGeom prst="rect">
                          <a:avLst/>
                        </a:prstGeom>
                        <a:solidFill>
                          <a:srgbClr val="F9F8F8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6" w:lineRule="exact"/>
                              <w:ind w:left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12A35"/>
                              </w:rPr>
                              <w:t>Mae</w:t>
                            </w:r>
                            <w:r>
                              <w:rPr>
                                <w:color w:val="212A35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12A35"/>
                              </w:rPr>
                              <w:t>gan</w:t>
                            </w:r>
                            <w:r>
                              <w:rPr>
                                <w:color w:val="212A35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12A35"/>
                              </w:rPr>
                              <w:t>y</w:t>
                            </w:r>
                            <w:r>
                              <w:rPr>
                                <w:color w:val="212A35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12A35"/>
                              </w:rPr>
                              <w:t>Brifysgol</w:t>
                            </w:r>
                            <w:r>
                              <w:rPr>
                                <w:color w:val="212A35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12A35"/>
                              </w:rPr>
                              <w:t>ddyletswydd</w:t>
                            </w:r>
                            <w:r>
                              <w:rPr>
                                <w:color w:val="212A35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12A35"/>
                              </w:rPr>
                              <w:t>gofal</w:t>
                            </w:r>
                            <w:r>
                              <w:rPr>
                                <w:color w:val="212A35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12A35"/>
                              </w:rPr>
                              <w:t>i'w</w:t>
                            </w:r>
                            <w:r>
                              <w:rPr>
                                <w:color w:val="212A35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12A35"/>
                              </w:rPr>
                              <w:t>holl</w:t>
                            </w:r>
                            <w:r>
                              <w:rPr>
                                <w:color w:val="212A35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12A35"/>
                              </w:rPr>
                              <w:t>fyfyrwyr</w:t>
                            </w:r>
                            <w:r>
                              <w:rPr>
                                <w:color w:val="212A35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12A35"/>
                              </w:rPr>
                              <w:t>a</w:t>
                            </w:r>
                            <w:r>
                              <w:rPr>
                                <w:color w:val="212A35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12A35"/>
                              </w:rPr>
                              <w:t>staff.</w:t>
                            </w:r>
                            <w:r>
                              <w:rPr>
                                <w:color w:val="212A35"/>
                                <w:spacing w:val="56"/>
                              </w:rPr>
                              <w:t> </w:t>
                            </w:r>
                            <w:r>
                              <w:rPr>
                                <w:color w:val="212A35"/>
                              </w:rPr>
                              <w:t>Rhaid</w:t>
                            </w:r>
                            <w:r>
                              <w:rPr>
                                <w:color w:val="212A35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12A35"/>
                                <w:spacing w:val="-2"/>
                              </w:rPr>
                              <w:t>darparu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0.940002pt;margin-top:8.600957pt;width:410pt;height:13.8pt;mso-position-horizontal-relative:page;mso-position-vertical-relative:paragraph;z-index:15729152" type="#_x0000_t202" id="docshape2" filled="true" fillcolor="#f9f8f8" stroked="false">
                <v:textbox inset="0,0,0,0">
                  <w:txbxContent>
                    <w:p>
                      <w:pPr>
                        <w:pStyle w:val="BodyText"/>
                        <w:spacing w:line="276" w:lineRule="exact"/>
                        <w:ind w:left="0"/>
                        <w:rPr>
                          <w:color w:val="000000"/>
                        </w:rPr>
                      </w:pPr>
                      <w:r>
                        <w:rPr>
                          <w:color w:val="212A35"/>
                        </w:rPr>
                        <w:t>Mae</w:t>
                      </w:r>
                      <w:r>
                        <w:rPr>
                          <w:color w:val="212A35"/>
                          <w:spacing w:val="-7"/>
                        </w:rPr>
                        <w:t> </w:t>
                      </w:r>
                      <w:r>
                        <w:rPr>
                          <w:color w:val="212A35"/>
                        </w:rPr>
                        <w:t>gan</w:t>
                      </w:r>
                      <w:r>
                        <w:rPr>
                          <w:color w:val="212A35"/>
                          <w:spacing w:val="-6"/>
                        </w:rPr>
                        <w:t> </w:t>
                      </w:r>
                      <w:r>
                        <w:rPr>
                          <w:color w:val="212A35"/>
                        </w:rPr>
                        <w:t>y</w:t>
                      </w:r>
                      <w:r>
                        <w:rPr>
                          <w:color w:val="212A35"/>
                          <w:spacing w:val="-7"/>
                        </w:rPr>
                        <w:t> </w:t>
                      </w:r>
                      <w:r>
                        <w:rPr>
                          <w:color w:val="212A35"/>
                        </w:rPr>
                        <w:t>Brifysgol</w:t>
                      </w:r>
                      <w:r>
                        <w:rPr>
                          <w:color w:val="212A35"/>
                          <w:spacing w:val="-6"/>
                        </w:rPr>
                        <w:t> </w:t>
                      </w:r>
                      <w:r>
                        <w:rPr>
                          <w:color w:val="212A35"/>
                        </w:rPr>
                        <w:t>ddyletswydd</w:t>
                      </w:r>
                      <w:r>
                        <w:rPr>
                          <w:color w:val="212A35"/>
                          <w:spacing w:val="-6"/>
                        </w:rPr>
                        <w:t> </w:t>
                      </w:r>
                      <w:r>
                        <w:rPr>
                          <w:color w:val="212A35"/>
                        </w:rPr>
                        <w:t>gofal</w:t>
                      </w:r>
                      <w:r>
                        <w:rPr>
                          <w:color w:val="212A35"/>
                          <w:spacing w:val="-6"/>
                        </w:rPr>
                        <w:t> </w:t>
                      </w:r>
                      <w:r>
                        <w:rPr>
                          <w:color w:val="212A35"/>
                        </w:rPr>
                        <w:t>i'w</w:t>
                      </w:r>
                      <w:r>
                        <w:rPr>
                          <w:color w:val="212A35"/>
                          <w:spacing w:val="-8"/>
                        </w:rPr>
                        <w:t> </w:t>
                      </w:r>
                      <w:r>
                        <w:rPr>
                          <w:color w:val="212A35"/>
                        </w:rPr>
                        <w:t>holl</w:t>
                      </w:r>
                      <w:r>
                        <w:rPr>
                          <w:color w:val="212A35"/>
                          <w:spacing w:val="-6"/>
                        </w:rPr>
                        <w:t> </w:t>
                      </w:r>
                      <w:r>
                        <w:rPr>
                          <w:color w:val="212A35"/>
                        </w:rPr>
                        <w:t>fyfyrwyr</w:t>
                      </w:r>
                      <w:r>
                        <w:rPr>
                          <w:color w:val="212A35"/>
                          <w:spacing w:val="-6"/>
                        </w:rPr>
                        <w:t> </w:t>
                      </w:r>
                      <w:r>
                        <w:rPr>
                          <w:color w:val="212A35"/>
                        </w:rPr>
                        <w:t>a</w:t>
                      </w:r>
                      <w:r>
                        <w:rPr>
                          <w:color w:val="212A35"/>
                          <w:spacing w:val="-5"/>
                        </w:rPr>
                        <w:t> </w:t>
                      </w:r>
                      <w:r>
                        <w:rPr>
                          <w:color w:val="212A35"/>
                        </w:rPr>
                        <w:t>staff.</w:t>
                      </w:r>
                      <w:r>
                        <w:rPr>
                          <w:color w:val="212A35"/>
                          <w:spacing w:val="56"/>
                        </w:rPr>
                        <w:t> </w:t>
                      </w:r>
                      <w:r>
                        <w:rPr>
                          <w:color w:val="212A35"/>
                        </w:rPr>
                        <w:t>Rhaid</w:t>
                      </w:r>
                      <w:r>
                        <w:rPr>
                          <w:color w:val="212A35"/>
                          <w:spacing w:val="-7"/>
                        </w:rPr>
                        <w:t> </w:t>
                      </w:r>
                      <w:r>
                        <w:rPr>
                          <w:color w:val="212A35"/>
                          <w:spacing w:val="-2"/>
                        </w:rPr>
                        <w:t>darparu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spacing w:line="276" w:lineRule="auto" w:before="39"/>
        <w:ind w:right="144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56416">
                <wp:simplePos x="0" y="0"/>
                <wp:positionH relativeFrom="page">
                  <wp:posOffset>1281938</wp:posOffset>
                </wp:positionH>
                <wp:positionV relativeFrom="paragraph">
                  <wp:posOffset>24411</wp:posOffset>
                </wp:positionV>
                <wp:extent cx="5028565" cy="17716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5028565" cy="1771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8565" h="177165">
                              <a:moveTo>
                                <a:pt x="5028565" y="0"/>
                              </a:moveTo>
                              <a:lnTo>
                                <a:pt x="0" y="0"/>
                              </a:lnTo>
                              <a:lnTo>
                                <a:pt x="0" y="176784"/>
                              </a:lnTo>
                              <a:lnTo>
                                <a:pt x="5028565" y="176784"/>
                              </a:lnTo>
                              <a:lnTo>
                                <a:pt x="50285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F8F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00.940002pt;margin-top:1.922129pt;width:395.95pt;height:13.92pt;mso-position-horizontal-relative:page;mso-position-vertical-relative:paragraph;z-index:-15960064" id="docshape3" filled="true" fillcolor="#f9f8f8" stroked="false">
                <v:fill type="solid"/>
                <w10:wrap type="none"/>
              </v:rect>
            </w:pict>
          </mc:Fallback>
        </mc:AlternateContent>
      </w:r>
      <w:r>
        <w:rPr>
          <w:color w:val="212A35"/>
        </w:rPr>
        <w:t>manylion cyswllt mewn argyfwng i'r Brifysgol cyn i fyfyriwr gofrestru a rhaid </w:t>
      </w:r>
      <w:r>
        <w:rPr>
          <w:color w:val="212A35"/>
          <w:shd w:fill="F9F8F8" w:color="auto" w:val="clear"/>
        </w:rPr>
        <w:t>diweddaru'r manylion hyn. Ar gyfer myfyrwyr o dan 18 oed, disgwylir mai'r</w:t>
      </w:r>
      <w:r>
        <w:rPr>
          <w:color w:val="212A35"/>
        </w:rPr>
        <w:t> </w:t>
      </w:r>
      <w:r>
        <w:rPr>
          <w:color w:val="212A35"/>
          <w:shd w:fill="F9F8F8" w:color="auto" w:val="clear"/>
        </w:rPr>
        <w:t>cyswllt</w:t>
      </w:r>
      <w:r>
        <w:rPr>
          <w:color w:val="212A35"/>
          <w:spacing w:val="-3"/>
          <w:shd w:fill="F9F8F8" w:color="auto" w:val="clear"/>
        </w:rPr>
        <w:t> </w:t>
      </w:r>
      <w:r>
        <w:rPr>
          <w:color w:val="212A35"/>
          <w:shd w:fill="F9F8F8" w:color="auto" w:val="clear"/>
        </w:rPr>
        <w:t>brys</w:t>
      </w:r>
      <w:r>
        <w:rPr>
          <w:color w:val="212A35"/>
          <w:spacing w:val="-3"/>
          <w:shd w:fill="F9F8F8" w:color="auto" w:val="clear"/>
        </w:rPr>
        <w:t> </w:t>
      </w:r>
      <w:r>
        <w:rPr>
          <w:color w:val="212A35"/>
          <w:shd w:fill="F9F8F8" w:color="auto" w:val="clear"/>
        </w:rPr>
        <w:t>fel</w:t>
      </w:r>
      <w:r>
        <w:rPr>
          <w:color w:val="212A35"/>
          <w:spacing w:val="-3"/>
          <w:shd w:fill="F9F8F8" w:color="auto" w:val="clear"/>
        </w:rPr>
        <w:t> </w:t>
      </w:r>
      <w:r>
        <w:rPr>
          <w:color w:val="212A35"/>
          <w:shd w:fill="F9F8F8" w:color="auto" w:val="clear"/>
        </w:rPr>
        <w:t>arfer</w:t>
      </w:r>
      <w:r>
        <w:rPr>
          <w:color w:val="212A35"/>
          <w:spacing w:val="-3"/>
          <w:shd w:fill="F9F8F8" w:color="auto" w:val="clear"/>
        </w:rPr>
        <w:t> </w:t>
      </w:r>
      <w:r>
        <w:rPr>
          <w:color w:val="212A35"/>
          <w:shd w:fill="F9F8F8" w:color="auto" w:val="clear"/>
        </w:rPr>
        <w:t>fydd</w:t>
      </w:r>
      <w:r>
        <w:rPr>
          <w:color w:val="212A35"/>
          <w:spacing w:val="-3"/>
          <w:shd w:fill="F9F8F8" w:color="auto" w:val="clear"/>
        </w:rPr>
        <w:t> </w:t>
      </w:r>
      <w:r>
        <w:rPr>
          <w:color w:val="212A35"/>
          <w:shd w:fill="F9F8F8" w:color="auto" w:val="clear"/>
        </w:rPr>
        <w:t>y</w:t>
      </w:r>
      <w:r>
        <w:rPr>
          <w:color w:val="212A35"/>
          <w:spacing w:val="-5"/>
          <w:shd w:fill="F9F8F8" w:color="auto" w:val="clear"/>
        </w:rPr>
        <w:t> </w:t>
      </w:r>
      <w:r>
        <w:rPr>
          <w:color w:val="212A35"/>
          <w:shd w:fill="F9F8F8" w:color="auto" w:val="clear"/>
        </w:rPr>
        <w:t>gwarcheidwad</w:t>
      </w:r>
      <w:r>
        <w:rPr>
          <w:color w:val="212A35"/>
          <w:spacing w:val="-3"/>
          <w:shd w:fill="F9F8F8" w:color="auto" w:val="clear"/>
        </w:rPr>
        <w:t> </w:t>
      </w:r>
      <w:r>
        <w:rPr>
          <w:color w:val="212A35"/>
          <w:shd w:fill="F9F8F8" w:color="auto" w:val="clear"/>
        </w:rPr>
        <w:t>fel</w:t>
      </w:r>
      <w:r>
        <w:rPr>
          <w:color w:val="212A35"/>
          <w:spacing w:val="-6"/>
          <w:shd w:fill="F9F8F8" w:color="auto" w:val="clear"/>
        </w:rPr>
        <w:t> </w:t>
      </w:r>
      <w:r>
        <w:rPr>
          <w:color w:val="212A35"/>
          <w:shd w:fill="F9F8F8" w:color="auto" w:val="clear"/>
        </w:rPr>
        <w:t>yr</w:t>
      </w:r>
      <w:r>
        <w:rPr>
          <w:color w:val="212A35"/>
          <w:spacing w:val="-3"/>
          <w:shd w:fill="F9F8F8" w:color="auto" w:val="clear"/>
        </w:rPr>
        <w:t> </w:t>
      </w:r>
      <w:r>
        <w:rPr>
          <w:color w:val="212A35"/>
          <w:shd w:fill="F9F8F8" w:color="auto" w:val="clear"/>
        </w:rPr>
        <w:t>amlinellir</w:t>
      </w:r>
      <w:r>
        <w:rPr>
          <w:color w:val="212A35"/>
          <w:spacing w:val="-5"/>
          <w:shd w:fill="F9F8F8" w:color="auto" w:val="clear"/>
        </w:rPr>
        <w:t> </w:t>
      </w:r>
      <w:r>
        <w:rPr>
          <w:color w:val="212A35"/>
          <w:shd w:fill="F9F8F8" w:color="auto" w:val="clear"/>
        </w:rPr>
        <w:t>yn</w:t>
      </w:r>
      <w:r>
        <w:rPr>
          <w:color w:val="212A35"/>
          <w:spacing w:val="-2"/>
          <w:shd w:fill="F9F8F8" w:color="auto" w:val="clear"/>
        </w:rPr>
        <w:t> </w:t>
      </w:r>
      <w:r>
        <w:rPr>
          <w:color w:val="212A35"/>
          <w:shd w:fill="F9F8F8" w:color="auto" w:val="clear"/>
        </w:rPr>
        <w:t>y</w:t>
      </w:r>
      <w:r>
        <w:rPr>
          <w:color w:val="212A35"/>
          <w:spacing w:val="-3"/>
          <w:shd w:fill="F9F8F8" w:color="auto" w:val="clear"/>
        </w:rPr>
        <w:t> </w:t>
      </w:r>
      <w:r>
        <w:rPr>
          <w:color w:val="212A35"/>
          <w:shd w:fill="F9F8F8" w:color="auto" w:val="clear"/>
        </w:rPr>
        <w:t>Ffurflen</w:t>
      </w:r>
      <w:r>
        <w:rPr>
          <w:color w:val="212A35"/>
          <w:spacing w:val="-3"/>
          <w:shd w:fill="F9F8F8" w:color="auto" w:val="clear"/>
        </w:rPr>
        <w:t> </w:t>
      </w:r>
      <w:r>
        <w:rPr>
          <w:color w:val="212A35"/>
          <w:shd w:fill="F9F8F8" w:color="auto" w:val="clear"/>
        </w:rPr>
        <w:t>Caniatâd</w:t>
      </w:r>
      <w:r>
        <w:rPr>
          <w:color w:val="212A35"/>
        </w:rPr>
        <w:t> </w:t>
      </w:r>
      <w:r>
        <w:rPr>
          <w:color w:val="212A35"/>
          <w:spacing w:val="-2"/>
          <w:shd w:fill="F9F8F8" w:color="auto" w:val="clear"/>
        </w:rPr>
        <w:t>Rhieni.</w:t>
      </w:r>
    </w:p>
    <w:p>
      <w:pPr>
        <w:pStyle w:val="ListParagraph"/>
        <w:numPr>
          <w:ilvl w:val="1"/>
          <w:numId w:val="3"/>
        </w:numPr>
        <w:tabs>
          <w:tab w:pos="2015" w:val="left" w:leader="none"/>
          <w:tab w:pos="2018" w:val="left" w:leader="none"/>
        </w:tabs>
        <w:spacing w:line="276" w:lineRule="auto" w:before="161" w:after="0"/>
        <w:ind w:left="2018" w:right="1605" w:hanging="579"/>
        <w:jc w:val="left"/>
        <w:rPr>
          <w:sz w:val="24"/>
        </w:rPr>
      </w:pPr>
      <w:r>
        <w:rPr>
          <w:color w:val="212A35"/>
          <w:sz w:val="24"/>
          <w:shd w:fill="F9F8F8" w:color="auto" w:val="clear"/>
        </w:rPr>
        <w:t>Bydd y Brifysgol yn defnyddio'r cyswllt brys ar gyfer pobl dan 18 oed lle mae'r</w:t>
      </w:r>
      <w:r>
        <w:rPr>
          <w:color w:val="212A35"/>
          <w:sz w:val="24"/>
        </w:rPr>
        <w:t> </w:t>
      </w:r>
      <w:r>
        <w:rPr>
          <w:color w:val="212A35"/>
          <w:sz w:val="24"/>
          <w:shd w:fill="F9F8F8" w:color="auto" w:val="clear"/>
        </w:rPr>
        <w:t>Brifysgol yn barnu bod risgiau yn wynebu'r myfyriwr sy'n fygythiad i'w</w:t>
      </w:r>
      <w:r>
        <w:rPr>
          <w:color w:val="212A35"/>
          <w:sz w:val="24"/>
        </w:rPr>
        <w:t> </w:t>
      </w:r>
      <w:r>
        <w:rPr>
          <w:color w:val="212A35"/>
          <w:sz w:val="24"/>
          <w:shd w:fill="F9F8F8" w:color="auto" w:val="clear"/>
        </w:rPr>
        <w:t>ddiddordebau</w:t>
      </w:r>
      <w:r>
        <w:rPr>
          <w:color w:val="212A35"/>
          <w:spacing w:val="-4"/>
          <w:sz w:val="24"/>
          <w:shd w:fill="F9F8F8" w:color="auto" w:val="clear"/>
        </w:rPr>
        <w:t> </w:t>
      </w:r>
      <w:r>
        <w:rPr>
          <w:color w:val="212A35"/>
          <w:sz w:val="24"/>
          <w:shd w:fill="F9F8F8" w:color="auto" w:val="clear"/>
        </w:rPr>
        <w:t>hanfodol,</w:t>
      </w:r>
      <w:r>
        <w:rPr>
          <w:color w:val="212A35"/>
          <w:spacing w:val="-2"/>
          <w:sz w:val="24"/>
          <w:shd w:fill="F9F8F8" w:color="auto" w:val="clear"/>
        </w:rPr>
        <w:t> </w:t>
      </w:r>
      <w:r>
        <w:rPr>
          <w:color w:val="212A35"/>
          <w:sz w:val="24"/>
          <w:shd w:fill="F9F8F8" w:color="auto" w:val="clear"/>
        </w:rPr>
        <w:t>er</w:t>
      </w:r>
      <w:r>
        <w:rPr>
          <w:color w:val="212A35"/>
          <w:spacing w:val="-2"/>
          <w:sz w:val="24"/>
          <w:shd w:fill="F9F8F8" w:color="auto" w:val="clear"/>
        </w:rPr>
        <w:t> </w:t>
      </w:r>
      <w:r>
        <w:rPr>
          <w:color w:val="212A35"/>
          <w:sz w:val="24"/>
          <w:shd w:fill="F9F8F8" w:color="auto" w:val="clear"/>
        </w:rPr>
        <w:t>enghraifft</w:t>
      </w:r>
      <w:r>
        <w:rPr>
          <w:color w:val="212A35"/>
          <w:spacing w:val="-2"/>
          <w:sz w:val="24"/>
          <w:shd w:fill="F9F8F8" w:color="auto" w:val="clear"/>
        </w:rPr>
        <w:t> </w:t>
      </w:r>
      <w:r>
        <w:rPr>
          <w:color w:val="212A35"/>
          <w:sz w:val="24"/>
          <w:shd w:fill="F9F8F8" w:color="auto" w:val="clear"/>
        </w:rPr>
        <w:t>os</w:t>
      </w:r>
      <w:r>
        <w:rPr>
          <w:color w:val="212A35"/>
          <w:spacing w:val="-5"/>
          <w:sz w:val="24"/>
          <w:shd w:fill="F9F8F8" w:color="auto" w:val="clear"/>
        </w:rPr>
        <w:t> </w:t>
      </w:r>
      <w:r>
        <w:rPr>
          <w:color w:val="212A35"/>
          <w:sz w:val="24"/>
          <w:shd w:fill="F9F8F8" w:color="auto" w:val="clear"/>
        </w:rPr>
        <w:t>ydynt</w:t>
      </w:r>
      <w:r>
        <w:rPr>
          <w:color w:val="212A35"/>
          <w:spacing w:val="-4"/>
          <w:sz w:val="24"/>
          <w:shd w:fill="F9F8F8" w:color="auto" w:val="clear"/>
        </w:rPr>
        <w:t> </w:t>
      </w:r>
      <w:r>
        <w:rPr>
          <w:color w:val="212A35"/>
          <w:sz w:val="24"/>
          <w:shd w:fill="F9F8F8" w:color="auto" w:val="clear"/>
        </w:rPr>
        <w:t>yn</w:t>
      </w:r>
      <w:r>
        <w:rPr>
          <w:color w:val="212A35"/>
          <w:spacing w:val="-2"/>
          <w:sz w:val="24"/>
          <w:shd w:fill="F9F8F8" w:color="auto" w:val="clear"/>
        </w:rPr>
        <w:t> </w:t>
      </w:r>
      <w:r>
        <w:rPr>
          <w:color w:val="212A35"/>
          <w:sz w:val="24"/>
          <w:shd w:fill="F9F8F8" w:color="auto" w:val="clear"/>
        </w:rPr>
        <w:t>delio</w:t>
      </w:r>
      <w:r>
        <w:rPr>
          <w:color w:val="212A35"/>
          <w:spacing w:val="-4"/>
          <w:sz w:val="24"/>
          <w:shd w:fill="F9F8F8" w:color="auto" w:val="clear"/>
        </w:rPr>
        <w:t> </w:t>
      </w:r>
      <w:r>
        <w:rPr>
          <w:color w:val="212A35"/>
          <w:sz w:val="24"/>
          <w:shd w:fill="F9F8F8" w:color="auto" w:val="clear"/>
        </w:rPr>
        <w:t>â'r</w:t>
      </w:r>
      <w:r>
        <w:rPr>
          <w:color w:val="212A35"/>
          <w:spacing w:val="-3"/>
          <w:sz w:val="24"/>
          <w:shd w:fill="F9F8F8" w:color="auto" w:val="clear"/>
        </w:rPr>
        <w:t> </w:t>
      </w:r>
      <w:r>
        <w:rPr>
          <w:color w:val="212A35"/>
          <w:sz w:val="24"/>
          <w:shd w:fill="F9F8F8" w:color="auto" w:val="clear"/>
        </w:rPr>
        <w:t>heddlu</w:t>
      </w:r>
      <w:r>
        <w:rPr>
          <w:color w:val="212A35"/>
          <w:spacing w:val="-4"/>
          <w:sz w:val="24"/>
          <w:shd w:fill="F9F8F8" w:color="auto" w:val="clear"/>
        </w:rPr>
        <w:t> </w:t>
      </w:r>
      <w:r>
        <w:rPr>
          <w:color w:val="212A35"/>
          <w:sz w:val="24"/>
          <w:shd w:fill="F9F8F8" w:color="auto" w:val="clear"/>
        </w:rPr>
        <w:t>a/neu</w:t>
      </w:r>
      <w:r>
        <w:rPr>
          <w:color w:val="212A35"/>
          <w:spacing w:val="-2"/>
          <w:sz w:val="24"/>
          <w:shd w:fill="F9F8F8" w:color="auto" w:val="clear"/>
        </w:rPr>
        <w:t> </w:t>
      </w:r>
      <w:r>
        <w:rPr>
          <w:color w:val="212A35"/>
          <w:sz w:val="24"/>
          <w:shd w:fill="F9F8F8" w:color="auto" w:val="clear"/>
        </w:rPr>
        <w:t>os</w:t>
      </w:r>
      <w:r>
        <w:rPr>
          <w:color w:val="212A35"/>
          <w:spacing w:val="-5"/>
          <w:sz w:val="24"/>
          <w:shd w:fill="F9F8F8" w:color="auto" w:val="clear"/>
        </w:rPr>
        <w:t> </w:t>
      </w:r>
      <w:r>
        <w:rPr>
          <w:color w:val="212A35"/>
          <w:sz w:val="24"/>
          <w:shd w:fill="F9F8F8" w:color="auto" w:val="clear"/>
        </w:rPr>
        <w:t>oes</w:t>
      </w:r>
      <w:r>
        <w:rPr>
          <w:color w:val="212A35"/>
          <w:sz w:val="24"/>
        </w:rPr>
        <w:t> </w:t>
      </w:r>
      <w:r>
        <w:rPr>
          <w:color w:val="212A35"/>
          <w:sz w:val="24"/>
          <w:shd w:fill="F9F8F8" w:color="auto" w:val="clear"/>
        </w:rPr>
        <w:t>pryderon iechyd difrifol, gan gynnwys pan fydd angen triniaeth feddygol. Dim</w:t>
      </w:r>
      <w:r>
        <w:rPr>
          <w:color w:val="212A35"/>
          <w:sz w:val="24"/>
        </w:rPr>
        <w:t> </w:t>
      </w:r>
      <w:r>
        <w:rPr>
          <w:color w:val="212A35"/>
          <w:sz w:val="24"/>
          <w:shd w:fill="F9F8F8" w:color="auto" w:val="clear"/>
        </w:rPr>
        <w:t>ond</w:t>
      </w:r>
      <w:r>
        <w:rPr>
          <w:color w:val="212A35"/>
          <w:spacing w:val="-5"/>
          <w:sz w:val="24"/>
          <w:shd w:fill="F9F8F8" w:color="auto" w:val="clear"/>
        </w:rPr>
        <w:t> </w:t>
      </w:r>
      <w:r>
        <w:rPr>
          <w:color w:val="212A35"/>
          <w:sz w:val="24"/>
          <w:shd w:fill="F9F8F8" w:color="auto" w:val="clear"/>
        </w:rPr>
        <w:t>mewn</w:t>
      </w:r>
      <w:r>
        <w:rPr>
          <w:color w:val="212A35"/>
          <w:spacing w:val="-3"/>
          <w:sz w:val="24"/>
          <w:shd w:fill="F9F8F8" w:color="auto" w:val="clear"/>
        </w:rPr>
        <w:t> </w:t>
      </w:r>
      <w:r>
        <w:rPr>
          <w:color w:val="212A35"/>
          <w:sz w:val="24"/>
          <w:shd w:fill="F9F8F8" w:color="auto" w:val="clear"/>
        </w:rPr>
        <w:t>sefyllfaoedd</w:t>
      </w:r>
      <w:r>
        <w:rPr>
          <w:color w:val="212A35"/>
          <w:spacing w:val="-5"/>
          <w:sz w:val="24"/>
          <w:shd w:fill="F9F8F8" w:color="auto" w:val="clear"/>
        </w:rPr>
        <w:t> </w:t>
      </w:r>
      <w:r>
        <w:rPr>
          <w:color w:val="212A35"/>
          <w:sz w:val="24"/>
          <w:shd w:fill="F9F8F8" w:color="auto" w:val="clear"/>
        </w:rPr>
        <w:t>o'r</w:t>
      </w:r>
      <w:r>
        <w:rPr>
          <w:color w:val="212A35"/>
          <w:spacing w:val="-4"/>
          <w:sz w:val="24"/>
          <w:shd w:fill="F9F8F8" w:color="auto" w:val="clear"/>
        </w:rPr>
        <w:t> </w:t>
      </w:r>
      <w:r>
        <w:rPr>
          <w:color w:val="212A35"/>
          <w:sz w:val="24"/>
          <w:shd w:fill="F9F8F8" w:color="auto" w:val="clear"/>
        </w:rPr>
        <w:t>fath</w:t>
      </w:r>
      <w:r>
        <w:rPr>
          <w:color w:val="212A35"/>
          <w:spacing w:val="-3"/>
          <w:sz w:val="24"/>
          <w:shd w:fill="F9F8F8" w:color="auto" w:val="clear"/>
        </w:rPr>
        <w:t> </w:t>
      </w:r>
      <w:r>
        <w:rPr>
          <w:color w:val="212A35"/>
          <w:sz w:val="24"/>
          <w:shd w:fill="F9F8F8" w:color="auto" w:val="clear"/>
        </w:rPr>
        <w:t>y</w:t>
      </w:r>
      <w:r>
        <w:rPr>
          <w:color w:val="212A35"/>
          <w:spacing w:val="-3"/>
          <w:sz w:val="24"/>
          <w:shd w:fill="F9F8F8" w:color="auto" w:val="clear"/>
        </w:rPr>
        <w:t> </w:t>
      </w:r>
      <w:r>
        <w:rPr>
          <w:color w:val="212A35"/>
          <w:sz w:val="24"/>
          <w:shd w:fill="F9F8F8" w:color="auto" w:val="clear"/>
        </w:rPr>
        <w:t>byddai'r</w:t>
      </w:r>
      <w:r>
        <w:rPr>
          <w:color w:val="212A35"/>
          <w:spacing w:val="-3"/>
          <w:sz w:val="24"/>
          <w:shd w:fill="F9F8F8" w:color="auto" w:val="clear"/>
        </w:rPr>
        <w:t> </w:t>
      </w:r>
      <w:r>
        <w:rPr>
          <w:color w:val="212A35"/>
          <w:sz w:val="24"/>
          <w:shd w:fill="F9F8F8" w:color="auto" w:val="clear"/>
        </w:rPr>
        <w:t>Brifysgol</w:t>
      </w:r>
      <w:r>
        <w:rPr>
          <w:color w:val="212A35"/>
          <w:spacing w:val="-3"/>
          <w:sz w:val="24"/>
          <w:shd w:fill="F9F8F8" w:color="auto" w:val="clear"/>
        </w:rPr>
        <w:t> </w:t>
      </w:r>
      <w:r>
        <w:rPr>
          <w:color w:val="212A35"/>
          <w:sz w:val="24"/>
          <w:shd w:fill="F9F8F8" w:color="auto" w:val="clear"/>
        </w:rPr>
        <w:t>yn</w:t>
      </w:r>
      <w:r>
        <w:rPr>
          <w:color w:val="212A35"/>
          <w:spacing w:val="-5"/>
          <w:sz w:val="24"/>
          <w:shd w:fill="F9F8F8" w:color="auto" w:val="clear"/>
        </w:rPr>
        <w:t> </w:t>
      </w:r>
      <w:r>
        <w:rPr>
          <w:color w:val="212A35"/>
          <w:sz w:val="24"/>
          <w:shd w:fill="F9F8F8" w:color="auto" w:val="clear"/>
        </w:rPr>
        <w:t>gwneud</w:t>
      </w:r>
      <w:r>
        <w:rPr>
          <w:color w:val="212A35"/>
          <w:spacing w:val="-5"/>
          <w:sz w:val="24"/>
          <w:shd w:fill="F9F8F8" w:color="auto" w:val="clear"/>
        </w:rPr>
        <w:t> </w:t>
      </w:r>
      <w:r>
        <w:rPr>
          <w:color w:val="212A35"/>
          <w:sz w:val="24"/>
          <w:shd w:fill="F9F8F8" w:color="auto" w:val="clear"/>
        </w:rPr>
        <w:t>penderfyniad</w:t>
      </w:r>
      <w:r>
        <w:rPr>
          <w:color w:val="212A35"/>
          <w:spacing w:val="-2"/>
          <w:sz w:val="24"/>
          <w:shd w:fill="F9F8F8" w:color="auto" w:val="clear"/>
        </w:rPr>
        <w:t> </w:t>
      </w:r>
      <w:r>
        <w:rPr>
          <w:color w:val="212A35"/>
          <w:sz w:val="24"/>
          <w:shd w:fill="F9F8F8" w:color="auto" w:val="clear"/>
        </w:rPr>
        <w:t>ar</w:t>
      </w:r>
      <w:r>
        <w:rPr>
          <w:color w:val="212A35"/>
          <w:sz w:val="24"/>
        </w:rPr>
        <w:t> </w:t>
      </w:r>
      <w:r>
        <w:rPr>
          <w:color w:val="212A35"/>
          <w:sz w:val="24"/>
          <w:shd w:fill="F9F8F8" w:color="auto" w:val="clear"/>
        </w:rPr>
        <w:t>ran y myfyriwr lle'r oedd yn amhosibl neu'n anymarferol cysylltu â'r cyswllt</w:t>
      </w:r>
      <w:r>
        <w:rPr>
          <w:color w:val="212A35"/>
          <w:sz w:val="24"/>
        </w:rPr>
        <w:t> </w:t>
      </w:r>
      <w:r>
        <w:rPr>
          <w:color w:val="212A35"/>
          <w:sz w:val="24"/>
          <w:shd w:fill="F9F8F8" w:color="auto" w:val="clear"/>
        </w:rPr>
        <w:t>enwebedig yn yr amser sydd ar gael.</w:t>
      </w:r>
    </w:p>
    <w:p>
      <w:pPr>
        <w:pStyle w:val="ListParagraph"/>
        <w:spacing w:after="0" w:line="276" w:lineRule="auto"/>
        <w:jc w:val="left"/>
        <w:rPr>
          <w:sz w:val="24"/>
        </w:rPr>
        <w:sectPr>
          <w:pgSz w:w="11910" w:h="16840"/>
          <w:pgMar w:header="0" w:footer="1508" w:top="1360" w:bottom="1700" w:left="0" w:right="0"/>
        </w:sectPr>
      </w:pPr>
    </w:p>
    <w:p>
      <w:pPr>
        <w:pStyle w:val="Heading2"/>
        <w:numPr>
          <w:ilvl w:val="0"/>
          <w:numId w:val="3"/>
        </w:numPr>
        <w:tabs>
          <w:tab w:pos="1871" w:val="left" w:leader="none"/>
        </w:tabs>
        <w:spacing w:line="240" w:lineRule="auto" w:before="63" w:after="0"/>
        <w:ind w:left="1871" w:right="0" w:hanging="431"/>
        <w:jc w:val="left"/>
      </w:pPr>
      <w:bookmarkStart w:name="_TOC_250001" w:id="7"/>
      <w:r>
        <w:rPr/>
        <w:t>Polisïau</w:t>
      </w:r>
      <w:r>
        <w:rPr>
          <w:spacing w:val="-7"/>
        </w:rPr>
        <w:t> </w:t>
      </w:r>
      <w:r>
        <w:rPr/>
        <w:t>a</w:t>
      </w:r>
      <w:r>
        <w:rPr>
          <w:spacing w:val="-5"/>
        </w:rPr>
        <w:t> </w:t>
      </w:r>
      <w:r>
        <w:rPr/>
        <w:t>Gweithdrefnau</w:t>
      </w:r>
      <w:r>
        <w:rPr>
          <w:spacing w:val="-6"/>
        </w:rPr>
        <w:t> </w:t>
      </w:r>
      <w:bookmarkEnd w:id="7"/>
      <w:r>
        <w:rPr>
          <w:spacing w:val="-2"/>
        </w:rPr>
        <w:t>Cysylltiedig</w:t>
      </w:r>
    </w:p>
    <w:p>
      <w:pPr>
        <w:pStyle w:val="ListParagraph"/>
        <w:numPr>
          <w:ilvl w:val="1"/>
          <w:numId w:val="3"/>
        </w:numPr>
        <w:tabs>
          <w:tab w:pos="2016" w:val="left" w:leader="none"/>
        </w:tabs>
        <w:spacing w:line="240" w:lineRule="auto" w:before="195" w:after="0"/>
        <w:ind w:left="2016" w:right="0" w:hanging="576"/>
        <w:jc w:val="left"/>
        <w:rPr>
          <w:sz w:val="24"/>
        </w:rPr>
      </w:pPr>
      <w:r>
        <w:rPr>
          <w:color w:val="212A35"/>
          <w:sz w:val="24"/>
        </w:rPr>
        <w:t>Dylid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darllen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y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Polisi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hwn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ar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y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cyd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â'r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polisïau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a'r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gweithdrefnau</w:t>
      </w:r>
      <w:r>
        <w:rPr>
          <w:color w:val="212A35"/>
          <w:spacing w:val="-3"/>
          <w:sz w:val="24"/>
        </w:rPr>
        <w:t> </w:t>
      </w:r>
      <w:r>
        <w:rPr>
          <w:color w:val="212A35"/>
          <w:spacing w:val="-2"/>
          <w:sz w:val="24"/>
        </w:rPr>
        <w:t>canlynol:</w:t>
      </w:r>
    </w:p>
    <w:p>
      <w:pPr>
        <w:pStyle w:val="ListParagraph"/>
        <w:numPr>
          <w:ilvl w:val="0"/>
          <w:numId w:val="4"/>
        </w:numPr>
        <w:tabs>
          <w:tab w:pos="2433" w:val="left" w:leader="none"/>
        </w:tabs>
        <w:spacing w:line="240" w:lineRule="auto" w:before="161" w:after="0"/>
        <w:ind w:left="2433" w:right="0" w:hanging="427"/>
        <w:jc w:val="left"/>
        <w:rPr>
          <w:sz w:val="24"/>
        </w:rPr>
      </w:pPr>
      <w:r>
        <w:rPr>
          <w:color w:val="212A35"/>
          <w:sz w:val="24"/>
        </w:rPr>
        <w:t>Polisi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Diogelu: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Amddiffyn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Plant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ac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Oedolion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mewn</w:t>
      </w:r>
      <w:r>
        <w:rPr>
          <w:color w:val="212A35"/>
          <w:spacing w:val="-5"/>
          <w:sz w:val="24"/>
        </w:rPr>
        <w:t> </w:t>
      </w:r>
      <w:r>
        <w:rPr>
          <w:color w:val="212A35"/>
          <w:spacing w:val="-2"/>
          <w:sz w:val="24"/>
        </w:rPr>
        <w:t>Perygl</w:t>
      </w:r>
    </w:p>
    <w:p>
      <w:pPr>
        <w:pStyle w:val="ListParagraph"/>
        <w:numPr>
          <w:ilvl w:val="0"/>
          <w:numId w:val="4"/>
        </w:numPr>
        <w:tabs>
          <w:tab w:pos="2433" w:val="left" w:leader="none"/>
        </w:tabs>
        <w:spacing w:line="240" w:lineRule="auto" w:before="40" w:after="0"/>
        <w:ind w:left="2433" w:right="0" w:hanging="427"/>
        <w:jc w:val="left"/>
        <w:rPr>
          <w:sz w:val="24"/>
        </w:rPr>
      </w:pPr>
      <w:r>
        <w:rPr>
          <w:color w:val="212A35"/>
          <w:sz w:val="24"/>
        </w:rPr>
        <w:t>Polisi</w:t>
      </w:r>
      <w:r>
        <w:rPr>
          <w:color w:val="212A35"/>
          <w:spacing w:val="-3"/>
          <w:sz w:val="24"/>
        </w:rPr>
        <w:t> </w:t>
      </w:r>
      <w:r>
        <w:rPr>
          <w:color w:val="212A35"/>
          <w:spacing w:val="-2"/>
          <w:sz w:val="24"/>
        </w:rPr>
        <w:t>Derbyniadau</w:t>
      </w:r>
    </w:p>
    <w:p>
      <w:pPr>
        <w:pStyle w:val="ListParagraph"/>
        <w:numPr>
          <w:ilvl w:val="0"/>
          <w:numId w:val="4"/>
        </w:numPr>
        <w:tabs>
          <w:tab w:pos="2433" w:val="left" w:leader="none"/>
        </w:tabs>
        <w:spacing w:line="240" w:lineRule="auto" w:before="40" w:after="0"/>
        <w:ind w:left="2433" w:right="0" w:hanging="427"/>
        <w:jc w:val="left"/>
        <w:rPr>
          <w:sz w:val="24"/>
        </w:rPr>
      </w:pPr>
      <w:r>
        <w:rPr>
          <w:color w:val="212A35"/>
          <w:sz w:val="24"/>
        </w:rPr>
        <w:t>Polisi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Cydraddoldeb,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Amrywiaeth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a</w:t>
      </w:r>
      <w:r>
        <w:rPr>
          <w:color w:val="212A35"/>
          <w:spacing w:val="-3"/>
          <w:sz w:val="24"/>
        </w:rPr>
        <w:t> </w:t>
      </w:r>
      <w:r>
        <w:rPr>
          <w:color w:val="212A35"/>
          <w:spacing w:val="-2"/>
          <w:sz w:val="24"/>
        </w:rPr>
        <w:t>Chynhwysiant</w:t>
      </w:r>
    </w:p>
    <w:p>
      <w:pPr>
        <w:pStyle w:val="ListParagraph"/>
        <w:numPr>
          <w:ilvl w:val="0"/>
          <w:numId w:val="4"/>
        </w:numPr>
        <w:tabs>
          <w:tab w:pos="2433" w:val="left" w:leader="none"/>
        </w:tabs>
        <w:spacing w:line="240" w:lineRule="auto" w:before="39" w:after="0"/>
        <w:ind w:left="2433" w:right="0" w:hanging="427"/>
        <w:jc w:val="left"/>
        <w:rPr>
          <w:sz w:val="24"/>
        </w:rPr>
      </w:pPr>
      <w:r>
        <w:rPr>
          <w:color w:val="212A35"/>
          <w:sz w:val="24"/>
        </w:rPr>
        <w:t>Polisi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Tiwtora</w:t>
      </w:r>
      <w:r>
        <w:rPr>
          <w:color w:val="212A35"/>
          <w:spacing w:val="-4"/>
          <w:sz w:val="24"/>
        </w:rPr>
        <w:t> </w:t>
      </w:r>
      <w:r>
        <w:rPr>
          <w:color w:val="212A35"/>
          <w:spacing w:val="-2"/>
          <w:sz w:val="24"/>
        </w:rPr>
        <w:t>Personol</w:t>
      </w:r>
    </w:p>
    <w:p>
      <w:pPr>
        <w:pStyle w:val="ListParagraph"/>
        <w:numPr>
          <w:ilvl w:val="1"/>
          <w:numId w:val="3"/>
        </w:numPr>
        <w:tabs>
          <w:tab w:pos="2016" w:val="left" w:leader="none"/>
        </w:tabs>
        <w:spacing w:line="240" w:lineRule="auto" w:before="200" w:after="0"/>
        <w:ind w:left="2016" w:right="0" w:hanging="576"/>
        <w:jc w:val="left"/>
        <w:rPr>
          <w:sz w:val="24"/>
        </w:rPr>
      </w:pPr>
      <w:r>
        <w:rPr>
          <w:color w:val="212A35"/>
          <w:sz w:val="24"/>
        </w:rPr>
        <w:t>Mae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copïau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o'r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polisïau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hyn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i'w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gweld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ar</w:t>
      </w:r>
      <w:r>
        <w:rPr>
          <w:color w:val="212A35"/>
          <w:spacing w:val="1"/>
          <w:sz w:val="24"/>
        </w:rPr>
        <w:t> </w:t>
      </w:r>
      <w:hyperlink r:id="rId13">
        <w:r>
          <w:rPr>
            <w:color w:val="0462C1"/>
            <w:sz w:val="24"/>
            <w:u w:val="single" w:color="0462C1"/>
          </w:rPr>
          <w:t>Hwb</w:t>
        </w:r>
        <w:r>
          <w:rPr>
            <w:color w:val="0462C1"/>
            <w:spacing w:val="-1"/>
            <w:sz w:val="24"/>
            <w:u w:val="single" w:color="0462C1"/>
          </w:rPr>
          <w:t> </w:t>
        </w:r>
        <w:r>
          <w:rPr>
            <w:color w:val="0462C1"/>
            <w:sz w:val="24"/>
            <w:u w:val="single" w:color="0462C1"/>
          </w:rPr>
          <w:t>Polisi'r</w:t>
        </w:r>
      </w:hyperlink>
      <w:r>
        <w:rPr>
          <w:color w:val="0462C1"/>
          <w:spacing w:val="-2"/>
          <w:sz w:val="24"/>
          <w:u w:val="none"/>
        </w:rPr>
        <w:t> </w:t>
      </w:r>
      <w:r>
        <w:rPr>
          <w:color w:val="212A35"/>
          <w:spacing w:val="-2"/>
          <w:sz w:val="24"/>
          <w:u w:val="none"/>
        </w:rPr>
        <w:t>Brifysgol.</w:t>
      </w:r>
    </w:p>
    <w:p>
      <w:pPr>
        <w:pStyle w:val="BodyText"/>
        <w:spacing w:before="15"/>
        <w:ind w:left="0"/>
        <w:rPr>
          <w:sz w:val="28"/>
        </w:rPr>
      </w:pPr>
    </w:p>
    <w:p>
      <w:pPr>
        <w:pStyle w:val="Heading2"/>
        <w:numPr>
          <w:ilvl w:val="0"/>
          <w:numId w:val="3"/>
        </w:numPr>
        <w:tabs>
          <w:tab w:pos="1871" w:val="left" w:leader="none"/>
        </w:tabs>
        <w:spacing w:line="240" w:lineRule="auto" w:before="1" w:after="0"/>
        <w:ind w:left="1871" w:right="0" w:hanging="431"/>
        <w:jc w:val="left"/>
      </w:pPr>
      <w:bookmarkStart w:name="_TOC_250000" w:id="8"/>
      <w:r>
        <w:rPr/>
        <w:t>Adolygu</w:t>
      </w:r>
      <w:r>
        <w:rPr>
          <w:spacing w:val="-3"/>
        </w:rPr>
        <w:t> </w:t>
      </w:r>
      <w:r>
        <w:rPr/>
        <w:t>a</w:t>
      </w:r>
      <w:bookmarkEnd w:id="8"/>
      <w:r>
        <w:rPr>
          <w:spacing w:val="-2"/>
        </w:rPr>
        <w:t> Chymeradwyo</w:t>
      </w:r>
    </w:p>
    <w:p>
      <w:pPr>
        <w:pStyle w:val="ListParagraph"/>
        <w:numPr>
          <w:ilvl w:val="1"/>
          <w:numId w:val="3"/>
        </w:numPr>
        <w:tabs>
          <w:tab w:pos="2015" w:val="left" w:leader="none"/>
          <w:tab w:pos="2018" w:val="left" w:leader="none"/>
        </w:tabs>
        <w:spacing w:line="276" w:lineRule="auto" w:before="194" w:after="0"/>
        <w:ind w:left="2018" w:right="1758" w:hanging="579"/>
        <w:jc w:val="left"/>
        <w:rPr>
          <w:sz w:val="24"/>
        </w:rPr>
      </w:pPr>
      <w:r>
        <w:rPr>
          <w:color w:val="212A35"/>
          <w:sz w:val="24"/>
        </w:rPr>
        <w:t>Caiff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y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Polisi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hwn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ei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adolygu</w:t>
      </w:r>
      <w:r>
        <w:rPr>
          <w:color w:val="212A35"/>
          <w:spacing w:val="-3"/>
          <w:sz w:val="24"/>
        </w:rPr>
        <w:t> </w:t>
      </w:r>
      <w:r>
        <w:rPr>
          <w:color w:val="212A35"/>
          <w:sz w:val="24"/>
        </w:rPr>
        <w:t>o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leiaf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bob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tair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blynedd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gan</w:t>
      </w:r>
      <w:r>
        <w:rPr>
          <w:color w:val="212A35"/>
          <w:spacing w:val="-2"/>
          <w:sz w:val="24"/>
        </w:rPr>
        <w:t> </w:t>
      </w:r>
      <w:r>
        <w:rPr>
          <w:color w:val="212A35"/>
          <w:sz w:val="24"/>
        </w:rPr>
        <w:t>Arweinydd</w:t>
      </w:r>
      <w:r>
        <w:rPr>
          <w:color w:val="212A35"/>
          <w:spacing w:val="-4"/>
          <w:sz w:val="24"/>
        </w:rPr>
        <w:t> </w:t>
      </w:r>
      <w:r>
        <w:rPr>
          <w:color w:val="212A35"/>
          <w:sz w:val="24"/>
        </w:rPr>
        <w:t>Diogelu'r Brifysgol mewn ymgynghoriad â chydweithwyr academaidd a chydweithwyr mewn gwasanaethau proffesiynol perthnasol.</w:t>
      </w:r>
    </w:p>
    <w:p>
      <w:pPr>
        <w:pStyle w:val="ListParagraph"/>
        <w:numPr>
          <w:ilvl w:val="1"/>
          <w:numId w:val="3"/>
        </w:numPr>
        <w:tabs>
          <w:tab w:pos="2016" w:val="left" w:leader="none"/>
        </w:tabs>
        <w:spacing w:line="240" w:lineRule="auto" w:before="159" w:after="0"/>
        <w:ind w:left="2016" w:right="0" w:hanging="576"/>
        <w:jc w:val="left"/>
        <w:rPr>
          <w:sz w:val="24"/>
        </w:rPr>
      </w:pPr>
      <w:r>
        <w:rPr>
          <w:color w:val="212A35"/>
          <w:sz w:val="24"/>
        </w:rPr>
        <w:t>Bwrdd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Academaidd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yw'r</w:t>
      </w:r>
      <w:r>
        <w:rPr>
          <w:color w:val="212A35"/>
          <w:spacing w:val="-6"/>
          <w:sz w:val="24"/>
        </w:rPr>
        <w:t> </w:t>
      </w:r>
      <w:r>
        <w:rPr>
          <w:color w:val="212A35"/>
          <w:sz w:val="24"/>
        </w:rPr>
        <w:t>awdurdod</w:t>
      </w:r>
      <w:r>
        <w:rPr>
          <w:color w:val="212A35"/>
          <w:spacing w:val="-5"/>
          <w:sz w:val="24"/>
        </w:rPr>
        <w:t> </w:t>
      </w:r>
      <w:r>
        <w:rPr>
          <w:color w:val="212A35"/>
          <w:sz w:val="24"/>
        </w:rPr>
        <w:t>cymeradwyo</w:t>
      </w:r>
      <w:r>
        <w:rPr>
          <w:color w:val="212A35"/>
          <w:spacing w:val="-5"/>
          <w:sz w:val="24"/>
        </w:rPr>
        <w:t> </w:t>
      </w:r>
      <w:r>
        <w:rPr>
          <w:color w:val="212A35"/>
          <w:spacing w:val="-2"/>
          <w:sz w:val="24"/>
        </w:rPr>
        <w:t>perthnasol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header="0" w:footer="1508" w:top="1360" w:bottom="1700" w:left="0" w:right="0"/>
        </w:sectPr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78"/>
        <w:ind w:left="0"/>
      </w:pPr>
    </w:p>
    <w:p>
      <w:pPr>
        <w:pStyle w:val="BodyText"/>
        <w:ind w:left="144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0</wp:posOffset>
                </wp:positionH>
                <wp:positionV relativeFrom="paragraph">
                  <wp:posOffset>-1287929</wp:posOffset>
                </wp:positionV>
                <wp:extent cx="7560945" cy="1113155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560945" cy="1113155"/>
                          <a:chExt cx="7560945" cy="111315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7560945" cy="1113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945" h="1113155">
                                <a:moveTo>
                                  <a:pt x="0" y="1113027"/>
                                </a:moveTo>
                                <a:lnTo>
                                  <a:pt x="7560564" y="1113027"/>
                                </a:lnTo>
                                <a:lnTo>
                                  <a:pt x="75605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130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33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 descr="A black and white logo  Description automatically generated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06265" y="147827"/>
                            <a:ext cx="2719069" cy="803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7560945" cy="1113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9" w:lineRule="auto" w:before="217"/>
                                <w:ind w:left="722" w:right="7502" w:firstLine="0"/>
                                <w:jc w:val="left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color w:val="FFFFFF"/>
                                  <w:sz w:val="48"/>
                                </w:rPr>
                                <w:t>Dan 18 oed | Ffurflen</w:t>
                              </w:r>
                              <w:r>
                                <w:rPr>
                                  <w:color w:val="FFFFFF"/>
                                  <w:spacing w:val="-34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48"/>
                                </w:rPr>
                                <w:t>Caniatâd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101.411781pt;width:595.35pt;height:87.65pt;mso-position-horizontal-relative:page;mso-position-vertical-relative:paragraph;z-index:15732224" id="docshapegroup4" coordorigin="0,-2028" coordsize="11907,1753">
                <v:rect style="position:absolute;left:0;top:-2029;width:11907;height:1753" id="docshape5" filled="true" fillcolor="#12335a" stroked="false">
                  <v:fill type="solid"/>
                </v:rect>
                <v:shape style="position:absolute;left:6939;top:-1796;width:4282;height:1265" type="#_x0000_t75" id="docshape6" alt="A black and white logo  Description automatically generated" stroked="false">
                  <v:imagedata r:id="rId15" o:title=""/>
                </v:shape>
                <v:shape style="position:absolute;left:0;top:-2029;width:11907;height:1753" type="#_x0000_t202" id="docshape7" filled="false" stroked="false">
                  <v:textbox inset="0,0,0,0">
                    <w:txbxContent>
                      <w:p>
                        <w:pPr>
                          <w:spacing w:line="259" w:lineRule="auto" w:before="217"/>
                          <w:ind w:left="722" w:right="7502" w:firstLine="0"/>
                          <w:jc w:val="left"/>
                          <w:rPr>
                            <w:sz w:val="48"/>
                          </w:rPr>
                        </w:pPr>
                        <w:r>
                          <w:rPr>
                            <w:color w:val="FFFFFF"/>
                            <w:sz w:val="48"/>
                          </w:rPr>
                          <w:t>Dan 18 oed | Ffurflen</w:t>
                        </w:r>
                        <w:r>
                          <w:rPr>
                            <w:color w:val="FFFFFF"/>
                            <w:spacing w:val="-34"/>
                            <w:sz w:val="48"/>
                          </w:rPr>
                          <w:t> </w:t>
                        </w:r>
                        <w:r>
                          <w:rPr>
                            <w:color w:val="FFFFFF"/>
                            <w:sz w:val="48"/>
                          </w:rPr>
                          <w:t>Caniatâd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12A35"/>
        </w:rPr>
        <w:t>Atodiad</w:t>
      </w:r>
      <w:r>
        <w:rPr>
          <w:color w:val="212A35"/>
          <w:spacing w:val="-4"/>
        </w:rPr>
        <w:t> </w:t>
      </w:r>
      <w:r>
        <w:rPr>
          <w:color w:val="212A35"/>
        </w:rPr>
        <w:t>1</w:t>
      </w:r>
      <w:r>
        <w:rPr>
          <w:color w:val="212A35"/>
          <w:spacing w:val="-4"/>
        </w:rPr>
        <w:t> </w:t>
      </w:r>
      <w:r>
        <w:rPr>
          <w:color w:val="212A35"/>
        </w:rPr>
        <w:t>–</w:t>
      </w:r>
      <w:r>
        <w:rPr>
          <w:color w:val="212A35"/>
          <w:spacing w:val="-2"/>
        </w:rPr>
        <w:t> </w:t>
      </w:r>
      <w:r>
        <w:rPr>
          <w:color w:val="212A35"/>
        </w:rPr>
        <w:t>Ffurflen</w:t>
      </w:r>
      <w:r>
        <w:rPr>
          <w:color w:val="212A35"/>
          <w:spacing w:val="-4"/>
        </w:rPr>
        <w:t> </w:t>
      </w:r>
      <w:r>
        <w:rPr>
          <w:color w:val="212A35"/>
        </w:rPr>
        <w:t>Caniatâd</w:t>
      </w:r>
      <w:r>
        <w:rPr>
          <w:color w:val="212A35"/>
          <w:spacing w:val="-4"/>
        </w:rPr>
        <w:t> </w:t>
      </w:r>
      <w:r>
        <w:rPr>
          <w:color w:val="212A35"/>
        </w:rPr>
        <w:t>Rhieni</w:t>
      </w:r>
      <w:r>
        <w:rPr>
          <w:color w:val="212A35"/>
          <w:spacing w:val="-3"/>
        </w:rPr>
        <w:t> </w:t>
      </w:r>
      <w:r>
        <w:rPr>
          <w:color w:val="212A35"/>
        </w:rPr>
        <w:t>dan</w:t>
      </w:r>
      <w:r>
        <w:rPr>
          <w:color w:val="212A35"/>
          <w:spacing w:val="-6"/>
        </w:rPr>
        <w:t> </w:t>
      </w:r>
      <w:r>
        <w:rPr>
          <w:color w:val="212A35"/>
        </w:rPr>
        <w:t>18</w:t>
      </w:r>
      <w:r>
        <w:rPr>
          <w:color w:val="212A35"/>
          <w:spacing w:val="-5"/>
        </w:rPr>
        <w:t> oed</w:t>
      </w:r>
    </w:p>
    <w:p>
      <w:pPr>
        <w:pStyle w:val="BodyText"/>
        <w:spacing w:before="3"/>
        <w:ind w:left="0"/>
      </w:pPr>
    </w:p>
    <w:p>
      <w:pPr>
        <w:pStyle w:val="Heading1"/>
        <w:spacing w:line="259" w:lineRule="auto" w:before="1"/>
        <w:ind w:left="1440"/>
      </w:pPr>
      <w:r>
        <w:rPr/>
        <w:t>MAE'R FFURFLEN HON I'W LLOFNODI GAN YR YMGEISYDD A RHIANT/GWARCHEIDWAD</w:t>
      </w:r>
      <w:r>
        <w:rPr>
          <w:spacing w:val="-8"/>
        </w:rPr>
        <w:t> </w:t>
      </w:r>
      <w:r>
        <w:rPr/>
        <w:t>CYFREITHIOL</w:t>
      </w:r>
      <w:r>
        <w:rPr>
          <w:spacing w:val="-8"/>
        </w:rPr>
        <w:t> </w:t>
      </w:r>
      <w:r>
        <w:rPr/>
        <w:t>YR</w:t>
      </w:r>
      <w:r>
        <w:rPr>
          <w:spacing w:val="-8"/>
        </w:rPr>
        <w:t> </w:t>
      </w:r>
      <w:r>
        <w:rPr/>
        <w:t>YMGEISYDD AR</w:t>
      </w:r>
      <w:r>
        <w:rPr>
          <w:spacing w:val="-7"/>
        </w:rPr>
        <w:t> </w:t>
      </w:r>
      <w:r>
        <w:rPr/>
        <w:t>ÔL YSTYRIED TELERAU POLISI </w:t>
      </w:r>
      <w:hyperlink r:id="rId16">
        <w:r>
          <w:rPr>
            <w:color w:val="0462C1"/>
            <w:u w:val="single" w:color="0462C1"/>
          </w:rPr>
          <w:t>O DAN 18 OED Y BRIFYSGOL</w:t>
        </w:r>
      </w:hyperlink>
    </w:p>
    <w:p>
      <w:pPr>
        <w:pStyle w:val="Heading3"/>
        <w:spacing w:before="160"/>
        <w:ind w:firstLine="0"/>
      </w:pPr>
      <w:r>
        <w:rPr>
          <w:color w:val="212A35"/>
        </w:rPr>
        <w:t>MAE</w:t>
      </w:r>
      <w:r>
        <w:rPr>
          <w:color w:val="212A35"/>
          <w:spacing w:val="-3"/>
        </w:rPr>
        <w:t> </w:t>
      </w:r>
      <w:r>
        <w:rPr>
          <w:color w:val="212A35"/>
        </w:rPr>
        <w:t>4</w:t>
      </w:r>
      <w:r>
        <w:rPr>
          <w:color w:val="212A35"/>
          <w:spacing w:val="-2"/>
        </w:rPr>
        <w:t> </w:t>
      </w:r>
      <w:r>
        <w:rPr>
          <w:color w:val="212A35"/>
        </w:rPr>
        <w:t>TUDALEN</w:t>
      </w:r>
      <w:r>
        <w:rPr>
          <w:color w:val="212A35"/>
          <w:spacing w:val="-3"/>
        </w:rPr>
        <w:t> </w:t>
      </w:r>
      <w:r>
        <w:rPr>
          <w:color w:val="212A35"/>
        </w:rPr>
        <w:t>I’R</w:t>
      </w:r>
      <w:r>
        <w:rPr>
          <w:color w:val="212A35"/>
          <w:spacing w:val="-5"/>
        </w:rPr>
        <w:t> </w:t>
      </w:r>
      <w:r>
        <w:rPr>
          <w:color w:val="212A35"/>
        </w:rPr>
        <w:t>DDOGFEN</w:t>
      </w:r>
      <w:r>
        <w:rPr>
          <w:color w:val="212A35"/>
          <w:spacing w:val="-3"/>
        </w:rPr>
        <w:t> </w:t>
      </w:r>
      <w:r>
        <w:rPr>
          <w:color w:val="212A35"/>
          <w:spacing w:val="-5"/>
        </w:rPr>
        <w:t>HON</w:t>
      </w:r>
    </w:p>
    <w:p>
      <w:pPr>
        <w:spacing w:line="259" w:lineRule="auto" w:before="183"/>
        <w:ind w:left="1440" w:right="1444" w:firstLine="0"/>
        <w:jc w:val="left"/>
        <w:rPr>
          <w:b/>
          <w:sz w:val="24"/>
        </w:rPr>
      </w:pPr>
      <w:r>
        <w:rPr>
          <w:b/>
          <w:color w:val="212A35"/>
          <w:sz w:val="24"/>
        </w:rPr>
        <w:t>ARGRAFFWCH, LLOFNODWCH (GYDA THYST TRYDYDD PARTI), A DYCHWELWCH</w:t>
      </w:r>
      <w:r>
        <w:rPr>
          <w:b/>
          <w:color w:val="212A35"/>
          <w:spacing w:val="-5"/>
          <w:sz w:val="24"/>
        </w:rPr>
        <w:t> </w:t>
      </w:r>
      <w:r>
        <w:rPr>
          <w:b/>
          <w:color w:val="212A35"/>
          <w:sz w:val="24"/>
        </w:rPr>
        <w:t>Y</w:t>
      </w:r>
      <w:r>
        <w:rPr>
          <w:b/>
          <w:color w:val="212A35"/>
          <w:spacing w:val="-3"/>
          <w:sz w:val="24"/>
        </w:rPr>
        <w:t> </w:t>
      </w:r>
      <w:r>
        <w:rPr>
          <w:b/>
          <w:color w:val="212A35"/>
          <w:sz w:val="24"/>
        </w:rPr>
        <w:t>DDOGFEN</w:t>
      </w:r>
      <w:r>
        <w:rPr>
          <w:b/>
          <w:color w:val="212A35"/>
          <w:spacing w:val="-4"/>
          <w:sz w:val="24"/>
        </w:rPr>
        <w:t> </w:t>
      </w:r>
      <w:r>
        <w:rPr>
          <w:b/>
          <w:color w:val="212A35"/>
          <w:sz w:val="24"/>
        </w:rPr>
        <w:t>HON</w:t>
      </w:r>
      <w:r>
        <w:rPr>
          <w:b/>
          <w:color w:val="212A35"/>
          <w:spacing w:val="-4"/>
          <w:sz w:val="24"/>
        </w:rPr>
        <w:t> </w:t>
      </w:r>
      <w:r>
        <w:rPr>
          <w:b/>
          <w:color w:val="212A35"/>
          <w:sz w:val="24"/>
        </w:rPr>
        <w:t>DRWY</w:t>
      </w:r>
      <w:r>
        <w:rPr>
          <w:b/>
          <w:color w:val="212A35"/>
          <w:spacing w:val="-4"/>
          <w:sz w:val="24"/>
        </w:rPr>
        <w:t> </w:t>
      </w:r>
      <w:r>
        <w:rPr>
          <w:b/>
          <w:color w:val="212A35"/>
          <w:sz w:val="24"/>
        </w:rPr>
        <w:t>E-BOST</w:t>
      </w:r>
      <w:r>
        <w:rPr>
          <w:b/>
          <w:color w:val="212A35"/>
          <w:spacing w:val="-3"/>
          <w:sz w:val="24"/>
        </w:rPr>
        <w:t> </w:t>
      </w:r>
      <w:r>
        <w:rPr>
          <w:b/>
          <w:color w:val="212A35"/>
          <w:sz w:val="24"/>
        </w:rPr>
        <w:t>AT</w:t>
      </w:r>
      <w:r>
        <w:rPr>
          <w:b/>
          <w:color w:val="212A35"/>
          <w:spacing w:val="-4"/>
          <w:sz w:val="24"/>
        </w:rPr>
        <w:t> </w:t>
      </w:r>
      <w:r>
        <w:rPr>
          <w:b/>
          <w:color w:val="212A35"/>
          <w:sz w:val="24"/>
        </w:rPr>
        <w:t>Y</w:t>
      </w:r>
      <w:r>
        <w:rPr>
          <w:b/>
          <w:color w:val="212A35"/>
          <w:spacing w:val="-6"/>
          <w:sz w:val="24"/>
        </w:rPr>
        <w:t> </w:t>
      </w:r>
      <w:r>
        <w:rPr>
          <w:b/>
          <w:color w:val="212A35"/>
          <w:sz w:val="24"/>
        </w:rPr>
        <w:t>TÎM</w:t>
      </w:r>
      <w:r>
        <w:rPr>
          <w:b/>
          <w:color w:val="212A35"/>
          <w:spacing w:val="-4"/>
          <w:sz w:val="24"/>
        </w:rPr>
        <w:t> </w:t>
      </w:r>
      <w:r>
        <w:rPr>
          <w:b/>
          <w:color w:val="212A35"/>
          <w:sz w:val="24"/>
        </w:rPr>
        <w:t>DERBYNIADAU</w:t>
      </w:r>
    </w:p>
    <w:p>
      <w:pPr>
        <w:pStyle w:val="BodyText"/>
        <w:spacing w:before="160"/>
        <w:ind w:left="1440"/>
      </w:pPr>
      <w:hyperlink r:id="rId17">
        <w:r>
          <w:rPr>
            <w:color w:val="0462C1"/>
            <w:spacing w:val="-2"/>
            <w:u w:val="single" w:color="0462C1"/>
          </w:rPr>
          <w:t>ASKADMISSIONS@CARDIFFMET.AC.UK</w:t>
        </w:r>
      </w:hyperlink>
    </w:p>
    <w:p>
      <w:pPr>
        <w:pStyle w:val="BodyText"/>
        <w:spacing w:before="115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887730</wp:posOffset>
                </wp:positionH>
                <wp:positionV relativeFrom="paragraph">
                  <wp:posOffset>234541</wp:posOffset>
                </wp:positionV>
                <wp:extent cx="578485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5784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84850" h="0">
                              <a:moveTo>
                                <a:pt x="0" y="0"/>
                              </a:moveTo>
                              <a:lnTo>
                                <a:pt x="578485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9.900002pt;margin-top:18.467852pt;width:455.5pt;height:.1pt;mso-position-horizontal-relative:page;mso-position-vertical-relative:paragraph;z-index:-15727616;mso-wrap-distance-left:0;mso-wrap-distance-right:0" id="docshape8" coordorigin="1398,369" coordsize="9110,0" path="m1398,369l10508,369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2"/>
        <w:ind w:left="0"/>
        <w:rPr>
          <w:sz w:val="28"/>
        </w:rPr>
      </w:pPr>
    </w:p>
    <w:p>
      <w:pPr>
        <w:pStyle w:val="Heading1"/>
        <w:spacing w:before="0"/>
        <w:ind w:right="0"/>
        <w:jc w:val="center"/>
      </w:pPr>
      <w:r>
        <w:rPr/>
        <w:t>ADRAN</w:t>
      </w:r>
      <w:r>
        <w:rPr>
          <w:spacing w:val="-5"/>
        </w:rPr>
        <w:t> </w:t>
      </w:r>
      <w:r>
        <w:rPr/>
        <w:t>UN</w:t>
      </w:r>
      <w:r>
        <w:rPr>
          <w:spacing w:val="-3"/>
        </w:rPr>
        <w:t> </w:t>
      </w:r>
      <w:r>
        <w:rPr/>
        <w:t>—</w:t>
      </w:r>
      <w:r>
        <w:rPr>
          <w:spacing w:val="-4"/>
        </w:rPr>
        <w:t> </w:t>
      </w:r>
      <w:r>
        <w:rPr/>
        <w:t>MANYLION</w:t>
      </w:r>
      <w:r>
        <w:rPr>
          <w:spacing w:val="-5"/>
        </w:rPr>
        <w:t> </w:t>
      </w:r>
      <w:r>
        <w:rPr/>
        <w:t>YR</w:t>
      </w:r>
      <w:r>
        <w:rPr>
          <w:spacing w:val="-3"/>
        </w:rPr>
        <w:t> </w:t>
      </w:r>
      <w:r>
        <w:rPr>
          <w:spacing w:val="-2"/>
        </w:rPr>
        <w:t>YMGEISYDD</w:t>
      </w:r>
    </w:p>
    <w:p>
      <w:pPr>
        <w:pStyle w:val="Heading2"/>
        <w:numPr>
          <w:ilvl w:val="0"/>
          <w:numId w:val="5"/>
        </w:numPr>
        <w:tabs>
          <w:tab w:pos="1872" w:val="left" w:leader="none"/>
        </w:tabs>
        <w:spacing w:line="240" w:lineRule="auto" w:before="265" w:after="0"/>
        <w:ind w:left="1872" w:right="0" w:hanging="432"/>
        <w:jc w:val="left"/>
        <w:rPr>
          <w:rFonts w:ascii="Calibri Light"/>
          <w:b w:val="0"/>
        </w:rPr>
      </w:pPr>
      <w:r>
        <w:rPr/>
        <w:t>Enw'r</w:t>
      </w:r>
      <w:r>
        <w:rPr>
          <w:spacing w:val="-4"/>
        </w:rPr>
        <w:t> </w:t>
      </w:r>
      <w:r>
        <w:rPr>
          <w:spacing w:val="-2"/>
        </w:rPr>
        <w:t>ymgeisydd:</w:t>
      </w:r>
    </w:p>
    <w:p>
      <w:pPr>
        <w:spacing w:before="172"/>
        <w:ind w:left="2018" w:right="0" w:firstLine="0"/>
        <w:jc w:val="left"/>
        <w:rPr>
          <w:sz w:val="22"/>
        </w:rPr>
      </w:pPr>
      <w:r>
        <w:rPr>
          <w:color w:val="212A35"/>
          <w:sz w:val="22"/>
        </w:rPr>
        <w:t>Rhowch</w:t>
      </w:r>
      <w:r>
        <w:rPr>
          <w:color w:val="212A35"/>
          <w:spacing w:val="-8"/>
          <w:sz w:val="22"/>
        </w:rPr>
        <w:t> </w:t>
      </w:r>
      <w:r>
        <w:rPr>
          <w:color w:val="212A35"/>
          <w:sz w:val="22"/>
        </w:rPr>
        <w:t>enw</w:t>
      </w:r>
      <w:r>
        <w:rPr>
          <w:color w:val="212A35"/>
          <w:spacing w:val="-5"/>
          <w:sz w:val="22"/>
        </w:rPr>
        <w:t> </w:t>
      </w:r>
      <w:r>
        <w:rPr>
          <w:color w:val="212A35"/>
          <w:sz w:val="22"/>
        </w:rPr>
        <w:t>cyfreithiol</w:t>
      </w:r>
      <w:r>
        <w:rPr>
          <w:color w:val="212A35"/>
          <w:spacing w:val="-7"/>
          <w:sz w:val="22"/>
        </w:rPr>
        <w:t> </w:t>
      </w:r>
      <w:r>
        <w:rPr>
          <w:color w:val="212A35"/>
          <w:sz w:val="22"/>
        </w:rPr>
        <w:t>llawn</w:t>
      </w:r>
      <w:r>
        <w:rPr>
          <w:color w:val="212A35"/>
          <w:spacing w:val="-5"/>
          <w:sz w:val="22"/>
        </w:rPr>
        <w:t> </w:t>
      </w:r>
      <w:r>
        <w:rPr>
          <w:color w:val="212A35"/>
          <w:sz w:val="22"/>
        </w:rPr>
        <w:t>yr</w:t>
      </w:r>
      <w:r>
        <w:rPr>
          <w:color w:val="212A35"/>
          <w:spacing w:val="-5"/>
          <w:sz w:val="22"/>
        </w:rPr>
        <w:t> </w:t>
      </w:r>
      <w:r>
        <w:rPr>
          <w:color w:val="212A35"/>
          <w:sz w:val="22"/>
        </w:rPr>
        <w:t>ymgeisydd</w:t>
      </w:r>
      <w:r>
        <w:rPr>
          <w:color w:val="212A35"/>
          <w:spacing w:val="-8"/>
          <w:sz w:val="22"/>
        </w:rPr>
        <w:t> </w:t>
      </w:r>
      <w:r>
        <w:rPr>
          <w:color w:val="212A35"/>
          <w:sz w:val="22"/>
        </w:rPr>
        <w:t>gan</w:t>
      </w:r>
      <w:r>
        <w:rPr>
          <w:color w:val="212A35"/>
          <w:spacing w:val="-5"/>
          <w:sz w:val="22"/>
        </w:rPr>
        <w:t> </w:t>
      </w:r>
      <w:r>
        <w:rPr>
          <w:color w:val="212A35"/>
          <w:sz w:val="22"/>
        </w:rPr>
        <w:t>ddefnyddio</w:t>
      </w:r>
      <w:r>
        <w:rPr>
          <w:color w:val="212A35"/>
          <w:spacing w:val="-5"/>
          <w:sz w:val="22"/>
        </w:rPr>
        <w:t> </w:t>
      </w:r>
      <w:r>
        <w:rPr>
          <w:color w:val="212A35"/>
          <w:sz w:val="22"/>
        </w:rPr>
        <w:t>PRIF</w:t>
      </w:r>
      <w:r>
        <w:rPr>
          <w:color w:val="212A35"/>
          <w:spacing w:val="-7"/>
          <w:sz w:val="22"/>
        </w:rPr>
        <w:t> </w:t>
      </w:r>
      <w:r>
        <w:rPr>
          <w:color w:val="212A35"/>
          <w:spacing w:val="-2"/>
          <w:sz w:val="22"/>
        </w:rPr>
        <w:t>LYTHRENNAU</w:t>
      </w:r>
    </w:p>
    <w:p>
      <w:pPr>
        <w:pStyle w:val="BodyText"/>
        <w:spacing w:before="1"/>
        <w:ind w:left="0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1140460</wp:posOffset>
                </wp:positionH>
                <wp:positionV relativeFrom="paragraph">
                  <wp:posOffset>81965</wp:posOffset>
                </wp:positionV>
                <wp:extent cx="5476875" cy="561975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5476875" cy="561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6875" h="561975">
                              <a:moveTo>
                                <a:pt x="0" y="561975"/>
                              </a:moveTo>
                              <a:lnTo>
                                <a:pt x="5476874" y="561975"/>
                              </a:lnTo>
                              <a:lnTo>
                                <a:pt x="5476874" y="0"/>
                              </a:lnTo>
                              <a:lnTo>
                                <a:pt x="0" y="0"/>
                              </a:lnTo>
                              <a:lnTo>
                                <a:pt x="0" y="56197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9.800003pt;margin-top:6.453965pt;width:431.25pt;height:44.25pt;mso-position-horizontal-relative:page;mso-position-vertical-relative:paragraph;z-index:-15727104;mso-wrap-distance-left:0;mso-wrap-distance-right:0" id="docshape9" filled="false" stroked="true" strokeweight=".75pt" strokecolor="#000000">
                <v:stroke dashstyle="solid"/>
                <w10:wrap type="topAndBottom"/>
              </v:rect>
            </w:pict>
          </mc:Fallback>
        </mc:AlternateContent>
      </w:r>
    </w:p>
    <w:p>
      <w:pPr>
        <w:pStyle w:val="Heading2"/>
        <w:numPr>
          <w:ilvl w:val="0"/>
          <w:numId w:val="5"/>
        </w:numPr>
        <w:tabs>
          <w:tab w:pos="1872" w:val="left" w:leader="none"/>
        </w:tabs>
        <w:spacing w:line="240" w:lineRule="auto" w:before="230" w:after="0"/>
        <w:ind w:left="1872" w:right="0" w:hanging="432"/>
        <w:jc w:val="left"/>
        <w:rPr>
          <w:rFonts w:ascii="Calibri Light" w:hAnsi="Calibri Light"/>
          <w:b w:val="0"/>
        </w:rPr>
      </w:pPr>
      <w:r>
        <w:rPr/>
        <w:t>Dyddiad</w:t>
      </w:r>
      <w:r>
        <w:rPr>
          <w:spacing w:val="-5"/>
        </w:rPr>
        <w:t> </w:t>
      </w:r>
      <w:r>
        <w:rPr/>
        <w:t>geni’r</w:t>
      </w:r>
      <w:r>
        <w:rPr>
          <w:spacing w:val="-5"/>
        </w:rPr>
        <w:t> </w:t>
      </w:r>
      <w:r>
        <w:rPr>
          <w:spacing w:val="-2"/>
        </w:rPr>
        <w:t>ymgeisydd:</w:t>
      </w:r>
    </w:p>
    <w:p>
      <w:pPr>
        <w:spacing w:line="259" w:lineRule="auto" w:before="170"/>
        <w:ind w:left="2018" w:right="2701" w:firstLine="0"/>
        <w:jc w:val="left"/>
        <w:rPr>
          <w:sz w:val="24"/>
        </w:rPr>
      </w:pPr>
      <w:r>
        <w:rPr>
          <w:color w:val="212A35"/>
          <w:sz w:val="22"/>
        </w:rPr>
        <w:t>Rhowch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ddyddiad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geni</w:t>
      </w:r>
      <w:r>
        <w:rPr>
          <w:color w:val="212A35"/>
          <w:spacing w:val="-4"/>
          <w:sz w:val="22"/>
        </w:rPr>
        <w:t> </w:t>
      </w:r>
      <w:r>
        <w:rPr>
          <w:color w:val="212A35"/>
          <w:sz w:val="22"/>
        </w:rPr>
        <w:t>yr</w:t>
      </w:r>
      <w:r>
        <w:rPr>
          <w:color w:val="212A35"/>
          <w:spacing w:val="-2"/>
          <w:sz w:val="22"/>
        </w:rPr>
        <w:t> </w:t>
      </w:r>
      <w:r>
        <w:rPr>
          <w:color w:val="212A35"/>
          <w:sz w:val="22"/>
        </w:rPr>
        <w:t>ymgeisydd</w:t>
      </w:r>
      <w:r>
        <w:rPr>
          <w:color w:val="212A35"/>
          <w:spacing w:val="-5"/>
          <w:sz w:val="22"/>
        </w:rPr>
        <w:t> </w:t>
      </w:r>
      <w:r>
        <w:rPr>
          <w:color w:val="212A35"/>
          <w:sz w:val="22"/>
        </w:rPr>
        <w:t>yn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y</w:t>
      </w:r>
      <w:r>
        <w:rPr>
          <w:color w:val="212A35"/>
          <w:spacing w:val="-4"/>
          <w:sz w:val="22"/>
        </w:rPr>
        <w:t> </w:t>
      </w:r>
      <w:r>
        <w:rPr>
          <w:color w:val="212A35"/>
          <w:sz w:val="22"/>
        </w:rPr>
        <w:t>fformat</w:t>
      </w:r>
      <w:r>
        <w:rPr>
          <w:color w:val="212A35"/>
          <w:spacing w:val="-4"/>
          <w:sz w:val="22"/>
        </w:rPr>
        <w:t> </w:t>
      </w:r>
      <w:r>
        <w:rPr>
          <w:color w:val="212A35"/>
          <w:sz w:val="22"/>
        </w:rPr>
        <w:t>DD</w:t>
      </w:r>
      <w:r>
        <w:rPr>
          <w:color w:val="212A35"/>
          <w:spacing w:val="-1"/>
          <w:sz w:val="22"/>
        </w:rPr>
        <w:t> </w:t>
      </w:r>
      <w:r>
        <w:rPr>
          <w:color w:val="212A35"/>
          <w:sz w:val="22"/>
        </w:rPr>
        <w:t>—</w:t>
      </w:r>
      <w:r>
        <w:rPr>
          <w:color w:val="212A35"/>
          <w:spacing w:val="-5"/>
          <w:sz w:val="22"/>
        </w:rPr>
        <w:t> </w:t>
      </w:r>
      <w:r>
        <w:rPr>
          <w:color w:val="212A35"/>
          <w:sz w:val="22"/>
        </w:rPr>
        <w:t>MM</w:t>
      </w:r>
      <w:r>
        <w:rPr>
          <w:color w:val="212A35"/>
          <w:spacing w:val="-4"/>
          <w:sz w:val="22"/>
        </w:rPr>
        <w:t> </w:t>
      </w:r>
      <w:r>
        <w:rPr>
          <w:color w:val="212A35"/>
          <w:sz w:val="22"/>
        </w:rPr>
        <w:t>—</w:t>
      </w:r>
      <w:r>
        <w:rPr>
          <w:color w:val="212A35"/>
          <w:spacing w:val="-2"/>
          <w:sz w:val="22"/>
        </w:rPr>
        <w:t> </w:t>
      </w:r>
      <w:r>
        <w:rPr>
          <w:color w:val="212A35"/>
          <w:sz w:val="22"/>
        </w:rPr>
        <w:t>BBBB (e.e. 01-11-2010</w:t>
      </w:r>
      <w:r>
        <w:rPr>
          <w:color w:val="212A35"/>
          <w:sz w:val="24"/>
        </w:rPr>
        <w:t>)</w:t>
      </w:r>
    </w:p>
    <w:p>
      <w:pPr>
        <w:pStyle w:val="BodyText"/>
        <w:spacing w:before="7"/>
        <w:ind w:left="0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1177925</wp:posOffset>
                </wp:positionH>
                <wp:positionV relativeFrom="paragraph">
                  <wp:posOffset>129433</wp:posOffset>
                </wp:positionV>
                <wp:extent cx="5476875" cy="47625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5476875" cy="47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6875" h="476250">
                              <a:moveTo>
                                <a:pt x="0" y="476250"/>
                              </a:moveTo>
                              <a:lnTo>
                                <a:pt x="5476875" y="476250"/>
                              </a:lnTo>
                              <a:lnTo>
                                <a:pt x="5476875" y="0"/>
                              </a:lnTo>
                              <a:lnTo>
                                <a:pt x="0" y="0"/>
                              </a:lnTo>
                              <a:lnTo>
                                <a:pt x="0" y="47625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92.75pt;margin-top:10.191582pt;width:431.25pt;height:37.5pt;mso-position-horizontal-relative:page;mso-position-vertical-relative:paragraph;z-index:-15726592;mso-wrap-distance-left:0;mso-wrap-distance-right:0" id="docshape10" filled="false" stroked="true" strokeweight=".75pt" strokecolor="#000000">
                <v:stroke dashstyle="solid"/>
                <w10:wrap type="topAndBottom"/>
              </v:rect>
            </w:pict>
          </mc:Fallback>
        </mc:AlternateContent>
      </w:r>
    </w:p>
    <w:p>
      <w:pPr>
        <w:pStyle w:val="Heading2"/>
        <w:numPr>
          <w:ilvl w:val="0"/>
          <w:numId w:val="5"/>
        </w:numPr>
        <w:tabs>
          <w:tab w:pos="1872" w:val="left" w:leader="none"/>
        </w:tabs>
        <w:spacing w:line="240" w:lineRule="auto" w:before="214" w:after="0"/>
        <w:ind w:left="1872" w:right="0" w:hanging="432"/>
        <w:jc w:val="left"/>
        <w:rPr>
          <w:rFonts w:ascii="Calibri Light"/>
          <w:b w:val="0"/>
        </w:rPr>
      </w:pPr>
      <w:r>
        <w:rPr/>
        <w:t>Rhif</w:t>
      </w:r>
      <w:r>
        <w:rPr>
          <w:spacing w:val="-5"/>
        </w:rPr>
        <w:t> </w:t>
      </w:r>
      <w:r>
        <w:rPr/>
        <w:t>myfyriwr</w:t>
      </w:r>
      <w:r>
        <w:rPr>
          <w:spacing w:val="-6"/>
        </w:rPr>
        <w:t> </w:t>
      </w:r>
      <w:r>
        <w:rPr/>
        <w:t>yr</w:t>
      </w:r>
      <w:r>
        <w:rPr>
          <w:spacing w:val="-7"/>
        </w:rPr>
        <w:t> </w:t>
      </w:r>
      <w:r>
        <w:rPr>
          <w:spacing w:val="-2"/>
        </w:rPr>
        <w:t>ymgeisydd:</w:t>
      </w:r>
    </w:p>
    <w:p>
      <w:pPr>
        <w:pStyle w:val="BodyText"/>
        <w:spacing w:before="8"/>
        <w:ind w:left="0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1140460</wp:posOffset>
                </wp:positionH>
                <wp:positionV relativeFrom="paragraph">
                  <wp:posOffset>122874</wp:posOffset>
                </wp:positionV>
                <wp:extent cx="5476875" cy="447675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5476875" cy="447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6875" h="447675">
                              <a:moveTo>
                                <a:pt x="0" y="447675"/>
                              </a:moveTo>
                              <a:lnTo>
                                <a:pt x="5476874" y="447675"/>
                              </a:lnTo>
                              <a:lnTo>
                                <a:pt x="5476874" y="0"/>
                              </a:lnTo>
                              <a:lnTo>
                                <a:pt x="0" y="0"/>
                              </a:lnTo>
                              <a:lnTo>
                                <a:pt x="0" y="44767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9.800003pt;margin-top:9.675157pt;width:431.25pt;height:35.25pt;mso-position-horizontal-relative:page;mso-position-vertical-relative:paragraph;z-index:-15726080;mso-wrap-distance-left:0;mso-wrap-distance-right:0" id="docshape11" filled="false" stroked="true" strokeweight=".75pt" strokecolor="#000000">
                <v:stroke dashstyle="solid"/>
                <w10:wrap type="topAndBottom"/>
              </v:rect>
            </w:pict>
          </mc:Fallback>
        </mc:AlternateContent>
      </w:r>
    </w:p>
    <w:p>
      <w:pPr>
        <w:pStyle w:val="Heading2"/>
        <w:numPr>
          <w:ilvl w:val="0"/>
          <w:numId w:val="5"/>
        </w:numPr>
        <w:tabs>
          <w:tab w:pos="1872" w:val="left" w:leader="none"/>
        </w:tabs>
        <w:spacing w:line="240" w:lineRule="auto" w:before="320" w:after="0"/>
        <w:ind w:left="1872" w:right="0" w:hanging="432"/>
        <w:jc w:val="left"/>
        <w:rPr>
          <w:rFonts w:ascii="Calibri Light"/>
          <w:b w:val="0"/>
        </w:rPr>
      </w:pPr>
      <w:r>
        <w:rPr/>
        <w:t>Llofnod</w:t>
      </w:r>
      <w:r>
        <w:rPr>
          <w:spacing w:val="-4"/>
        </w:rPr>
        <w:t> </w:t>
      </w:r>
      <w:r>
        <w:rPr/>
        <w:t>yr</w:t>
      </w:r>
      <w:r>
        <w:rPr>
          <w:spacing w:val="-3"/>
        </w:rPr>
        <w:t> </w:t>
      </w:r>
      <w:r>
        <w:rPr>
          <w:spacing w:val="-2"/>
        </w:rPr>
        <w:t>ymgeisydd:</w:t>
      </w:r>
    </w:p>
    <w:p>
      <w:pPr>
        <w:spacing w:line="256" w:lineRule="auto" w:before="172"/>
        <w:ind w:left="2018" w:right="1444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1194435</wp:posOffset>
                </wp:positionH>
                <wp:positionV relativeFrom="paragraph">
                  <wp:posOffset>500127</wp:posOffset>
                </wp:positionV>
                <wp:extent cx="5476875" cy="53975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5476875" cy="539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6875" h="539750">
                              <a:moveTo>
                                <a:pt x="0" y="539749"/>
                              </a:moveTo>
                              <a:lnTo>
                                <a:pt x="5476874" y="539749"/>
                              </a:lnTo>
                              <a:lnTo>
                                <a:pt x="5476874" y="0"/>
                              </a:lnTo>
                              <a:lnTo>
                                <a:pt x="0" y="0"/>
                              </a:lnTo>
                              <a:lnTo>
                                <a:pt x="0" y="539749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94.050003pt;margin-top:39.380157pt;width:431.25pt;height:42.5pt;mso-position-horizontal-relative:page;mso-position-vertical-relative:paragraph;z-index:-15725568;mso-wrap-distance-left:0;mso-wrap-distance-right:0" id="docshape12" filled="false" stroked="true" strokeweight=".75pt" strokecolor="#000000">
                <v:stroke dashstyle="solid"/>
                <w10:wrap type="topAndBottom"/>
              </v:rect>
            </w:pict>
          </mc:Fallback>
        </mc:AlternateContent>
      </w:r>
      <w:r>
        <w:rPr>
          <w:color w:val="212A35"/>
          <w:sz w:val="22"/>
        </w:rPr>
        <w:t>Wrth</w:t>
      </w:r>
      <w:r>
        <w:rPr>
          <w:color w:val="212A35"/>
          <w:spacing w:val="-4"/>
          <w:sz w:val="22"/>
        </w:rPr>
        <w:t> </w:t>
      </w:r>
      <w:r>
        <w:rPr>
          <w:color w:val="212A35"/>
          <w:sz w:val="22"/>
        </w:rPr>
        <w:t>lofnodi'r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ffurflen</w:t>
      </w:r>
      <w:r>
        <w:rPr>
          <w:color w:val="212A35"/>
          <w:spacing w:val="-4"/>
          <w:sz w:val="22"/>
        </w:rPr>
        <w:t> </w:t>
      </w:r>
      <w:r>
        <w:rPr>
          <w:color w:val="212A35"/>
          <w:sz w:val="22"/>
        </w:rPr>
        <w:t>hon,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rwy'n</w:t>
      </w:r>
      <w:r>
        <w:rPr>
          <w:color w:val="212A35"/>
          <w:spacing w:val="-4"/>
          <w:sz w:val="22"/>
        </w:rPr>
        <w:t> </w:t>
      </w:r>
      <w:r>
        <w:rPr>
          <w:color w:val="212A35"/>
          <w:sz w:val="22"/>
        </w:rPr>
        <w:t>deall</w:t>
      </w:r>
      <w:r>
        <w:rPr>
          <w:color w:val="212A35"/>
          <w:spacing w:val="-2"/>
          <w:sz w:val="22"/>
        </w:rPr>
        <w:t> </w:t>
      </w:r>
      <w:r>
        <w:rPr>
          <w:color w:val="212A35"/>
          <w:sz w:val="22"/>
        </w:rPr>
        <w:t>fy</w:t>
      </w:r>
      <w:r>
        <w:rPr>
          <w:color w:val="212A35"/>
          <w:spacing w:val="-4"/>
          <w:sz w:val="22"/>
        </w:rPr>
        <w:t> </w:t>
      </w:r>
      <w:r>
        <w:rPr>
          <w:color w:val="212A35"/>
          <w:sz w:val="22"/>
        </w:rPr>
        <w:t>nghyfrifoldebau</w:t>
      </w:r>
      <w:r>
        <w:rPr>
          <w:color w:val="212A35"/>
          <w:spacing w:val="-2"/>
          <w:sz w:val="22"/>
        </w:rPr>
        <w:t> </w:t>
      </w:r>
      <w:r>
        <w:rPr>
          <w:color w:val="212A35"/>
          <w:sz w:val="22"/>
        </w:rPr>
        <w:t>fel</w:t>
      </w:r>
      <w:r>
        <w:rPr>
          <w:color w:val="212A35"/>
          <w:spacing w:val="-5"/>
          <w:sz w:val="22"/>
        </w:rPr>
        <w:t> </w:t>
      </w:r>
      <w:r>
        <w:rPr>
          <w:color w:val="212A35"/>
          <w:sz w:val="22"/>
        </w:rPr>
        <w:t>myfyriwr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dan</w:t>
      </w:r>
      <w:r>
        <w:rPr>
          <w:color w:val="212A35"/>
          <w:spacing w:val="-2"/>
          <w:sz w:val="22"/>
        </w:rPr>
        <w:t> </w:t>
      </w:r>
      <w:r>
        <w:rPr>
          <w:color w:val="212A35"/>
          <w:sz w:val="22"/>
        </w:rPr>
        <w:t>18</w:t>
      </w:r>
      <w:r>
        <w:rPr>
          <w:color w:val="212A35"/>
          <w:spacing w:val="-2"/>
          <w:sz w:val="22"/>
        </w:rPr>
        <w:t> </w:t>
      </w:r>
      <w:r>
        <w:rPr>
          <w:color w:val="212A35"/>
          <w:sz w:val="22"/>
        </w:rPr>
        <w:t>oed ym Mhrifysgol Metropolitan Caerdydd</w:t>
      </w:r>
      <w:r>
        <w:rPr>
          <w:color w:val="212A35"/>
          <w:sz w:val="24"/>
        </w:rPr>
        <w:t>.</w:t>
      </w:r>
    </w:p>
    <w:p>
      <w:pPr>
        <w:spacing w:after="0" w:line="256" w:lineRule="auto"/>
        <w:jc w:val="left"/>
        <w:rPr>
          <w:sz w:val="24"/>
        </w:rPr>
        <w:sectPr>
          <w:footerReference w:type="default" r:id="rId14"/>
          <w:pgSz w:w="11910" w:h="16840"/>
          <w:pgMar w:header="0" w:footer="0" w:top="0" w:bottom="280" w:left="0" w:right="0"/>
        </w:sectPr>
      </w:pPr>
    </w:p>
    <w:p>
      <w:pPr>
        <w:pStyle w:val="Heading1"/>
        <w:spacing w:line="439" w:lineRule="auto"/>
        <w:ind w:left="3430" w:hanging="980"/>
      </w:pPr>
      <w:r>
        <w:rPr/>
        <w:t>ADRAN</w:t>
      </w:r>
      <w:r>
        <w:rPr>
          <w:spacing w:val="-7"/>
        </w:rPr>
        <w:t> </w:t>
      </w:r>
      <w:r>
        <w:rPr/>
        <w:t>DAU</w:t>
      </w:r>
      <w:r>
        <w:rPr>
          <w:spacing w:val="-1"/>
        </w:rPr>
        <w:t> </w:t>
      </w:r>
      <w:r>
        <w:rPr/>
        <w:t>—</w:t>
      </w:r>
      <w:r>
        <w:rPr>
          <w:spacing w:val="-7"/>
        </w:rPr>
        <w:t> </w:t>
      </w:r>
      <w:r>
        <w:rPr/>
        <w:t>YMGEISWYR</w:t>
      </w:r>
      <w:r>
        <w:rPr>
          <w:spacing w:val="-7"/>
        </w:rPr>
        <w:t> </w:t>
      </w:r>
      <w:r>
        <w:rPr/>
        <w:t>RHYNGWLADOL</w:t>
      </w:r>
      <w:r>
        <w:rPr>
          <w:spacing w:val="-7"/>
        </w:rPr>
        <w:t> </w:t>
      </w:r>
      <w:r>
        <w:rPr/>
        <w:t>YN</w:t>
      </w:r>
      <w:r>
        <w:rPr>
          <w:spacing w:val="-7"/>
        </w:rPr>
        <w:t> </w:t>
      </w:r>
      <w:r>
        <w:rPr/>
        <w:t>UNIG MANYLION Y GWARCHEIDWAD YN Y DU</w:t>
      </w:r>
    </w:p>
    <w:p>
      <w:pPr>
        <w:pStyle w:val="Heading2"/>
        <w:numPr>
          <w:ilvl w:val="0"/>
          <w:numId w:val="5"/>
        </w:numPr>
        <w:tabs>
          <w:tab w:pos="1872" w:val="left" w:leader="none"/>
        </w:tabs>
        <w:spacing w:line="338" w:lineRule="exact" w:before="0" w:after="0"/>
        <w:ind w:left="1872" w:right="0" w:hanging="432"/>
        <w:jc w:val="left"/>
        <w:rPr>
          <w:rFonts w:ascii="Calibri Light" w:hAnsi="Calibri Light"/>
          <w:b w:val="0"/>
        </w:rPr>
      </w:pPr>
      <w:r>
        <w:rPr/>
        <w:t>Enw’r</w:t>
      </w:r>
      <w:r>
        <w:rPr>
          <w:spacing w:val="-7"/>
        </w:rPr>
        <w:t> </w:t>
      </w:r>
      <w:r>
        <w:rPr/>
        <w:t>Gwarcheidwad</w:t>
      </w:r>
      <w:r>
        <w:rPr>
          <w:spacing w:val="-5"/>
        </w:rPr>
        <w:t> </w:t>
      </w:r>
      <w:r>
        <w:rPr/>
        <w:t>yn</w:t>
      </w:r>
      <w:r>
        <w:rPr>
          <w:spacing w:val="-7"/>
        </w:rPr>
        <w:t> </w:t>
      </w:r>
      <w:r>
        <w:rPr/>
        <w:t>y</w:t>
      </w:r>
      <w:r>
        <w:rPr>
          <w:spacing w:val="-5"/>
        </w:rPr>
        <w:t> DU:</w:t>
      </w:r>
    </w:p>
    <w:p>
      <w:pPr>
        <w:spacing w:before="172"/>
        <w:ind w:left="2018" w:right="0" w:firstLine="0"/>
        <w:jc w:val="left"/>
        <w:rPr>
          <w:sz w:val="22"/>
        </w:rPr>
      </w:pPr>
      <w:r>
        <w:rPr>
          <w:color w:val="212A35"/>
          <w:sz w:val="22"/>
        </w:rPr>
        <w:t>Rhowch</w:t>
      </w:r>
      <w:r>
        <w:rPr>
          <w:color w:val="212A35"/>
          <w:spacing w:val="-9"/>
          <w:sz w:val="22"/>
        </w:rPr>
        <w:t> </w:t>
      </w:r>
      <w:r>
        <w:rPr>
          <w:color w:val="212A35"/>
          <w:sz w:val="22"/>
        </w:rPr>
        <w:t>enw</w:t>
      </w:r>
      <w:r>
        <w:rPr>
          <w:color w:val="212A35"/>
          <w:spacing w:val="-6"/>
          <w:sz w:val="22"/>
        </w:rPr>
        <w:t> </w:t>
      </w:r>
      <w:r>
        <w:rPr>
          <w:color w:val="212A35"/>
          <w:sz w:val="22"/>
        </w:rPr>
        <w:t>cyfreithiol</w:t>
      </w:r>
      <w:r>
        <w:rPr>
          <w:color w:val="212A35"/>
          <w:spacing w:val="-7"/>
          <w:sz w:val="22"/>
        </w:rPr>
        <w:t> </w:t>
      </w:r>
      <w:r>
        <w:rPr>
          <w:color w:val="212A35"/>
          <w:sz w:val="22"/>
        </w:rPr>
        <w:t>llawn</w:t>
      </w:r>
      <w:r>
        <w:rPr>
          <w:color w:val="212A35"/>
          <w:spacing w:val="-5"/>
          <w:sz w:val="22"/>
        </w:rPr>
        <w:t> </w:t>
      </w:r>
      <w:r>
        <w:rPr>
          <w:color w:val="212A35"/>
          <w:sz w:val="22"/>
        </w:rPr>
        <w:t>y</w:t>
      </w:r>
      <w:r>
        <w:rPr>
          <w:color w:val="212A35"/>
          <w:spacing w:val="-8"/>
          <w:sz w:val="22"/>
        </w:rPr>
        <w:t> </w:t>
      </w:r>
      <w:r>
        <w:rPr>
          <w:color w:val="212A35"/>
          <w:sz w:val="22"/>
        </w:rPr>
        <w:t>Gwarcheidwad</w:t>
      </w:r>
      <w:r>
        <w:rPr>
          <w:color w:val="212A35"/>
          <w:spacing w:val="-6"/>
          <w:sz w:val="22"/>
        </w:rPr>
        <w:t> </w:t>
      </w:r>
      <w:r>
        <w:rPr>
          <w:color w:val="212A35"/>
          <w:sz w:val="22"/>
        </w:rPr>
        <w:t>gan</w:t>
      </w:r>
      <w:r>
        <w:rPr>
          <w:color w:val="212A35"/>
          <w:spacing w:val="-6"/>
          <w:sz w:val="22"/>
        </w:rPr>
        <w:t> </w:t>
      </w:r>
      <w:r>
        <w:rPr>
          <w:color w:val="212A35"/>
          <w:sz w:val="22"/>
        </w:rPr>
        <w:t>ddefnyddio</w:t>
      </w:r>
      <w:r>
        <w:rPr>
          <w:color w:val="212A35"/>
          <w:spacing w:val="-9"/>
          <w:sz w:val="22"/>
        </w:rPr>
        <w:t> </w:t>
      </w:r>
      <w:r>
        <w:rPr>
          <w:color w:val="212A35"/>
          <w:sz w:val="22"/>
        </w:rPr>
        <w:t>PRIF </w:t>
      </w:r>
      <w:r>
        <w:rPr>
          <w:color w:val="212A35"/>
          <w:spacing w:val="-2"/>
          <w:sz w:val="22"/>
        </w:rPr>
        <w:t>LYTHRENNAU</w:t>
      </w:r>
    </w:p>
    <w:p>
      <w:pPr>
        <w:pStyle w:val="BodyText"/>
        <w:spacing w:before="4"/>
        <w:ind w:left="0"/>
        <w:rPr>
          <w:sz w:val="6"/>
        </w:rPr>
      </w:pPr>
      <w:r>
        <w:rPr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1196339</wp:posOffset>
                </wp:positionH>
                <wp:positionV relativeFrom="paragraph">
                  <wp:posOffset>61969</wp:posOffset>
                </wp:positionV>
                <wp:extent cx="5476875" cy="44323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5476875" cy="443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6875" h="443230">
                              <a:moveTo>
                                <a:pt x="0" y="443229"/>
                              </a:moveTo>
                              <a:lnTo>
                                <a:pt x="5476875" y="443229"/>
                              </a:lnTo>
                              <a:lnTo>
                                <a:pt x="5476875" y="0"/>
                              </a:lnTo>
                              <a:lnTo>
                                <a:pt x="0" y="0"/>
                              </a:lnTo>
                              <a:lnTo>
                                <a:pt x="0" y="44322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94.199997pt;margin-top:4.879490pt;width:431.25pt;height:34.9pt;mso-position-horizontal-relative:page;mso-position-vertical-relative:paragraph;z-index:-15724544;mso-wrap-distance-left:0;mso-wrap-distance-right:0" id="docshape13" filled="false" stroked="true" strokeweight=".75pt" strokecolor="#000000">
                <v:stroke dashstyle="solid"/>
                <w10:wrap type="topAndBottom"/>
              </v:rect>
            </w:pict>
          </mc:Fallback>
        </mc:AlternateContent>
      </w:r>
    </w:p>
    <w:p>
      <w:pPr>
        <w:pStyle w:val="Heading2"/>
        <w:numPr>
          <w:ilvl w:val="0"/>
          <w:numId w:val="5"/>
        </w:numPr>
        <w:tabs>
          <w:tab w:pos="1872" w:val="left" w:leader="none"/>
        </w:tabs>
        <w:spacing w:line="240" w:lineRule="auto" w:before="206" w:after="0"/>
        <w:ind w:left="1872" w:right="0" w:hanging="432"/>
        <w:jc w:val="left"/>
        <w:rPr>
          <w:rFonts w:ascii="Calibri Light"/>
          <w:b w:val="0"/>
        </w:rPr>
      </w:pPr>
      <w:r>
        <w:rPr/>
        <w:t>Cyfeiriad</w:t>
      </w:r>
      <w:r>
        <w:rPr>
          <w:spacing w:val="-6"/>
        </w:rPr>
        <w:t> </w:t>
      </w:r>
      <w:r>
        <w:rPr/>
        <w:t>y</w:t>
      </w:r>
      <w:r>
        <w:rPr>
          <w:spacing w:val="-5"/>
        </w:rPr>
        <w:t> </w:t>
      </w:r>
      <w:r>
        <w:rPr/>
        <w:t>Gwarcheidwad</w:t>
      </w:r>
      <w:r>
        <w:rPr>
          <w:spacing w:val="-8"/>
        </w:rPr>
        <w:t> </w:t>
      </w:r>
      <w:r>
        <w:rPr/>
        <w:t>yn</w:t>
      </w:r>
      <w:r>
        <w:rPr>
          <w:spacing w:val="-6"/>
        </w:rPr>
        <w:t> </w:t>
      </w:r>
      <w:r>
        <w:rPr/>
        <w:t>y</w:t>
      </w:r>
      <w:r>
        <w:rPr>
          <w:spacing w:val="-4"/>
        </w:rPr>
        <w:t> </w:t>
      </w:r>
      <w:r>
        <w:rPr>
          <w:spacing w:val="-5"/>
        </w:rPr>
        <w:t>DU:</w:t>
      </w:r>
    </w:p>
    <w:p>
      <w:pPr>
        <w:spacing w:before="170"/>
        <w:ind w:left="2018" w:right="0" w:firstLine="0"/>
        <w:jc w:val="left"/>
        <w:rPr>
          <w:sz w:val="22"/>
        </w:rPr>
      </w:pPr>
      <w:r>
        <w:rPr>
          <w:color w:val="212A35"/>
          <w:sz w:val="22"/>
        </w:rPr>
        <w:t>Rhowch</w:t>
      </w:r>
      <w:r>
        <w:rPr>
          <w:color w:val="212A35"/>
          <w:spacing w:val="-9"/>
          <w:sz w:val="22"/>
        </w:rPr>
        <w:t> </w:t>
      </w:r>
      <w:r>
        <w:rPr>
          <w:color w:val="212A35"/>
          <w:sz w:val="22"/>
        </w:rPr>
        <w:t>gyfeiriad</w:t>
      </w:r>
      <w:r>
        <w:rPr>
          <w:color w:val="212A35"/>
          <w:spacing w:val="-6"/>
          <w:sz w:val="22"/>
        </w:rPr>
        <w:t> </w:t>
      </w:r>
      <w:r>
        <w:rPr>
          <w:color w:val="212A35"/>
          <w:sz w:val="22"/>
        </w:rPr>
        <w:t>llawn</w:t>
      </w:r>
      <w:r>
        <w:rPr>
          <w:color w:val="212A35"/>
          <w:spacing w:val="-6"/>
          <w:sz w:val="22"/>
        </w:rPr>
        <w:t> </w:t>
      </w:r>
      <w:r>
        <w:rPr>
          <w:color w:val="212A35"/>
          <w:sz w:val="22"/>
        </w:rPr>
        <w:t>y</w:t>
      </w:r>
      <w:r>
        <w:rPr>
          <w:color w:val="212A35"/>
          <w:spacing w:val="-7"/>
          <w:sz w:val="22"/>
        </w:rPr>
        <w:t> </w:t>
      </w:r>
      <w:r>
        <w:rPr>
          <w:color w:val="212A35"/>
          <w:sz w:val="22"/>
        </w:rPr>
        <w:t>Gwarcheidwad</w:t>
      </w:r>
      <w:r>
        <w:rPr>
          <w:color w:val="212A35"/>
          <w:spacing w:val="-7"/>
          <w:sz w:val="22"/>
        </w:rPr>
        <w:t> </w:t>
      </w:r>
      <w:r>
        <w:rPr>
          <w:color w:val="212A35"/>
          <w:sz w:val="22"/>
        </w:rPr>
        <w:t>gan</w:t>
      </w:r>
      <w:r>
        <w:rPr>
          <w:color w:val="212A35"/>
          <w:spacing w:val="-6"/>
          <w:sz w:val="22"/>
        </w:rPr>
        <w:t> </w:t>
      </w:r>
      <w:r>
        <w:rPr>
          <w:color w:val="212A35"/>
          <w:sz w:val="22"/>
        </w:rPr>
        <w:t>ddefnyddio</w:t>
      </w:r>
      <w:r>
        <w:rPr>
          <w:color w:val="212A35"/>
          <w:spacing w:val="-6"/>
          <w:sz w:val="22"/>
        </w:rPr>
        <w:t> </w:t>
      </w:r>
      <w:r>
        <w:rPr>
          <w:color w:val="212A35"/>
          <w:sz w:val="22"/>
        </w:rPr>
        <w:t>PRIF</w:t>
      </w:r>
      <w:r>
        <w:rPr>
          <w:color w:val="212A35"/>
          <w:spacing w:val="-6"/>
          <w:sz w:val="22"/>
        </w:rPr>
        <w:t> </w:t>
      </w:r>
      <w:r>
        <w:rPr>
          <w:color w:val="212A35"/>
          <w:spacing w:val="-2"/>
          <w:sz w:val="22"/>
        </w:rPr>
        <w:t>LYTHRENNAU</w:t>
      </w:r>
    </w:p>
    <w:p>
      <w:pPr>
        <w:pStyle w:val="BodyText"/>
        <w:spacing w:before="7"/>
        <w:ind w:left="0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1196339</wp:posOffset>
                </wp:positionH>
                <wp:positionV relativeFrom="paragraph">
                  <wp:posOffset>158829</wp:posOffset>
                </wp:positionV>
                <wp:extent cx="5476875" cy="69215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5476875" cy="692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6875" h="692150">
                              <a:moveTo>
                                <a:pt x="0" y="692149"/>
                              </a:moveTo>
                              <a:lnTo>
                                <a:pt x="5476875" y="692149"/>
                              </a:lnTo>
                              <a:lnTo>
                                <a:pt x="5476875" y="0"/>
                              </a:lnTo>
                              <a:lnTo>
                                <a:pt x="0" y="0"/>
                              </a:lnTo>
                              <a:lnTo>
                                <a:pt x="0" y="69214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94.199997pt;margin-top:12.50623pt;width:431.25pt;height:54.5pt;mso-position-horizontal-relative:page;mso-position-vertical-relative:paragraph;z-index:-15724032;mso-wrap-distance-left:0;mso-wrap-distance-right:0" id="docshape14" filled="false" stroked="true" strokeweight=".75pt" strokecolor="#000000">
                <v:stroke dashstyle="solid"/>
                <w10:wrap type="topAndBottom"/>
              </v:rect>
            </w:pict>
          </mc:Fallback>
        </mc:AlternateContent>
      </w:r>
    </w:p>
    <w:p>
      <w:pPr>
        <w:pStyle w:val="Heading2"/>
        <w:numPr>
          <w:ilvl w:val="0"/>
          <w:numId w:val="5"/>
        </w:numPr>
        <w:tabs>
          <w:tab w:pos="1872" w:val="left" w:leader="none"/>
        </w:tabs>
        <w:spacing w:line="240" w:lineRule="auto" w:before="214" w:after="0"/>
        <w:ind w:left="1872" w:right="0" w:hanging="432"/>
        <w:jc w:val="left"/>
        <w:rPr>
          <w:rFonts w:ascii="Calibri Light" w:hAnsi="Calibri Light"/>
          <w:b w:val="0"/>
        </w:rPr>
      </w:pPr>
      <w:r>
        <w:rPr/>
        <w:t>Rhif</w:t>
      </w:r>
      <w:r>
        <w:rPr>
          <w:spacing w:val="-6"/>
        </w:rPr>
        <w:t> </w:t>
      </w:r>
      <w:r>
        <w:rPr/>
        <w:t>ffôn</w:t>
      </w:r>
      <w:r>
        <w:rPr>
          <w:spacing w:val="-6"/>
        </w:rPr>
        <w:t> </w:t>
      </w:r>
      <w:r>
        <w:rPr/>
        <w:t>y</w:t>
      </w:r>
      <w:r>
        <w:rPr>
          <w:spacing w:val="-4"/>
        </w:rPr>
        <w:t> </w:t>
      </w:r>
      <w:r>
        <w:rPr/>
        <w:t>Gwarcheidwad</w:t>
      </w:r>
      <w:r>
        <w:rPr>
          <w:spacing w:val="-7"/>
        </w:rPr>
        <w:t> </w:t>
      </w:r>
      <w:r>
        <w:rPr/>
        <w:t>yn</w:t>
      </w:r>
      <w:r>
        <w:rPr>
          <w:spacing w:val="-5"/>
        </w:rPr>
        <w:t> </w:t>
      </w:r>
      <w:r>
        <w:rPr/>
        <w:t>y</w:t>
      </w:r>
      <w:r>
        <w:rPr>
          <w:spacing w:val="-4"/>
        </w:rPr>
        <w:t> </w:t>
      </w:r>
      <w:r>
        <w:rPr/>
        <w:t>DU</w:t>
      </w:r>
      <w:r>
        <w:rPr>
          <w:spacing w:val="-4"/>
        </w:rPr>
        <w:t> </w:t>
      </w:r>
      <w:r>
        <w:rPr/>
        <w:t>gan</w:t>
      </w:r>
      <w:r>
        <w:rPr>
          <w:spacing w:val="-2"/>
        </w:rPr>
        <w:t> </w:t>
      </w:r>
      <w:r>
        <w:rPr/>
        <w:t>gynnwys</w:t>
      </w:r>
      <w:r>
        <w:rPr>
          <w:spacing w:val="-5"/>
        </w:rPr>
        <w:t> </w:t>
      </w:r>
      <w:r>
        <w:rPr/>
        <w:t>cod</w:t>
      </w:r>
      <w:r>
        <w:rPr>
          <w:spacing w:val="-4"/>
        </w:rPr>
        <w:t> </w:t>
      </w:r>
      <w:r>
        <w:rPr>
          <w:spacing w:val="-2"/>
        </w:rPr>
        <w:t>ardal:</w:t>
      </w:r>
    </w:p>
    <w:p>
      <w:pPr>
        <w:pStyle w:val="BodyText"/>
        <w:spacing w:before="172"/>
      </w:pPr>
      <w:r>
        <w:rPr>
          <w:color w:val="212A35"/>
        </w:rPr>
        <w:t>Yn</w:t>
      </w:r>
      <w:r>
        <w:rPr>
          <w:color w:val="212A35"/>
          <w:spacing w:val="-3"/>
        </w:rPr>
        <w:t> </w:t>
      </w:r>
      <w:r>
        <w:rPr>
          <w:color w:val="212A35"/>
        </w:rPr>
        <w:t>ystod</w:t>
      </w:r>
      <w:r>
        <w:rPr>
          <w:color w:val="212A35"/>
          <w:spacing w:val="-1"/>
        </w:rPr>
        <w:t> </w:t>
      </w:r>
      <w:r>
        <w:rPr>
          <w:color w:val="212A35"/>
        </w:rPr>
        <w:t>y</w:t>
      </w:r>
      <w:r>
        <w:rPr>
          <w:color w:val="212A35"/>
          <w:spacing w:val="-2"/>
        </w:rPr>
        <w:t> </w:t>
      </w:r>
      <w:r>
        <w:rPr>
          <w:color w:val="212A35"/>
          <w:spacing w:val="-4"/>
        </w:rPr>
        <w:t>dydd:</w:t>
      </w:r>
    </w:p>
    <w:p>
      <w:pPr>
        <w:pStyle w:val="BodyText"/>
        <w:spacing w:before="10"/>
        <w:ind w:left="0"/>
        <w:rPr>
          <w:sz w:val="4"/>
        </w:rPr>
      </w:pPr>
      <w:r>
        <w:rPr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1196339</wp:posOffset>
                </wp:positionH>
                <wp:positionV relativeFrom="paragraph">
                  <wp:posOffset>50880</wp:posOffset>
                </wp:positionV>
                <wp:extent cx="5476875" cy="43815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5476875" cy="438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6875" h="438150">
                              <a:moveTo>
                                <a:pt x="0" y="438150"/>
                              </a:moveTo>
                              <a:lnTo>
                                <a:pt x="5476875" y="438150"/>
                              </a:lnTo>
                              <a:lnTo>
                                <a:pt x="5476875" y="0"/>
                              </a:lnTo>
                              <a:lnTo>
                                <a:pt x="0" y="0"/>
                              </a:lnTo>
                              <a:lnTo>
                                <a:pt x="0" y="43815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94.199997pt;margin-top:4.006328pt;width:431.25pt;height:34.5pt;mso-position-horizontal-relative:page;mso-position-vertical-relative:paragraph;z-index:-15723520;mso-wrap-distance-left:0;mso-wrap-distance-right:0" id="docshape15" filled="false" stroked="true" strokeweight=".75pt" strokecolor="#000000">
                <v:stroke dashstyle="solid"/>
                <w10:wrap type="topAndBottom"/>
              </v:rect>
            </w:pict>
          </mc:Fallback>
        </mc:AlternateContent>
      </w:r>
    </w:p>
    <w:p>
      <w:pPr>
        <w:pStyle w:val="BodyText"/>
        <w:spacing w:before="137"/>
      </w:pPr>
      <w:r>
        <w:rPr>
          <w:color w:val="212A35"/>
        </w:rPr>
        <w:t>Yn</w:t>
      </w:r>
      <w:r>
        <w:rPr>
          <w:color w:val="212A35"/>
          <w:spacing w:val="-3"/>
        </w:rPr>
        <w:t> </w:t>
      </w:r>
      <w:r>
        <w:rPr>
          <w:color w:val="212A35"/>
        </w:rPr>
        <w:t>ystod</w:t>
      </w:r>
      <w:r>
        <w:rPr>
          <w:color w:val="212A35"/>
          <w:spacing w:val="-1"/>
        </w:rPr>
        <w:t> </w:t>
      </w:r>
      <w:r>
        <w:rPr>
          <w:color w:val="212A35"/>
        </w:rPr>
        <w:t>y</w:t>
      </w:r>
      <w:r>
        <w:rPr>
          <w:color w:val="212A35"/>
          <w:spacing w:val="-2"/>
        </w:rPr>
        <w:t> </w:t>
      </w:r>
      <w:r>
        <w:rPr>
          <w:color w:val="212A35"/>
          <w:spacing w:val="-4"/>
        </w:rPr>
        <w:t>nos:</w:t>
      </w:r>
    </w:p>
    <w:p>
      <w:pPr>
        <w:pStyle w:val="BodyText"/>
        <w:spacing w:before="5"/>
        <w:ind w:left="0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1190625</wp:posOffset>
                </wp:positionH>
                <wp:positionV relativeFrom="paragraph">
                  <wp:posOffset>157685</wp:posOffset>
                </wp:positionV>
                <wp:extent cx="5476875" cy="43815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5476875" cy="438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6875" h="438150">
                              <a:moveTo>
                                <a:pt x="0" y="438150"/>
                              </a:moveTo>
                              <a:lnTo>
                                <a:pt x="5476875" y="438150"/>
                              </a:lnTo>
                              <a:lnTo>
                                <a:pt x="5476875" y="0"/>
                              </a:lnTo>
                              <a:lnTo>
                                <a:pt x="0" y="0"/>
                              </a:lnTo>
                              <a:lnTo>
                                <a:pt x="0" y="43815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93.75pt;margin-top:12.416172pt;width:431.25pt;height:34.5pt;mso-position-horizontal-relative:page;mso-position-vertical-relative:paragraph;z-index:-15723008;mso-wrap-distance-left:0;mso-wrap-distance-right:0" id="docshape16" filled="false" stroked="true" strokeweight=".75pt" strokecolor="#000000">
                <v:stroke dashstyle="solid"/>
                <w10:wrap type="topAndBottom"/>
              </v:rect>
            </w:pict>
          </mc:Fallback>
        </mc:AlternateContent>
      </w:r>
    </w:p>
    <w:p>
      <w:pPr>
        <w:pStyle w:val="BodyText"/>
        <w:spacing w:before="137"/>
      </w:pPr>
      <w:r>
        <w:rPr>
          <w:color w:val="212A35"/>
        </w:rPr>
        <w:t>Ffôn</w:t>
      </w:r>
      <w:r>
        <w:rPr>
          <w:color w:val="212A35"/>
          <w:spacing w:val="-3"/>
        </w:rPr>
        <w:t> </w:t>
      </w:r>
      <w:r>
        <w:rPr>
          <w:color w:val="212A35"/>
          <w:spacing w:val="-2"/>
        </w:rPr>
        <w:t>Symudol:</w:t>
      </w:r>
    </w:p>
    <w:p>
      <w:pPr>
        <w:pStyle w:val="BodyText"/>
        <w:spacing w:before="3"/>
        <w:ind w:left="0"/>
        <w:rPr>
          <w:sz w:val="6"/>
        </w:rPr>
      </w:pPr>
      <w:r>
        <w:rPr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1209675</wp:posOffset>
                </wp:positionH>
                <wp:positionV relativeFrom="paragraph">
                  <wp:posOffset>61292</wp:posOffset>
                </wp:positionV>
                <wp:extent cx="5476875" cy="419100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5476875" cy="419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6875" h="419100">
                              <a:moveTo>
                                <a:pt x="0" y="419100"/>
                              </a:moveTo>
                              <a:lnTo>
                                <a:pt x="5476875" y="419100"/>
                              </a:lnTo>
                              <a:lnTo>
                                <a:pt x="5476875" y="0"/>
                              </a:lnTo>
                              <a:lnTo>
                                <a:pt x="0" y="0"/>
                              </a:lnTo>
                              <a:lnTo>
                                <a:pt x="0" y="4191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95.25pt;margin-top:4.826172pt;width:431.25pt;height:33pt;mso-position-horizontal-relative:page;mso-position-vertical-relative:paragraph;z-index:-15722496;mso-wrap-distance-left:0;mso-wrap-distance-right:0" id="docshape17" filled="false" stroked="true" strokeweight=".75pt" strokecolor="#000000">
                <v:stroke dashstyle="solid"/>
                <w10:wrap type="topAndBottom"/>
              </v:rect>
            </w:pict>
          </mc:Fallback>
        </mc:AlternateContent>
      </w:r>
    </w:p>
    <w:p>
      <w:pPr>
        <w:pStyle w:val="Heading2"/>
        <w:numPr>
          <w:ilvl w:val="0"/>
          <w:numId w:val="5"/>
        </w:numPr>
        <w:tabs>
          <w:tab w:pos="1872" w:val="left" w:leader="none"/>
        </w:tabs>
        <w:spacing w:line="240" w:lineRule="auto" w:before="205" w:after="0"/>
        <w:ind w:left="1872" w:right="0" w:hanging="432"/>
        <w:jc w:val="left"/>
        <w:rPr>
          <w:rFonts w:ascii="Calibri Light"/>
          <w:b w:val="0"/>
        </w:rPr>
      </w:pPr>
      <w:r>
        <w:rPr/>
        <w:t>Cyfeiriad</w:t>
      </w:r>
      <w:r>
        <w:rPr>
          <w:spacing w:val="-5"/>
        </w:rPr>
        <w:t> </w:t>
      </w:r>
      <w:r>
        <w:rPr/>
        <w:t>e-bost</w:t>
      </w:r>
      <w:r>
        <w:rPr>
          <w:spacing w:val="-4"/>
        </w:rPr>
        <w:t> </w:t>
      </w:r>
      <w:r>
        <w:rPr/>
        <w:t>y</w:t>
      </w:r>
      <w:r>
        <w:rPr>
          <w:spacing w:val="-6"/>
        </w:rPr>
        <w:t> </w:t>
      </w:r>
      <w:r>
        <w:rPr/>
        <w:t>Gwarcheidwad</w:t>
      </w:r>
      <w:r>
        <w:rPr>
          <w:spacing w:val="-8"/>
        </w:rPr>
        <w:t> </w:t>
      </w:r>
      <w:r>
        <w:rPr/>
        <w:t>yn</w:t>
      </w:r>
      <w:r>
        <w:rPr>
          <w:spacing w:val="-6"/>
        </w:rPr>
        <w:t> </w:t>
      </w:r>
      <w:r>
        <w:rPr/>
        <w:t>y</w:t>
      </w:r>
      <w:r>
        <w:rPr>
          <w:spacing w:val="-5"/>
        </w:rPr>
        <w:t> DU:</w:t>
      </w:r>
    </w:p>
    <w:p>
      <w:pPr>
        <w:spacing w:before="172"/>
        <w:ind w:left="2018" w:right="0" w:firstLine="0"/>
        <w:jc w:val="left"/>
        <w:rPr>
          <w:sz w:val="22"/>
        </w:rPr>
      </w:pPr>
      <w:r>
        <w:rPr>
          <w:color w:val="212A35"/>
          <w:sz w:val="22"/>
        </w:rPr>
        <w:t>Rhowch</w:t>
      </w:r>
      <w:r>
        <w:rPr>
          <w:color w:val="212A35"/>
          <w:spacing w:val="-9"/>
          <w:sz w:val="22"/>
        </w:rPr>
        <w:t> </w:t>
      </w:r>
      <w:r>
        <w:rPr>
          <w:color w:val="212A35"/>
          <w:sz w:val="22"/>
        </w:rPr>
        <w:t>gyfeiriad</w:t>
      </w:r>
      <w:r>
        <w:rPr>
          <w:color w:val="212A35"/>
          <w:spacing w:val="-6"/>
          <w:sz w:val="22"/>
        </w:rPr>
        <w:t> </w:t>
      </w:r>
      <w:r>
        <w:rPr>
          <w:color w:val="212A35"/>
          <w:sz w:val="22"/>
        </w:rPr>
        <w:t>e-bost</w:t>
      </w:r>
      <w:r>
        <w:rPr>
          <w:color w:val="212A35"/>
          <w:spacing w:val="-7"/>
          <w:sz w:val="22"/>
        </w:rPr>
        <w:t> </w:t>
      </w:r>
      <w:r>
        <w:rPr>
          <w:color w:val="212A35"/>
          <w:sz w:val="22"/>
        </w:rPr>
        <w:t>y</w:t>
      </w:r>
      <w:r>
        <w:rPr>
          <w:color w:val="212A35"/>
          <w:spacing w:val="-5"/>
          <w:sz w:val="22"/>
        </w:rPr>
        <w:t> </w:t>
      </w:r>
      <w:r>
        <w:rPr>
          <w:color w:val="212A35"/>
          <w:sz w:val="22"/>
        </w:rPr>
        <w:t>Gwarcheidwad</w:t>
      </w:r>
      <w:r>
        <w:rPr>
          <w:color w:val="212A35"/>
          <w:spacing w:val="-6"/>
          <w:sz w:val="22"/>
        </w:rPr>
        <w:t> </w:t>
      </w:r>
      <w:r>
        <w:rPr>
          <w:color w:val="212A35"/>
          <w:sz w:val="22"/>
        </w:rPr>
        <w:t>gan</w:t>
      </w:r>
      <w:r>
        <w:rPr>
          <w:color w:val="212A35"/>
          <w:spacing w:val="-6"/>
          <w:sz w:val="22"/>
        </w:rPr>
        <w:t> </w:t>
      </w:r>
      <w:r>
        <w:rPr>
          <w:color w:val="212A35"/>
          <w:sz w:val="22"/>
        </w:rPr>
        <w:t>ddefnyddio</w:t>
      </w:r>
      <w:r>
        <w:rPr>
          <w:color w:val="212A35"/>
          <w:spacing w:val="-7"/>
          <w:sz w:val="22"/>
        </w:rPr>
        <w:t> </w:t>
      </w:r>
      <w:r>
        <w:rPr>
          <w:color w:val="212A35"/>
          <w:sz w:val="22"/>
        </w:rPr>
        <w:t>PRIF</w:t>
      </w:r>
      <w:r>
        <w:rPr>
          <w:color w:val="212A35"/>
          <w:spacing w:val="-7"/>
          <w:sz w:val="22"/>
        </w:rPr>
        <w:t> </w:t>
      </w:r>
      <w:r>
        <w:rPr>
          <w:color w:val="212A35"/>
          <w:spacing w:val="-2"/>
          <w:sz w:val="22"/>
        </w:rPr>
        <w:t>LYTHRENNAU</w:t>
      </w:r>
    </w:p>
    <w:p>
      <w:pPr>
        <w:pStyle w:val="BodyText"/>
        <w:spacing w:before="8"/>
        <w:ind w:left="0"/>
        <w:rPr>
          <w:sz w:val="6"/>
        </w:rPr>
      </w:pPr>
      <w:r>
        <w:rPr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1212214</wp:posOffset>
                </wp:positionH>
                <wp:positionV relativeFrom="paragraph">
                  <wp:posOffset>64214</wp:posOffset>
                </wp:positionV>
                <wp:extent cx="5476875" cy="431165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5476875" cy="4311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6875" h="431165">
                              <a:moveTo>
                                <a:pt x="0" y="431165"/>
                              </a:moveTo>
                              <a:lnTo>
                                <a:pt x="5476875" y="431165"/>
                              </a:lnTo>
                              <a:lnTo>
                                <a:pt x="5476875" y="0"/>
                              </a:lnTo>
                              <a:lnTo>
                                <a:pt x="0" y="0"/>
                              </a:lnTo>
                              <a:lnTo>
                                <a:pt x="0" y="43116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95.449997pt;margin-top:5.056231pt;width:431.25pt;height:33.950pt;mso-position-horizontal-relative:page;mso-position-vertical-relative:paragraph;z-index:-15721984;mso-wrap-distance-left:0;mso-wrap-distance-right:0" id="docshape18" filled="false" stroked="true" strokeweight=".75pt" strokecolor="#000000">
                <v:stroke dashstyle="solid"/>
                <w10:wrap type="topAndBottom"/>
              </v:rect>
            </w:pict>
          </mc:Fallback>
        </mc:AlternateContent>
      </w:r>
    </w:p>
    <w:p>
      <w:pPr>
        <w:pStyle w:val="Heading2"/>
        <w:numPr>
          <w:ilvl w:val="0"/>
          <w:numId w:val="5"/>
        </w:numPr>
        <w:tabs>
          <w:tab w:pos="1872" w:val="left" w:leader="none"/>
        </w:tabs>
        <w:spacing w:line="240" w:lineRule="auto" w:before="208" w:after="0"/>
        <w:ind w:left="1872" w:right="0" w:hanging="432"/>
        <w:jc w:val="left"/>
        <w:rPr>
          <w:rFonts w:ascii="Calibri Light" w:hAnsi="Calibri Light"/>
          <w:b w:val="0"/>
        </w:rPr>
      </w:pPr>
      <w:r>
        <w:rPr/>
        <w:t>Perthynas</w:t>
      </w:r>
      <w:r>
        <w:rPr>
          <w:spacing w:val="-7"/>
        </w:rPr>
        <w:t> </w:t>
      </w:r>
      <w:r>
        <w:rPr/>
        <w:t>Gwarcheidwad</w:t>
      </w:r>
      <w:r>
        <w:rPr>
          <w:spacing w:val="-7"/>
        </w:rPr>
        <w:t> </w:t>
      </w:r>
      <w:r>
        <w:rPr/>
        <w:t>yn</w:t>
      </w:r>
      <w:r>
        <w:rPr>
          <w:spacing w:val="-5"/>
        </w:rPr>
        <w:t> </w:t>
      </w:r>
      <w:r>
        <w:rPr/>
        <w:t>y</w:t>
      </w:r>
      <w:r>
        <w:rPr>
          <w:spacing w:val="-5"/>
        </w:rPr>
        <w:t> </w:t>
      </w:r>
      <w:r>
        <w:rPr/>
        <w:t>DU</w:t>
      </w:r>
      <w:r>
        <w:rPr>
          <w:spacing w:val="-4"/>
        </w:rPr>
        <w:t> </w:t>
      </w:r>
      <w:r>
        <w:rPr/>
        <w:t>â'r</w:t>
      </w:r>
      <w:r>
        <w:rPr>
          <w:spacing w:val="-4"/>
        </w:rPr>
        <w:t> </w:t>
      </w:r>
      <w:r>
        <w:rPr>
          <w:spacing w:val="-2"/>
        </w:rPr>
        <w:t>myfyriwr:</w:t>
      </w:r>
    </w:p>
    <w:p>
      <w:pPr>
        <w:pStyle w:val="BodyText"/>
        <w:spacing w:line="259" w:lineRule="auto" w:before="170"/>
        <w:ind w:right="235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1209039</wp:posOffset>
                </wp:positionH>
                <wp:positionV relativeFrom="paragraph">
                  <wp:posOffset>519228</wp:posOffset>
                </wp:positionV>
                <wp:extent cx="5476875" cy="53975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5476875" cy="539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6875" h="539750">
                              <a:moveTo>
                                <a:pt x="0" y="539749"/>
                              </a:moveTo>
                              <a:lnTo>
                                <a:pt x="5476875" y="539749"/>
                              </a:lnTo>
                              <a:lnTo>
                                <a:pt x="5476875" y="0"/>
                              </a:lnTo>
                              <a:lnTo>
                                <a:pt x="0" y="0"/>
                              </a:lnTo>
                              <a:lnTo>
                                <a:pt x="0" y="539749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95.199997pt;margin-top:40.884155pt;width:431.25pt;height:42.5pt;mso-position-horizontal-relative:page;mso-position-vertical-relative:paragraph;z-index:-15721472;mso-wrap-distance-left:0;mso-wrap-distance-right:0" id="docshape19" filled="false" stroked="true" strokeweight=".75pt" strokecolor="#000000">
                <v:stroke dashstyle="solid"/>
                <w10:wrap type="topAndBottom"/>
              </v:rect>
            </w:pict>
          </mc:Fallback>
        </mc:AlternateContent>
      </w:r>
      <w:r>
        <w:rPr>
          <w:color w:val="212A35"/>
        </w:rPr>
        <w:t>Nodwch</w:t>
      </w:r>
      <w:r>
        <w:rPr>
          <w:color w:val="212A35"/>
          <w:spacing w:val="-5"/>
        </w:rPr>
        <w:t> </w:t>
      </w:r>
      <w:r>
        <w:rPr>
          <w:color w:val="212A35"/>
        </w:rPr>
        <w:t>y</w:t>
      </w:r>
      <w:r>
        <w:rPr>
          <w:color w:val="212A35"/>
          <w:spacing w:val="-5"/>
        </w:rPr>
        <w:t> </w:t>
      </w:r>
      <w:r>
        <w:rPr>
          <w:color w:val="212A35"/>
        </w:rPr>
        <w:t>berthynas</w:t>
      </w:r>
      <w:r>
        <w:rPr>
          <w:color w:val="212A35"/>
          <w:spacing w:val="-7"/>
        </w:rPr>
        <w:t> </w:t>
      </w:r>
      <w:r>
        <w:rPr>
          <w:color w:val="212A35"/>
        </w:rPr>
        <w:t>gan</w:t>
      </w:r>
      <w:r>
        <w:rPr>
          <w:color w:val="212A35"/>
          <w:spacing w:val="-5"/>
        </w:rPr>
        <w:t> </w:t>
      </w:r>
      <w:r>
        <w:rPr>
          <w:color w:val="212A35"/>
        </w:rPr>
        <w:t>ddefnyddio</w:t>
      </w:r>
      <w:r>
        <w:rPr>
          <w:color w:val="212A35"/>
          <w:spacing w:val="-5"/>
        </w:rPr>
        <w:t> </w:t>
      </w:r>
      <w:r>
        <w:rPr>
          <w:color w:val="212A35"/>
        </w:rPr>
        <w:t>PRIF</w:t>
      </w:r>
      <w:r>
        <w:rPr>
          <w:color w:val="212A35"/>
          <w:spacing w:val="-7"/>
        </w:rPr>
        <w:t> </w:t>
      </w:r>
      <w:r>
        <w:rPr>
          <w:color w:val="212A35"/>
        </w:rPr>
        <w:t>LYTHRENNAU</w:t>
      </w:r>
      <w:r>
        <w:rPr>
          <w:color w:val="212A35"/>
          <w:spacing w:val="-5"/>
        </w:rPr>
        <w:t> </w:t>
      </w:r>
      <w:r>
        <w:rPr>
          <w:color w:val="212A35"/>
        </w:rPr>
        <w:t>(e.e.</w:t>
      </w:r>
      <w:r>
        <w:rPr>
          <w:color w:val="212A35"/>
          <w:spacing w:val="-5"/>
        </w:rPr>
        <w:t> </w:t>
      </w:r>
      <w:r>
        <w:rPr>
          <w:color w:val="212A35"/>
        </w:rPr>
        <w:t>FRIND TEULU, EWYTHR, GWARCHEIDWAD DAN NAWDD)</w:t>
      </w:r>
    </w:p>
    <w:p>
      <w:pPr>
        <w:pStyle w:val="BodyText"/>
        <w:spacing w:after="0" w:line="259" w:lineRule="auto"/>
        <w:sectPr>
          <w:footerReference w:type="default" r:id="rId18"/>
          <w:pgSz w:w="11910" w:h="16840"/>
          <w:pgMar w:header="0" w:footer="0" w:top="1480" w:bottom="280" w:left="0" w:right="0"/>
        </w:sectPr>
      </w:pPr>
    </w:p>
    <w:p>
      <w:pPr>
        <w:pStyle w:val="Heading1"/>
        <w:spacing w:line="259" w:lineRule="auto"/>
        <w:ind w:left="5235" w:hanging="2552"/>
      </w:pPr>
      <w:r>
        <w:rPr/>
        <w:t>ADRAN</w:t>
      </w:r>
      <w:r>
        <w:rPr>
          <w:spacing w:val="-9"/>
        </w:rPr>
        <w:t> </w:t>
      </w:r>
      <w:r>
        <w:rPr/>
        <w:t>TRI</w:t>
      </w:r>
      <w:r>
        <w:rPr>
          <w:spacing w:val="-6"/>
        </w:rPr>
        <w:t> </w:t>
      </w:r>
      <w:r>
        <w:rPr/>
        <w:t>—</w:t>
      </w:r>
      <w:r>
        <w:rPr>
          <w:spacing w:val="-12"/>
        </w:rPr>
        <w:t> </w:t>
      </w:r>
      <w:r>
        <w:rPr/>
        <w:t>LLOFNOD</w:t>
      </w:r>
      <w:r>
        <w:rPr>
          <w:spacing w:val="-9"/>
        </w:rPr>
        <w:t> </w:t>
      </w:r>
      <w:r>
        <w:rPr/>
        <w:t>RHIANT/GWARCHEIDWAD </w:t>
      </w:r>
      <w:r>
        <w:rPr>
          <w:spacing w:val="-2"/>
        </w:rPr>
        <w:t>CYFREITHIOL</w:t>
      </w:r>
    </w:p>
    <w:p>
      <w:pPr>
        <w:pStyle w:val="Heading3"/>
        <w:spacing w:line="256" w:lineRule="auto" w:before="163"/>
        <w:ind w:left="4966" w:right="1488" w:hanging="2895"/>
      </w:pPr>
      <w:r>
        <w:rPr>
          <w:color w:val="212A35"/>
        </w:rPr>
        <w:t>Dylai</w:t>
      </w:r>
      <w:r>
        <w:rPr>
          <w:color w:val="212A35"/>
          <w:spacing w:val="-3"/>
        </w:rPr>
        <w:t> </w:t>
      </w:r>
      <w:r>
        <w:rPr>
          <w:color w:val="212A35"/>
        </w:rPr>
        <w:t>trydydd</w:t>
      </w:r>
      <w:r>
        <w:rPr>
          <w:color w:val="212A35"/>
          <w:spacing w:val="-3"/>
        </w:rPr>
        <w:t> </w:t>
      </w:r>
      <w:r>
        <w:rPr>
          <w:color w:val="212A35"/>
        </w:rPr>
        <w:t>parti</w:t>
      </w:r>
      <w:r>
        <w:rPr>
          <w:color w:val="212A35"/>
          <w:spacing w:val="-3"/>
        </w:rPr>
        <w:t> </w:t>
      </w:r>
      <w:r>
        <w:rPr>
          <w:color w:val="212A35"/>
        </w:rPr>
        <w:t>nad</w:t>
      </w:r>
      <w:r>
        <w:rPr>
          <w:color w:val="212A35"/>
          <w:spacing w:val="-2"/>
        </w:rPr>
        <w:t> </w:t>
      </w:r>
      <w:r>
        <w:rPr>
          <w:color w:val="212A35"/>
        </w:rPr>
        <w:t>yw’n</w:t>
      </w:r>
      <w:r>
        <w:rPr>
          <w:color w:val="212A35"/>
          <w:spacing w:val="-3"/>
        </w:rPr>
        <w:t> </w:t>
      </w:r>
      <w:r>
        <w:rPr>
          <w:color w:val="212A35"/>
        </w:rPr>
        <w:t>perthyn</w:t>
      </w:r>
      <w:r>
        <w:rPr>
          <w:color w:val="212A35"/>
          <w:spacing w:val="-6"/>
        </w:rPr>
        <w:t> </w:t>
      </w:r>
      <w:r>
        <w:rPr>
          <w:color w:val="212A35"/>
        </w:rPr>
        <w:t>i’r</w:t>
      </w:r>
      <w:r>
        <w:rPr>
          <w:color w:val="212A35"/>
          <w:spacing w:val="-3"/>
        </w:rPr>
        <w:t> </w:t>
      </w:r>
      <w:r>
        <w:rPr>
          <w:color w:val="212A35"/>
        </w:rPr>
        <w:t>ymgeisydd</w:t>
      </w:r>
      <w:r>
        <w:rPr>
          <w:color w:val="212A35"/>
          <w:spacing w:val="-3"/>
        </w:rPr>
        <w:t> </w:t>
      </w:r>
      <w:r>
        <w:rPr>
          <w:color w:val="212A35"/>
        </w:rPr>
        <w:t>na'r</w:t>
      </w:r>
      <w:r>
        <w:rPr>
          <w:color w:val="212A35"/>
          <w:spacing w:val="-3"/>
        </w:rPr>
        <w:t> </w:t>
      </w:r>
      <w:r>
        <w:rPr>
          <w:color w:val="212A35"/>
        </w:rPr>
        <w:t>rhiant</w:t>
      </w:r>
      <w:r>
        <w:rPr>
          <w:color w:val="212A35"/>
          <w:spacing w:val="-2"/>
        </w:rPr>
        <w:t> </w:t>
      </w:r>
      <w:r>
        <w:rPr>
          <w:color w:val="212A35"/>
        </w:rPr>
        <w:t>fod</w:t>
      </w:r>
      <w:r>
        <w:rPr>
          <w:color w:val="212A35"/>
          <w:spacing w:val="-3"/>
        </w:rPr>
        <w:t> </w:t>
      </w:r>
      <w:r>
        <w:rPr>
          <w:color w:val="212A35"/>
        </w:rPr>
        <w:t>yn</w:t>
      </w:r>
      <w:r>
        <w:rPr>
          <w:color w:val="212A35"/>
          <w:spacing w:val="-3"/>
        </w:rPr>
        <w:t> </w:t>
      </w:r>
      <w:r>
        <w:rPr>
          <w:color w:val="212A35"/>
        </w:rPr>
        <w:t>dyst i lofnodi'r ffurflen hon.</w:t>
      </w:r>
    </w:p>
    <w:p>
      <w:pPr>
        <w:pStyle w:val="ListParagraph"/>
        <w:numPr>
          <w:ilvl w:val="0"/>
          <w:numId w:val="5"/>
        </w:numPr>
        <w:tabs>
          <w:tab w:pos="1872" w:val="left" w:leader="none"/>
        </w:tabs>
        <w:spacing w:line="252" w:lineRule="auto" w:before="244" w:after="0"/>
        <w:ind w:left="1872" w:right="1911" w:hanging="432"/>
        <w:jc w:val="both"/>
        <w:rPr>
          <w:rFonts w:ascii="Calibri Light"/>
          <w:b w:val="0"/>
          <w:sz w:val="26"/>
        </w:rPr>
      </w:pPr>
      <w:r>
        <w:rPr>
          <w:sz w:val="26"/>
        </w:rPr>
        <w:t>Os</w:t>
      </w:r>
      <w:r>
        <w:rPr>
          <w:spacing w:val="-4"/>
          <w:sz w:val="26"/>
        </w:rPr>
        <w:t> </w:t>
      </w:r>
      <w:r>
        <w:rPr>
          <w:sz w:val="26"/>
        </w:rPr>
        <w:t>yw'r</w:t>
      </w:r>
      <w:r>
        <w:rPr>
          <w:spacing w:val="-4"/>
          <w:sz w:val="26"/>
        </w:rPr>
        <w:t> </w:t>
      </w:r>
      <w:r>
        <w:rPr>
          <w:sz w:val="26"/>
        </w:rPr>
        <w:t>ymgeisydd</w:t>
      </w:r>
      <w:r>
        <w:rPr>
          <w:spacing w:val="-4"/>
          <w:sz w:val="26"/>
        </w:rPr>
        <w:t> </w:t>
      </w:r>
      <w:r>
        <w:rPr>
          <w:sz w:val="26"/>
        </w:rPr>
        <w:t>a</w:t>
      </w:r>
      <w:r>
        <w:rPr>
          <w:spacing w:val="-2"/>
          <w:sz w:val="26"/>
        </w:rPr>
        <w:t> </w:t>
      </w:r>
      <w:r>
        <w:rPr>
          <w:sz w:val="26"/>
        </w:rPr>
        <w:t>enwir</w:t>
      </w:r>
      <w:r>
        <w:rPr>
          <w:spacing w:val="-4"/>
          <w:sz w:val="26"/>
        </w:rPr>
        <w:t> </w:t>
      </w:r>
      <w:r>
        <w:rPr>
          <w:sz w:val="26"/>
        </w:rPr>
        <w:t>uchod</w:t>
      </w:r>
      <w:r>
        <w:rPr>
          <w:spacing w:val="-2"/>
          <w:sz w:val="26"/>
        </w:rPr>
        <w:t> </w:t>
      </w:r>
      <w:r>
        <w:rPr>
          <w:sz w:val="26"/>
        </w:rPr>
        <w:t>yn</w:t>
      </w:r>
      <w:r>
        <w:rPr>
          <w:spacing w:val="-4"/>
          <w:sz w:val="26"/>
        </w:rPr>
        <w:t> </w:t>
      </w:r>
      <w:r>
        <w:rPr>
          <w:sz w:val="26"/>
        </w:rPr>
        <w:t>derbyn</w:t>
      </w:r>
      <w:r>
        <w:rPr>
          <w:spacing w:val="-4"/>
          <w:sz w:val="26"/>
        </w:rPr>
        <w:t> </w:t>
      </w:r>
      <w:r>
        <w:rPr>
          <w:sz w:val="26"/>
        </w:rPr>
        <w:t>lle</w:t>
      </w:r>
      <w:r>
        <w:rPr>
          <w:spacing w:val="-4"/>
          <w:sz w:val="26"/>
        </w:rPr>
        <w:t> </w:t>
      </w:r>
      <w:r>
        <w:rPr>
          <w:sz w:val="26"/>
        </w:rPr>
        <w:t>i</w:t>
      </w:r>
      <w:r>
        <w:rPr>
          <w:spacing w:val="-4"/>
          <w:sz w:val="26"/>
        </w:rPr>
        <w:t> </w:t>
      </w:r>
      <w:r>
        <w:rPr>
          <w:sz w:val="26"/>
        </w:rPr>
        <w:t>astudio</w:t>
      </w:r>
      <w:r>
        <w:rPr>
          <w:spacing w:val="-4"/>
          <w:sz w:val="26"/>
        </w:rPr>
        <w:t> </w:t>
      </w:r>
      <w:r>
        <w:rPr>
          <w:sz w:val="26"/>
        </w:rPr>
        <w:t>ym</w:t>
      </w:r>
      <w:r>
        <w:rPr>
          <w:spacing w:val="-4"/>
          <w:sz w:val="26"/>
        </w:rPr>
        <w:t> </w:t>
      </w:r>
      <w:r>
        <w:rPr>
          <w:sz w:val="26"/>
        </w:rPr>
        <w:t>Mhrifysgol Metropolitan Caerdydd,</w:t>
      </w:r>
      <w:r>
        <w:rPr>
          <w:spacing w:val="-2"/>
          <w:sz w:val="26"/>
        </w:rPr>
        <w:t> </w:t>
      </w:r>
      <w:r>
        <w:rPr>
          <w:sz w:val="26"/>
        </w:rPr>
        <w:t>yr</w:t>
      </w:r>
      <w:r>
        <w:rPr>
          <w:spacing w:val="-2"/>
          <w:sz w:val="26"/>
        </w:rPr>
        <w:t> </w:t>
      </w:r>
      <w:r>
        <w:rPr>
          <w:sz w:val="26"/>
        </w:rPr>
        <w:t>wyf</w:t>
      </w:r>
      <w:r>
        <w:rPr>
          <w:spacing w:val="-2"/>
          <w:sz w:val="26"/>
        </w:rPr>
        <w:t> </w:t>
      </w:r>
      <w:r>
        <w:rPr>
          <w:sz w:val="26"/>
        </w:rPr>
        <w:t>fi,</w:t>
      </w:r>
      <w:r>
        <w:rPr>
          <w:spacing w:val="-2"/>
          <w:sz w:val="26"/>
        </w:rPr>
        <w:t> </w:t>
      </w:r>
      <w:r>
        <w:rPr>
          <w:sz w:val="26"/>
        </w:rPr>
        <w:t>sef</w:t>
      </w:r>
      <w:r>
        <w:rPr>
          <w:spacing w:val="-2"/>
          <w:sz w:val="26"/>
        </w:rPr>
        <w:t> </w:t>
      </w:r>
      <w:r>
        <w:rPr>
          <w:sz w:val="26"/>
        </w:rPr>
        <w:t>y</w:t>
      </w:r>
      <w:r>
        <w:rPr>
          <w:spacing w:val="-2"/>
          <w:sz w:val="26"/>
        </w:rPr>
        <w:t> </w:t>
      </w:r>
      <w:r>
        <w:rPr>
          <w:sz w:val="26"/>
        </w:rPr>
        <w:t>rhiant/Gwarcheidwad Cyfreithiol sydd wedi llofnodi isod:</w:t>
      </w:r>
    </w:p>
    <w:p>
      <w:pPr>
        <w:pStyle w:val="ListParagraph"/>
        <w:numPr>
          <w:ilvl w:val="1"/>
          <w:numId w:val="5"/>
        </w:numPr>
        <w:tabs>
          <w:tab w:pos="2015" w:val="left" w:leader="none"/>
          <w:tab w:pos="2018" w:val="left" w:leader="none"/>
        </w:tabs>
        <w:spacing w:line="256" w:lineRule="auto" w:before="170" w:after="0"/>
        <w:ind w:left="2018" w:right="1583" w:hanging="579"/>
        <w:jc w:val="left"/>
        <w:rPr>
          <w:sz w:val="22"/>
        </w:rPr>
      </w:pPr>
      <w:r>
        <w:rPr>
          <w:color w:val="212A35"/>
          <w:sz w:val="22"/>
        </w:rPr>
        <w:t>Yn</w:t>
      </w:r>
      <w:r>
        <w:rPr>
          <w:color w:val="212A35"/>
          <w:spacing w:val="-2"/>
          <w:sz w:val="22"/>
        </w:rPr>
        <w:t> </w:t>
      </w:r>
      <w:r>
        <w:rPr>
          <w:color w:val="212A35"/>
          <w:sz w:val="22"/>
        </w:rPr>
        <w:t>deall</w:t>
      </w:r>
      <w:r>
        <w:rPr>
          <w:color w:val="212A35"/>
          <w:spacing w:val="-2"/>
          <w:sz w:val="22"/>
        </w:rPr>
        <w:t> </w:t>
      </w:r>
      <w:r>
        <w:rPr>
          <w:color w:val="212A35"/>
          <w:sz w:val="22"/>
        </w:rPr>
        <w:t>mai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sefydliad</w:t>
      </w:r>
      <w:r>
        <w:rPr>
          <w:color w:val="212A35"/>
          <w:spacing w:val="-2"/>
          <w:sz w:val="22"/>
        </w:rPr>
        <w:t> </w:t>
      </w:r>
      <w:r>
        <w:rPr>
          <w:color w:val="212A35"/>
          <w:sz w:val="22"/>
        </w:rPr>
        <w:t>i</w:t>
      </w:r>
      <w:r>
        <w:rPr>
          <w:color w:val="212A35"/>
          <w:spacing w:val="-2"/>
          <w:sz w:val="22"/>
        </w:rPr>
        <w:t> </w:t>
      </w:r>
      <w:r>
        <w:rPr>
          <w:color w:val="212A35"/>
          <w:sz w:val="22"/>
        </w:rPr>
        <w:t>oedolion</w:t>
      </w:r>
      <w:r>
        <w:rPr>
          <w:color w:val="212A35"/>
          <w:spacing w:val="-2"/>
          <w:sz w:val="22"/>
        </w:rPr>
        <w:t> </w:t>
      </w:r>
      <w:r>
        <w:rPr>
          <w:color w:val="212A35"/>
          <w:sz w:val="22"/>
        </w:rPr>
        <w:t>yw’r</w:t>
      </w:r>
      <w:r>
        <w:rPr>
          <w:color w:val="212A35"/>
          <w:spacing w:val="-1"/>
          <w:sz w:val="22"/>
        </w:rPr>
        <w:t> </w:t>
      </w:r>
      <w:r>
        <w:rPr>
          <w:color w:val="212A35"/>
          <w:sz w:val="22"/>
        </w:rPr>
        <w:t>Brifysgol</w:t>
      </w:r>
      <w:r>
        <w:rPr>
          <w:color w:val="212A35"/>
          <w:spacing w:val="40"/>
          <w:sz w:val="22"/>
        </w:rPr>
        <w:t> </w:t>
      </w:r>
      <w:r>
        <w:rPr>
          <w:color w:val="212A35"/>
          <w:sz w:val="22"/>
        </w:rPr>
        <w:t>ac</w:t>
      </w:r>
      <w:r>
        <w:rPr>
          <w:color w:val="212A35"/>
          <w:spacing w:val="-4"/>
          <w:sz w:val="22"/>
        </w:rPr>
        <w:t> </w:t>
      </w:r>
      <w:r>
        <w:rPr>
          <w:color w:val="212A35"/>
          <w:sz w:val="22"/>
        </w:rPr>
        <w:t>yn</w:t>
      </w:r>
      <w:r>
        <w:rPr>
          <w:color w:val="212A35"/>
          <w:spacing w:val="-2"/>
          <w:sz w:val="22"/>
        </w:rPr>
        <w:t> </w:t>
      </w:r>
      <w:r>
        <w:rPr>
          <w:color w:val="212A35"/>
          <w:sz w:val="22"/>
        </w:rPr>
        <w:t>derbyn</w:t>
      </w:r>
      <w:r>
        <w:rPr>
          <w:color w:val="212A35"/>
          <w:spacing w:val="-4"/>
          <w:sz w:val="22"/>
        </w:rPr>
        <w:t> </w:t>
      </w:r>
      <w:r>
        <w:rPr>
          <w:color w:val="212A35"/>
          <w:sz w:val="22"/>
        </w:rPr>
        <w:t>y</w:t>
      </w:r>
      <w:r>
        <w:rPr>
          <w:color w:val="212A35"/>
          <w:spacing w:val="-1"/>
          <w:sz w:val="22"/>
        </w:rPr>
        <w:t> </w:t>
      </w:r>
      <w:r>
        <w:rPr>
          <w:color w:val="212A35"/>
          <w:sz w:val="22"/>
        </w:rPr>
        <w:t>wybodaeth</w:t>
      </w:r>
      <w:r>
        <w:rPr>
          <w:color w:val="212A35"/>
          <w:spacing w:val="-4"/>
          <w:sz w:val="22"/>
        </w:rPr>
        <w:t> </w:t>
      </w:r>
      <w:r>
        <w:rPr>
          <w:color w:val="212A35"/>
          <w:sz w:val="22"/>
        </w:rPr>
        <w:t>a</w:t>
      </w:r>
      <w:r>
        <w:rPr>
          <w:color w:val="212A35"/>
          <w:spacing w:val="-2"/>
          <w:sz w:val="22"/>
        </w:rPr>
        <w:t> </w:t>
      </w:r>
      <w:r>
        <w:rPr>
          <w:color w:val="212A35"/>
          <w:sz w:val="22"/>
        </w:rPr>
        <w:t>ddarperir ym Mholisi Prifysgol Metropolitan Caerdydd ar Dderbyn Myfyrwyr sydd dan 18 oed.</w:t>
      </w:r>
    </w:p>
    <w:p>
      <w:pPr>
        <w:pStyle w:val="ListParagraph"/>
        <w:numPr>
          <w:ilvl w:val="1"/>
          <w:numId w:val="5"/>
        </w:numPr>
        <w:tabs>
          <w:tab w:pos="2015" w:val="left" w:leader="none"/>
          <w:tab w:pos="2018" w:val="left" w:leader="none"/>
        </w:tabs>
        <w:spacing w:line="256" w:lineRule="auto" w:before="159" w:after="0"/>
        <w:ind w:left="2018" w:right="1553" w:hanging="579"/>
        <w:jc w:val="left"/>
        <w:rPr>
          <w:sz w:val="22"/>
        </w:rPr>
      </w:pPr>
      <w:r>
        <w:rPr>
          <w:color w:val="212A35"/>
          <w:sz w:val="22"/>
        </w:rPr>
        <w:t>Yn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caniatáu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i’r</w:t>
      </w:r>
      <w:r>
        <w:rPr>
          <w:color w:val="212A35"/>
          <w:spacing w:val="-4"/>
          <w:sz w:val="22"/>
        </w:rPr>
        <w:t> </w:t>
      </w:r>
      <w:r>
        <w:rPr>
          <w:color w:val="212A35"/>
          <w:sz w:val="22"/>
        </w:rPr>
        <w:t>ymgeisydd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a</w:t>
      </w:r>
      <w:r>
        <w:rPr>
          <w:color w:val="212A35"/>
          <w:spacing w:val="-2"/>
          <w:sz w:val="22"/>
        </w:rPr>
        <w:t> </w:t>
      </w:r>
      <w:r>
        <w:rPr>
          <w:color w:val="212A35"/>
          <w:sz w:val="22"/>
        </w:rPr>
        <w:t>enwir</w:t>
      </w:r>
      <w:r>
        <w:rPr>
          <w:color w:val="212A35"/>
          <w:spacing w:val="-4"/>
          <w:sz w:val="22"/>
        </w:rPr>
        <w:t> </w:t>
      </w:r>
      <w:r>
        <w:rPr>
          <w:color w:val="212A35"/>
          <w:sz w:val="22"/>
        </w:rPr>
        <w:t>uchod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ymgymryd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â'r</w:t>
      </w:r>
      <w:r>
        <w:rPr>
          <w:color w:val="212A35"/>
          <w:spacing w:val="-4"/>
          <w:sz w:val="22"/>
        </w:rPr>
        <w:t> </w:t>
      </w:r>
      <w:r>
        <w:rPr>
          <w:color w:val="212A35"/>
          <w:sz w:val="22"/>
        </w:rPr>
        <w:t>rhaglen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astudio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y</w:t>
      </w:r>
      <w:r>
        <w:rPr>
          <w:color w:val="212A35"/>
          <w:spacing w:val="-4"/>
          <w:sz w:val="22"/>
        </w:rPr>
        <w:t> </w:t>
      </w:r>
      <w:r>
        <w:rPr>
          <w:color w:val="212A35"/>
          <w:sz w:val="22"/>
        </w:rPr>
        <w:t>gwnaed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cais amdani, gan gynnwys unrhyw deithiau maes neu leoliadau, a chymryd rhan mewn gweithgareddau allgyrsiol o'r fath ag y bydd y myfyriwr yn penderfynu.</w:t>
      </w:r>
    </w:p>
    <w:p>
      <w:pPr>
        <w:pStyle w:val="ListParagraph"/>
        <w:numPr>
          <w:ilvl w:val="1"/>
          <w:numId w:val="5"/>
        </w:numPr>
        <w:tabs>
          <w:tab w:pos="2015" w:val="left" w:leader="none"/>
          <w:tab w:pos="2018" w:val="left" w:leader="none"/>
        </w:tabs>
        <w:spacing w:line="254" w:lineRule="auto" w:before="162" w:after="0"/>
        <w:ind w:left="2018" w:right="2008" w:hanging="579"/>
        <w:jc w:val="left"/>
        <w:rPr>
          <w:sz w:val="22"/>
        </w:rPr>
      </w:pPr>
      <w:r>
        <w:rPr>
          <w:color w:val="212A35"/>
          <w:sz w:val="22"/>
        </w:rPr>
        <w:t>Yn</w:t>
      </w:r>
      <w:r>
        <w:rPr>
          <w:color w:val="212A35"/>
          <w:spacing w:val="-2"/>
          <w:sz w:val="22"/>
        </w:rPr>
        <w:t> </w:t>
      </w:r>
      <w:r>
        <w:rPr>
          <w:color w:val="212A35"/>
          <w:sz w:val="22"/>
        </w:rPr>
        <w:t>caniatáu</w:t>
      </w:r>
      <w:r>
        <w:rPr>
          <w:color w:val="212A35"/>
          <w:spacing w:val="-2"/>
          <w:sz w:val="22"/>
        </w:rPr>
        <w:t> </w:t>
      </w:r>
      <w:r>
        <w:rPr>
          <w:color w:val="212A35"/>
          <w:sz w:val="22"/>
        </w:rPr>
        <w:t>i</w:t>
      </w:r>
      <w:r>
        <w:rPr>
          <w:color w:val="212A35"/>
          <w:spacing w:val="-4"/>
          <w:sz w:val="22"/>
        </w:rPr>
        <w:t> </w:t>
      </w:r>
      <w:r>
        <w:rPr>
          <w:color w:val="212A35"/>
          <w:sz w:val="22"/>
        </w:rPr>
        <w:t>driniaeth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feddygol</w:t>
      </w:r>
      <w:r>
        <w:rPr>
          <w:color w:val="212A35"/>
          <w:spacing w:val="-2"/>
          <w:sz w:val="22"/>
        </w:rPr>
        <w:t> </w:t>
      </w:r>
      <w:r>
        <w:rPr>
          <w:color w:val="212A35"/>
          <w:sz w:val="22"/>
        </w:rPr>
        <w:t>neu</w:t>
      </w:r>
      <w:r>
        <w:rPr>
          <w:color w:val="212A35"/>
          <w:spacing w:val="-2"/>
          <w:sz w:val="22"/>
        </w:rPr>
        <w:t> </w:t>
      </w:r>
      <w:r>
        <w:rPr>
          <w:color w:val="212A35"/>
          <w:sz w:val="22"/>
        </w:rPr>
        <w:t>gymorth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cyntaf</w:t>
      </w:r>
      <w:r>
        <w:rPr>
          <w:color w:val="212A35"/>
          <w:spacing w:val="-1"/>
          <w:sz w:val="22"/>
        </w:rPr>
        <w:t> </w:t>
      </w:r>
      <w:r>
        <w:rPr>
          <w:color w:val="212A35"/>
          <w:sz w:val="22"/>
        </w:rPr>
        <w:t>gael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ei</w:t>
      </w:r>
      <w:r>
        <w:rPr>
          <w:color w:val="212A35"/>
          <w:spacing w:val="-4"/>
          <w:sz w:val="22"/>
        </w:rPr>
        <w:t> </w:t>
      </w:r>
      <w:r>
        <w:rPr>
          <w:color w:val="212A35"/>
          <w:sz w:val="22"/>
        </w:rPr>
        <w:t>roi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os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oes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angen</w:t>
      </w:r>
      <w:r>
        <w:rPr>
          <w:color w:val="212A35"/>
          <w:spacing w:val="-2"/>
          <w:sz w:val="22"/>
        </w:rPr>
        <w:t> </w:t>
      </w:r>
      <w:r>
        <w:rPr>
          <w:color w:val="212A35"/>
          <w:sz w:val="22"/>
        </w:rPr>
        <w:t>wrth gymryd rhan mewn chwaraeon.</w:t>
      </w:r>
    </w:p>
    <w:p>
      <w:pPr>
        <w:pStyle w:val="ListParagraph"/>
        <w:numPr>
          <w:ilvl w:val="1"/>
          <w:numId w:val="5"/>
        </w:numPr>
        <w:tabs>
          <w:tab w:pos="2015" w:val="left" w:leader="none"/>
          <w:tab w:pos="2018" w:val="left" w:leader="none"/>
        </w:tabs>
        <w:spacing w:line="256" w:lineRule="auto" w:before="164" w:after="0"/>
        <w:ind w:left="2018" w:right="1531" w:hanging="579"/>
        <w:jc w:val="left"/>
        <w:rPr>
          <w:sz w:val="22"/>
        </w:rPr>
      </w:pPr>
      <w:r>
        <w:rPr>
          <w:color w:val="212A35"/>
          <w:sz w:val="22"/>
        </w:rPr>
        <w:t>Yn deall, yn unol â Rheoliad Diogelu Data Cyffredinol y DU (GDPR y DU), nad yw'r Brifysgol</w:t>
      </w:r>
      <w:r>
        <w:rPr>
          <w:color w:val="212A35"/>
          <w:spacing w:val="-4"/>
          <w:sz w:val="22"/>
        </w:rPr>
        <w:t> </w:t>
      </w:r>
      <w:r>
        <w:rPr>
          <w:color w:val="212A35"/>
          <w:sz w:val="22"/>
        </w:rPr>
        <w:t>mewn</w:t>
      </w:r>
      <w:r>
        <w:rPr>
          <w:color w:val="212A35"/>
          <w:spacing w:val="-1"/>
          <w:sz w:val="22"/>
        </w:rPr>
        <w:t> </w:t>
      </w:r>
      <w:r>
        <w:rPr>
          <w:color w:val="212A35"/>
          <w:sz w:val="22"/>
        </w:rPr>
        <w:t>sefyllfa</w:t>
      </w:r>
      <w:r>
        <w:rPr>
          <w:color w:val="212A35"/>
          <w:spacing w:val="-1"/>
          <w:sz w:val="22"/>
        </w:rPr>
        <w:t> </w:t>
      </w:r>
      <w:r>
        <w:rPr>
          <w:color w:val="212A35"/>
          <w:sz w:val="22"/>
        </w:rPr>
        <w:t>i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roi</w:t>
      </w:r>
      <w:r>
        <w:rPr>
          <w:color w:val="212A35"/>
          <w:spacing w:val="-2"/>
          <w:sz w:val="22"/>
        </w:rPr>
        <w:t> </w:t>
      </w:r>
      <w:r>
        <w:rPr>
          <w:color w:val="212A35"/>
          <w:sz w:val="22"/>
        </w:rPr>
        <w:t>unrhyw</w:t>
      </w:r>
      <w:r>
        <w:rPr>
          <w:color w:val="212A35"/>
          <w:spacing w:val="-4"/>
          <w:sz w:val="22"/>
        </w:rPr>
        <w:t> </w:t>
      </w:r>
      <w:r>
        <w:rPr>
          <w:color w:val="212A35"/>
          <w:sz w:val="22"/>
        </w:rPr>
        <w:t>wybodaeth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am</w:t>
      </w:r>
      <w:r>
        <w:rPr>
          <w:color w:val="212A35"/>
          <w:spacing w:val="-2"/>
          <w:sz w:val="22"/>
        </w:rPr>
        <w:t> </w:t>
      </w:r>
      <w:r>
        <w:rPr>
          <w:color w:val="212A35"/>
          <w:sz w:val="22"/>
        </w:rPr>
        <w:t>fyfyrwyr,</w:t>
      </w:r>
      <w:r>
        <w:rPr>
          <w:color w:val="212A35"/>
          <w:spacing w:val="-2"/>
          <w:sz w:val="22"/>
        </w:rPr>
        <w:t> </w:t>
      </w:r>
      <w:r>
        <w:rPr>
          <w:color w:val="212A35"/>
          <w:sz w:val="22"/>
        </w:rPr>
        <w:t>gan</w:t>
      </w:r>
      <w:r>
        <w:rPr>
          <w:color w:val="212A35"/>
          <w:spacing w:val="-1"/>
          <w:sz w:val="22"/>
        </w:rPr>
        <w:t> </w:t>
      </w:r>
      <w:r>
        <w:rPr>
          <w:color w:val="212A35"/>
          <w:sz w:val="22"/>
        </w:rPr>
        <w:t>gynnwys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y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rhai</w:t>
      </w:r>
      <w:r>
        <w:rPr>
          <w:color w:val="212A35"/>
          <w:spacing w:val="-1"/>
          <w:sz w:val="22"/>
        </w:rPr>
        <w:t> </w:t>
      </w:r>
      <w:r>
        <w:rPr>
          <w:color w:val="212A35"/>
          <w:sz w:val="22"/>
        </w:rPr>
        <w:t>o</w:t>
      </w:r>
      <w:r>
        <w:rPr>
          <w:color w:val="212A35"/>
          <w:spacing w:val="-1"/>
          <w:sz w:val="22"/>
        </w:rPr>
        <w:t> </w:t>
      </w:r>
      <w:r>
        <w:rPr>
          <w:color w:val="212A35"/>
          <w:sz w:val="22"/>
        </w:rPr>
        <w:t>dan ddeunaw oed, i unrhyw berson, gan gynnwys eu rhiant/rhieni, heb ganiatâd ysgrifenedig penodol y myfyriwr hwnnw.</w:t>
      </w:r>
    </w:p>
    <w:p>
      <w:pPr>
        <w:pStyle w:val="ListParagraph"/>
        <w:numPr>
          <w:ilvl w:val="1"/>
          <w:numId w:val="5"/>
        </w:numPr>
        <w:tabs>
          <w:tab w:pos="2016" w:val="left" w:leader="none"/>
        </w:tabs>
        <w:spacing w:line="240" w:lineRule="auto" w:before="165" w:after="0"/>
        <w:ind w:left="2016" w:right="0" w:hanging="576"/>
        <w:jc w:val="left"/>
        <w:rPr>
          <w:sz w:val="22"/>
        </w:rPr>
      </w:pPr>
      <w:r>
        <w:rPr>
          <w:color w:val="212A35"/>
          <w:sz w:val="22"/>
        </w:rPr>
        <w:t>Yn</w:t>
      </w:r>
      <w:r>
        <w:rPr>
          <w:color w:val="212A35"/>
          <w:spacing w:val="-7"/>
          <w:sz w:val="22"/>
        </w:rPr>
        <w:t> </w:t>
      </w:r>
      <w:r>
        <w:rPr>
          <w:color w:val="212A35"/>
          <w:sz w:val="22"/>
        </w:rPr>
        <w:t>derbyn</w:t>
      </w:r>
      <w:r>
        <w:rPr>
          <w:color w:val="212A35"/>
          <w:spacing w:val="-6"/>
          <w:sz w:val="22"/>
        </w:rPr>
        <w:t> </w:t>
      </w:r>
      <w:r>
        <w:rPr>
          <w:color w:val="212A35"/>
          <w:sz w:val="22"/>
        </w:rPr>
        <w:t>atebolrwydd</w:t>
      </w:r>
      <w:r>
        <w:rPr>
          <w:color w:val="212A35"/>
          <w:spacing w:val="-6"/>
          <w:sz w:val="22"/>
        </w:rPr>
        <w:t> </w:t>
      </w:r>
      <w:r>
        <w:rPr>
          <w:color w:val="212A35"/>
          <w:sz w:val="22"/>
        </w:rPr>
        <w:t>am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unrhyw</w:t>
      </w:r>
      <w:r>
        <w:rPr>
          <w:color w:val="212A35"/>
          <w:spacing w:val="-5"/>
          <w:sz w:val="22"/>
        </w:rPr>
        <w:t> </w:t>
      </w:r>
      <w:r>
        <w:rPr>
          <w:color w:val="212A35"/>
          <w:sz w:val="22"/>
        </w:rPr>
        <w:t>ddyledion</w:t>
      </w:r>
      <w:r>
        <w:rPr>
          <w:color w:val="212A35"/>
          <w:spacing w:val="-5"/>
          <w:sz w:val="22"/>
        </w:rPr>
        <w:t> </w:t>
      </w:r>
      <w:r>
        <w:rPr>
          <w:color w:val="212A35"/>
          <w:sz w:val="22"/>
        </w:rPr>
        <w:t>a</w:t>
      </w:r>
      <w:r>
        <w:rPr>
          <w:color w:val="212A35"/>
          <w:spacing w:val="-6"/>
          <w:sz w:val="22"/>
        </w:rPr>
        <w:t> </w:t>
      </w:r>
      <w:r>
        <w:rPr>
          <w:color w:val="212A35"/>
          <w:sz w:val="22"/>
        </w:rPr>
        <w:t>gafwyd</w:t>
      </w:r>
      <w:r>
        <w:rPr>
          <w:color w:val="212A35"/>
          <w:spacing w:val="-4"/>
          <w:sz w:val="22"/>
        </w:rPr>
        <w:t> </w:t>
      </w:r>
      <w:r>
        <w:rPr>
          <w:color w:val="212A35"/>
          <w:sz w:val="22"/>
        </w:rPr>
        <w:t>gan</w:t>
      </w:r>
      <w:r>
        <w:rPr>
          <w:color w:val="212A35"/>
          <w:spacing w:val="-6"/>
          <w:sz w:val="22"/>
        </w:rPr>
        <w:t> </w:t>
      </w:r>
      <w:r>
        <w:rPr>
          <w:color w:val="212A35"/>
          <w:sz w:val="22"/>
        </w:rPr>
        <w:t>yr</w:t>
      </w:r>
      <w:r>
        <w:rPr>
          <w:color w:val="212A35"/>
          <w:spacing w:val="-5"/>
          <w:sz w:val="22"/>
        </w:rPr>
        <w:t> </w:t>
      </w:r>
      <w:r>
        <w:rPr>
          <w:color w:val="212A35"/>
          <w:sz w:val="22"/>
        </w:rPr>
        <w:t>uchod</w:t>
      </w:r>
      <w:r>
        <w:rPr>
          <w:color w:val="212A35"/>
          <w:spacing w:val="-6"/>
          <w:sz w:val="22"/>
        </w:rPr>
        <w:t> </w:t>
      </w:r>
      <w:r>
        <w:rPr>
          <w:color w:val="212A35"/>
          <w:sz w:val="22"/>
        </w:rPr>
        <w:t>i'r</w:t>
      </w:r>
      <w:r>
        <w:rPr>
          <w:color w:val="212A35"/>
          <w:spacing w:val="-5"/>
          <w:sz w:val="22"/>
        </w:rPr>
        <w:t> </w:t>
      </w:r>
      <w:r>
        <w:rPr>
          <w:color w:val="212A35"/>
          <w:spacing w:val="-2"/>
          <w:sz w:val="22"/>
        </w:rPr>
        <w:t>Brifysgol.</w:t>
      </w:r>
    </w:p>
    <w:p>
      <w:pPr>
        <w:pStyle w:val="ListParagraph"/>
        <w:numPr>
          <w:ilvl w:val="1"/>
          <w:numId w:val="5"/>
        </w:numPr>
        <w:tabs>
          <w:tab w:pos="2015" w:val="left" w:leader="none"/>
          <w:tab w:pos="2018" w:val="left" w:leader="none"/>
        </w:tabs>
        <w:spacing w:line="254" w:lineRule="auto" w:before="175" w:after="0"/>
        <w:ind w:left="2018" w:right="1470" w:hanging="579"/>
        <w:jc w:val="left"/>
        <w:rPr>
          <w:sz w:val="22"/>
        </w:rPr>
      </w:pPr>
      <w:r>
        <w:rPr>
          <w:color w:val="212A35"/>
          <w:sz w:val="22"/>
        </w:rPr>
        <w:t>Yn</w:t>
      </w:r>
      <w:r>
        <w:rPr>
          <w:color w:val="212A35"/>
          <w:spacing w:val="-1"/>
          <w:sz w:val="22"/>
        </w:rPr>
        <w:t> </w:t>
      </w:r>
      <w:r>
        <w:rPr>
          <w:color w:val="212A35"/>
          <w:sz w:val="22"/>
        </w:rPr>
        <w:t>deall</w:t>
      </w:r>
      <w:r>
        <w:rPr>
          <w:color w:val="212A35"/>
          <w:spacing w:val="-1"/>
          <w:sz w:val="22"/>
        </w:rPr>
        <w:t> </w:t>
      </w:r>
      <w:r>
        <w:rPr>
          <w:color w:val="212A35"/>
          <w:sz w:val="22"/>
        </w:rPr>
        <w:t>y bydd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y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caniatâd</w:t>
      </w:r>
      <w:r>
        <w:rPr>
          <w:color w:val="212A35"/>
          <w:spacing w:val="-1"/>
          <w:sz w:val="22"/>
        </w:rPr>
        <w:t> </w:t>
      </w:r>
      <w:r>
        <w:rPr>
          <w:color w:val="212A35"/>
          <w:sz w:val="22"/>
        </w:rPr>
        <w:t>hwn</w:t>
      </w:r>
      <w:r>
        <w:rPr>
          <w:color w:val="212A35"/>
          <w:spacing w:val="-1"/>
          <w:sz w:val="22"/>
        </w:rPr>
        <w:t> </w:t>
      </w:r>
      <w:r>
        <w:rPr>
          <w:color w:val="212A35"/>
          <w:sz w:val="22"/>
        </w:rPr>
        <w:t>yn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parhau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mewn</w:t>
      </w:r>
      <w:r>
        <w:rPr>
          <w:color w:val="212A35"/>
          <w:spacing w:val="-5"/>
          <w:sz w:val="22"/>
        </w:rPr>
        <w:t> </w:t>
      </w:r>
      <w:r>
        <w:rPr>
          <w:color w:val="212A35"/>
          <w:sz w:val="22"/>
        </w:rPr>
        <w:t>grym</w:t>
      </w:r>
      <w:r>
        <w:rPr>
          <w:color w:val="212A35"/>
          <w:spacing w:val="-1"/>
          <w:sz w:val="22"/>
        </w:rPr>
        <w:t> </w:t>
      </w:r>
      <w:r>
        <w:rPr>
          <w:color w:val="212A35"/>
          <w:sz w:val="22"/>
        </w:rPr>
        <w:t>tan fydd</w:t>
      </w:r>
      <w:r>
        <w:rPr>
          <w:color w:val="212A35"/>
          <w:spacing w:val="-1"/>
          <w:sz w:val="22"/>
        </w:rPr>
        <w:t> </w:t>
      </w:r>
      <w:r>
        <w:rPr>
          <w:color w:val="212A35"/>
          <w:sz w:val="22"/>
        </w:rPr>
        <w:t>y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myfyriwr</w:t>
      </w:r>
      <w:r>
        <w:rPr>
          <w:color w:val="212A35"/>
          <w:spacing w:val="-2"/>
          <w:sz w:val="22"/>
        </w:rPr>
        <w:t> </w:t>
      </w:r>
      <w:r>
        <w:rPr>
          <w:color w:val="212A35"/>
          <w:sz w:val="22"/>
        </w:rPr>
        <w:t>yn</w:t>
      </w:r>
      <w:r>
        <w:rPr>
          <w:color w:val="212A35"/>
          <w:spacing w:val="-1"/>
          <w:sz w:val="22"/>
        </w:rPr>
        <w:t> </w:t>
      </w:r>
      <w:r>
        <w:rPr>
          <w:color w:val="212A35"/>
          <w:sz w:val="22"/>
        </w:rPr>
        <w:t>ddeunaw </w:t>
      </w:r>
      <w:r>
        <w:rPr>
          <w:color w:val="212A35"/>
          <w:spacing w:val="-4"/>
          <w:sz w:val="22"/>
        </w:rPr>
        <w:t>oed.</w:t>
      </w:r>
    </w:p>
    <w:p>
      <w:pPr>
        <w:pStyle w:val="ListParagraph"/>
        <w:numPr>
          <w:ilvl w:val="1"/>
          <w:numId w:val="5"/>
        </w:numPr>
        <w:tabs>
          <w:tab w:pos="2015" w:val="left" w:leader="none"/>
          <w:tab w:pos="2018" w:val="left" w:leader="none"/>
        </w:tabs>
        <w:spacing w:line="256" w:lineRule="auto" w:before="164" w:after="0"/>
        <w:ind w:left="2018" w:right="1976" w:hanging="579"/>
        <w:jc w:val="left"/>
        <w:rPr>
          <w:sz w:val="22"/>
        </w:rPr>
      </w:pPr>
      <w:r>
        <w:rPr>
          <w:color w:val="212A35"/>
          <w:sz w:val="22"/>
        </w:rPr>
        <w:t>Yn cadarnhau bod y person a enwir isod yn warcheidwad enwebedig tan fydd y myfyriwr yn ddeunaw oed, ei fod wedi ei leoli yn y DU, a'i fod yn deall y bydd y Brifysgol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yn</w:t>
      </w:r>
      <w:r>
        <w:rPr>
          <w:color w:val="212A35"/>
          <w:spacing w:val="-5"/>
          <w:sz w:val="22"/>
        </w:rPr>
        <w:t> </w:t>
      </w:r>
      <w:r>
        <w:rPr>
          <w:color w:val="212A35"/>
          <w:sz w:val="22"/>
        </w:rPr>
        <w:t>cysylltu</w:t>
      </w:r>
      <w:r>
        <w:rPr>
          <w:color w:val="212A35"/>
          <w:spacing w:val="-5"/>
          <w:sz w:val="22"/>
        </w:rPr>
        <w:t> </w:t>
      </w:r>
      <w:r>
        <w:rPr>
          <w:color w:val="212A35"/>
          <w:sz w:val="22"/>
        </w:rPr>
        <w:t>â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nhw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mewn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argyfwng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ac</w:t>
      </w:r>
      <w:r>
        <w:rPr>
          <w:color w:val="212A35"/>
          <w:spacing w:val="-1"/>
          <w:sz w:val="22"/>
        </w:rPr>
        <w:t> </w:t>
      </w:r>
      <w:r>
        <w:rPr>
          <w:color w:val="212A35"/>
          <w:sz w:val="22"/>
        </w:rPr>
        <w:t>y</w:t>
      </w:r>
      <w:r>
        <w:rPr>
          <w:color w:val="212A35"/>
          <w:spacing w:val="-2"/>
          <w:sz w:val="22"/>
        </w:rPr>
        <w:t> </w:t>
      </w:r>
      <w:r>
        <w:rPr>
          <w:color w:val="212A35"/>
          <w:sz w:val="22"/>
        </w:rPr>
        <w:t>dylent</w:t>
      </w:r>
      <w:r>
        <w:rPr>
          <w:color w:val="212A35"/>
          <w:spacing w:val="-1"/>
          <w:sz w:val="22"/>
        </w:rPr>
        <w:t> </w:t>
      </w:r>
      <w:r>
        <w:rPr>
          <w:color w:val="212A35"/>
          <w:sz w:val="22"/>
        </w:rPr>
        <w:t>weithredu'n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brydlon</w:t>
      </w:r>
      <w:r>
        <w:rPr>
          <w:color w:val="212A35"/>
          <w:spacing w:val="-5"/>
          <w:sz w:val="22"/>
        </w:rPr>
        <w:t> </w:t>
      </w:r>
      <w:r>
        <w:rPr>
          <w:color w:val="212A35"/>
          <w:sz w:val="22"/>
        </w:rPr>
        <w:t>pe</w:t>
      </w:r>
      <w:r>
        <w:rPr>
          <w:color w:val="212A35"/>
          <w:spacing w:val="-3"/>
          <w:sz w:val="22"/>
        </w:rPr>
        <w:t> </w:t>
      </w:r>
      <w:r>
        <w:rPr>
          <w:color w:val="212A35"/>
          <w:sz w:val="22"/>
        </w:rPr>
        <w:t>bai </w:t>
      </w:r>
      <w:r>
        <w:rPr>
          <w:color w:val="212A35"/>
          <w:spacing w:val="-2"/>
          <w:sz w:val="22"/>
        </w:rPr>
        <w:t>angen.</w:t>
      </w:r>
    </w:p>
    <w:p>
      <w:pPr>
        <w:pStyle w:val="Heading2"/>
        <w:numPr>
          <w:ilvl w:val="0"/>
          <w:numId w:val="5"/>
        </w:numPr>
        <w:tabs>
          <w:tab w:pos="1871" w:val="left" w:leader="none"/>
        </w:tabs>
        <w:spacing w:line="240" w:lineRule="auto" w:before="241" w:after="0"/>
        <w:ind w:left="1871" w:right="0" w:hanging="431"/>
        <w:jc w:val="left"/>
        <w:rPr>
          <w:rFonts w:ascii="Calibri Light"/>
          <w:b w:val="0"/>
        </w:rPr>
      </w:pPr>
      <w:r>
        <w:rPr/>
        <w:t>Llofnod</w:t>
      </w:r>
      <w:r>
        <w:rPr>
          <w:spacing w:val="-16"/>
        </w:rPr>
        <w:t> </w:t>
      </w:r>
      <w:r>
        <w:rPr/>
        <w:t>Rhiant/Gwarcheidwad</w:t>
      </w:r>
      <w:r>
        <w:rPr>
          <w:spacing w:val="-14"/>
        </w:rPr>
        <w:t> </w:t>
      </w:r>
      <w:r>
        <w:rPr>
          <w:spacing w:val="-2"/>
        </w:rPr>
        <w:t>Cyfreithiol</w:t>
      </w:r>
    </w:p>
    <w:p>
      <w:pPr>
        <w:pStyle w:val="BodyText"/>
        <w:spacing w:before="173"/>
      </w:pPr>
      <w:r>
        <w:rPr>
          <w:color w:val="212A35"/>
        </w:rPr>
        <w:t>ENW</w:t>
      </w:r>
      <w:r>
        <w:rPr>
          <w:color w:val="212A35"/>
          <w:spacing w:val="-1"/>
        </w:rPr>
        <w:t> </w:t>
      </w:r>
      <w:r>
        <w:rPr>
          <w:color w:val="212A35"/>
        </w:rPr>
        <w:t>(mewn</w:t>
      </w:r>
      <w:r>
        <w:rPr>
          <w:color w:val="212A35"/>
          <w:spacing w:val="-1"/>
        </w:rPr>
        <w:t> </w:t>
      </w:r>
      <w:r>
        <w:rPr>
          <w:color w:val="212A35"/>
        </w:rPr>
        <w:t>PRIF</w:t>
      </w:r>
      <w:r>
        <w:rPr>
          <w:color w:val="212A35"/>
          <w:spacing w:val="-3"/>
        </w:rPr>
        <w:t> </w:t>
      </w:r>
      <w:r>
        <w:rPr>
          <w:color w:val="212A35"/>
          <w:spacing w:val="-2"/>
        </w:rPr>
        <w:t>LYTHRENNAU)</w:t>
      </w:r>
    </w:p>
    <w:p>
      <w:pPr>
        <w:pStyle w:val="BodyText"/>
        <w:spacing w:before="2"/>
        <w:ind w:left="0"/>
        <w:rPr>
          <w:sz w:val="5"/>
        </w:rPr>
      </w:pPr>
      <w:r>
        <w:rPr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1209039</wp:posOffset>
                </wp:positionH>
                <wp:positionV relativeFrom="paragraph">
                  <wp:posOffset>53564</wp:posOffset>
                </wp:positionV>
                <wp:extent cx="5476875" cy="539750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5476875" cy="539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6875" h="539750">
                              <a:moveTo>
                                <a:pt x="0" y="539749"/>
                              </a:moveTo>
                              <a:lnTo>
                                <a:pt x="5476875" y="539749"/>
                              </a:lnTo>
                              <a:lnTo>
                                <a:pt x="5476875" y="0"/>
                              </a:lnTo>
                              <a:lnTo>
                                <a:pt x="0" y="0"/>
                              </a:lnTo>
                              <a:lnTo>
                                <a:pt x="0" y="53974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95.199997pt;margin-top:4.217651pt;width:431.25pt;height:42.5pt;mso-position-horizontal-relative:page;mso-position-vertical-relative:paragraph;z-index:-15720960;mso-wrap-distance-left:0;mso-wrap-distance-right:0" id="docshape20" filled="false" stroked="true" strokeweight=".75pt" strokecolor="#000000">
                <v:stroke dashstyle="solid"/>
                <w10:wrap type="topAndBottom"/>
              </v:rect>
            </w:pict>
          </mc:Fallback>
        </mc:AlternateContent>
      </w:r>
    </w:p>
    <w:p>
      <w:pPr>
        <w:pStyle w:val="BodyText"/>
        <w:spacing w:before="138"/>
      </w:pPr>
      <w:r>
        <w:rPr>
          <w:color w:val="212A35"/>
          <w:spacing w:val="-2"/>
        </w:rPr>
        <w:t>LLOFNOD</w:t>
      </w:r>
    </w:p>
    <w:p>
      <w:pPr>
        <w:pStyle w:val="BodyText"/>
        <w:spacing w:before="4"/>
        <w:ind w:left="0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1209039</wp:posOffset>
                </wp:positionH>
                <wp:positionV relativeFrom="paragraph">
                  <wp:posOffset>105402</wp:posOffset>
                </wp:positionV>
                <wp:extent cx="5476875" cy="539750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5476875" cy="539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6875" h="539750">
                              <a:moveTo>
                                <a:pt x="0" y="539750"/>
                              </a:moveTo>
                              <a:lnTo>
                                <a:pt x="5476875" y="539750"/>
                              </a:lnTo>
                              <a:lnTo>
                                <a:pt x="5476875" y="0"/>
                              </a:lnTo>
                              <a:lnTo>
                                <a:pt x="0" y="0"/>
                              </a:lnTo>
                              <a:lnTo>
                                <a:pt x="0" y="53975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95.199997pt;margin-top:8.299414pt;width:431.25pt;height:42.5pt;mso-position-horizontal-relative:page;mso-position-vertical-relative:paragraph;z-index:-15720448;mso-wrap-distance-left:0;mso-wrap-distance-right:0" id="docshape21" filled="false" stroked="true" strokeweight=".75pt" strokecolor="#000000">
                <v:stroke dashstyle="solid"/>
                <w10:wrap type="topAndBottom"/>
              </v:rect>
            </w:pict>
          </mc:Fallback>
        </mc:AlternateContent>
      </w:r>
    </w:p>
    <w:p>
      <w:pPr>
        <w:pStyle w:val="BodyText"/>
        <w:spacing w:after="0"/>
        <w:rPr>
          <w:sz w:val="12"/>
        </w:rPr>
        <w:sectPr>
          <w:footerReference w:type="default" r:id="rId19"/>
          <w:pgSz w:w="11910" w:h="16840"/>
          <w:pgMar w:header="0" w:footer="0" w:top="1600" w:bottom="280" w:left="0" w:right="0"/>
        </w:sectPr>
      </w:pPr>
    </w:p>
    <w:p>
      <w:pPr>
        <w:pStyle w:val="BodyText"/>
        <w:spacing w:before="67"/>
      </w:pPr>
      <w:r>
        <w:rPr>
          <w:color w:val="212A35"/>
        </w:rPr>
        <w:t>DYDDIAD</w:t>
      </w:r>
      <w:r>
        <w:rPr>
          <w:color w:val="212A35"/>
          <w:spacing w:val="-3"/>
        </w:rPr>
        <w:t> </w:t>
      </w:r>
      <w:r>
        <w:rPr>
          <w:color w:val="212A35"/>
        </w:rPr>
        <w:t>(yn</w:t>
      </w:r>
      <w:r>
        <w:rPr>
          <w:color w:val="212A35"/>
          <w:spacing w:val="-2"/>
        </w:rPr>
        <w:t> </w:t>
      </w:r>
      <w:r>
        <w:rPr>
          <w:color w:val="212A35"/>
        </w:rPr>
        <w:t>y</w:t>
      </w:r>
      <w:r>
        <w:rPr>
          <w:color w:val="212A35"/>
          <w:spacing w:val="-2"/>
        </w:rPr>
        <w:t> </w:t>
      </w:r>
      <w:r>
        <w:rPr>
          <w:color w:val="212A35"/>
        </w:rPr>
        <w:t>fformat</w:t>
      </w:r>
      <w:r>
        <w:rPr>
          <w:color w:val="212A35"/>
          <w:spacing w:val="-2"/>
        </w:rPr>
        <w:t> </w:t>
      </w:r>
      <w:r>
        <w:rPr>
          <w:color w:val="212A35"/>
        </w:rPr>
        <w:t>DD</w:t>
      </w:r>
      <w:r>
        <w:rPr>
          <w:color w:val="212A35"/>
          <w:spacing w:val="-1"/>
        </w:rPr>
        <w:t> </w:t>
      </w:r>
      <w:r>
        <w:rPr>
          <w:color w:val="212A35"/>
        </w:rPr>
        <w:t>—</w:t>
      </w:r>
      <w:r>
        <w:rPr>
          <w:color w:val="212A35"/>
          <w:spacing w:val="-2"/>
        </w:rPr>
        <w:t> </w:t>
      </w:r>
      <w:r>
        <w:rPr>
          <w:color w:val="212A35"/>
        </w:rPr>
        <w:t>MM</w:t>
      </w:r>
      <w:r>
        <w:rPr>
          <w:color w:val="212A35"/>
          <w:spacing w:val="-3"/>
        </w:rPr>
        <w:t> </w:t>
      </w:r>
      <w:r>
        <w:rPr>
          <w:color w:val="212A35"/>
        </w:rPr>
        <w:t>—</w:t>
      </w:r>
      <w:r>
        <w:rPr>
          <w:color w:val="212A35"/>
          <w:spacing w:val="-2"/>
        </w:rPr>
        <w:t> </w:t>
      </w:r>
      <w:r>
        <w:rPr>
          <w:color w:val="212A35"/>
        </w:rPr>
        <w:t>BBBB,</w:t>
      </w:r>
      <w:r>
        <w:rPr>
          <w:color w:val="212A35"/>
          <w:spacing w:val="-4"/>
        </w:rPr>
        <w:t> </w:t>
      </w:r>
      <w:r>
        <w:rPr>
          <w:color w:val="212A35"/>
        </w:rPr>
        <w:t>e.e.</w:t>
      </w:r>
      <w:r>
        <w:rPr>
          <w:color w:val="212A35"/>
          <w:spacing w:val="-4"/>
        </w:rPr>
        <w:t> </w:t>
      </w:r>
      <w:r>
        <w:rPr>
          <w:color w:val="212A35"/>
        </w:rPr>
        <w:t>22</w:t>
      </w:r>
      <w:r>
        <w:rPr>
          <w:color w:val="212A35"/>
          <w:spacing w:val="1"/>
        </w:rPr>
        <w:t> </w:t>
      </w:r>
      <w:r>
        <w:rPr>
          <w:color w:val="212A35"/>
        </w:rPr>
        <w:t>—</w:t>
      </w:r>
      <w:r>
        <w:rPr>
          <w:color w:val="212A35"/>
          <w:spacing w:val="-4"/>
        </w:rPr>
        <w:t> </w:t>
      </w:r>
      <w:r>
        <w:rPr>
          <w:color w:val="212A35"/>
        </w:rPr>
        <w:t>06</w:t>
      </w:r>
      <w:r>
        <w:rPr>
          <w:color w:val="212A35"/>
          <w:spacing w:val="-3"/>
        </w:rPr>
        <w:t> </w:t>
      </w:r>
      <w:r>
        <w:rPr>
          <w:color w:val="212A35"/>
        </w:rPr>
        <w:t>—</w:t>
      </w:r>
      <w:r>
        <w:rPr>
          <w:color w:val="212A35"/>
          <w:spacing w:val="-2"/>
        </w:rPr>
        <w:t> 2022)</w:t>
      </w:r>
    </w:p>
    <w:p>
      <w:pPr>
        <w:pStyle w:val="BodyText"/>
        <w:spacing w:before="7"/>
        <w:ind w:left="0"/>
        <w:rPr>
          <w:sz w:val="4"/>
        </w:rPr>
      </w:pPr>
      <w:r>
        <w:rPr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1209039</wp:posOffset>
                </wp:positionH>
                <wp:positionV relativeFrom="paragraph">
                  <wp:posOffset>49163</wp:posOffset>
                </wp:positionV>
                <wp:extent cx="5476875" cy="539750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5476875" cy="539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6875" h="539750">
                              <a:moveTo>
                                <a:pt x="0" y="539750"/>
                              </a:moveTo>
                              <a:lnTo>
                                <a:pt x="5476875" y="539750"/>
                              </a:lnTo>
                              <a:lnTo>
                                <a:pt x="5476875" y="0"/>
                              </a:lnTo>
                              <a:lnTo>
                                <a:pt x="0" y="0"/>
                              </a:lnTo>
                              <a:lnTo>
                                <a:pt x="0" y="53975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95.199997pt;margin-top:3.871172pt;width:431.25pt;height:42.5pt;mso-position-horizontal-relative:page;mso-position-vertical-relative:paragraph;z-index:-15719936;mso-wrap-distance-left:0;mso-wrap-distance-right:0" id="docshape22" filled="false" stroked="true" strokeweight=".75pt" strokecolor="#000000">
                <v:stroke dashstyle="solid"/>
                <w10:wrap type="topAndBottom"/>
              </v:rect>
            </w:pict>
          </mc:Fallback>
        </mc:AlternateContent>
      </w:r>
    </w:p>
    <w:p>
      <w:pPr>
        <w:pStyle w:val="Heading2"/>
        <w:numPr>
          <w:ilvl w:val="0"/>
          <w:numId w:val="5"/>
        </w:numPr>
        <w:tabs>
          <w:tab w:pos="1871" w:val="left" w:leader="none"/>
        </w:tabs>
        <w:spacing w:line="240" w:lineRule="auto" w:before="204" w:after="0"/>
        <w:ind w:left="1871" w:right="0" w:hanging="431"/>
        <w:jc w:val="left"/>
        <w:rPr>
          <w:rFonts w:ascii="Calibri Light"/>
          <w:b w:val="0"/>
        </w:rPr>
      </w:pPr>
      <w:r>
        <w:rPr/>
        <w:t>Llofnod</w:t>
      </w:r>
      <w:r>
        <w:rPr>
          <w:spacing w:val="-5"/>
        </w:rPr>
        <w:t> </w:t>
      </w:r>
      <w:r>
        <w:rPr/>
        <w:t>y</w:t>
      </w:r>
      <w:r>
        <w:rPr>
          <w:spacing w:val="-3"/>
        </w:rPr>
        <w:t> </w:t>
      </w:r>
      <w:r>
        <w:rPr>
          <w:spacing w:val="-4"/>
        </w:rPr>
        <w:t>tyst</w:t>
      </w:r>
    </w:p>
    <w:p>
      <w:pPr>
        <w:pStyle w:val="BodyText"/>
        <w:spacing w:line="398" w:lineRule="auto" w:before="170"/>
        <w:ind w:right="529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67168">
                <wp:simplePos x="0" y="0"/>
                <wp:positionH relativeFrom="page">
                  <wp:posOffset>1209039</wp:posOffset>
                </wp:positionH>
                <wp:positionV relativeFrom="paragraph">
                  <wp:posOffset>652083</wp:posOffset>
                </wp:positionV>
                <wp:extent cx="5476875" cy="539750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5476875" cy="539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6875" h="539750">
                              <a:moveTo>
                                <a:pt x="0" y="539750"/>
                              </a:moveTo>
                              <a:lnTo>
                                <a:pt x="5476875" y="539750"/>
                              </a:lnTo>
                              <a:lnTo>
                                <a:pt x="5476875" y="0"/>
                              </a:lnTo>
                              <a:lnTo>
                                <a:pt x="0" y="0"/>
                              </a:lnTo>
                              <a:lnTo>
                                <a:pt x="0" y="53975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95.199997pt;margin-top:51.345158pt;width:431.25pt;height:42.5pt;mso-position-horizontal-relative:page;mso-position-vertical-relative:paragraph;z-index:-15949312" id="docshape23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color w:val="212A35"/>
        </w:rPr>
        <w:t>(TRYDYDD</w:t>
      </w:r>
      <w:r>
        <w:rPr>
          <w:color w:val="212A35"/>
          <w:spacing w:val="-17"/>
        </w:rPr>
        <w:t> </w:t>
      </w:r>
      <w:r>
        <w:rPr>
          <w:color w:val="212A35"/>
        </w:rPr>
        <w:t>PARTI/NID</w:t>
      </w:r>
      <w:r>
        <w:rPr>
          <w:color w:val="212A35"/>
          <w:spacing w:val="-16"/>
        </w:rPr>
        <w:t> </w:t>
      </w:r>
      <w:r>
        <w:rPr>
          <w:color w:val="212A35"/>
        </w:rPr>
        <w:t>PERTHYNAS) </w:t>
      </w:r>
      <w:r>
        <w:rPr>
          <w:color w:val="212A35"/>
          <w:spacing w:val="-4"/>
        </w:rPr>
        <w:t>ENW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97"/>
        <w:ind w:left="0"/>
      </w:pPr>
    </w:p>
    <w:p>
      <w:pPr>
        <w:pStyle w:val="BodyText"/>
      </w:pPr>
      <w:r>
        <w:rPr>
          <w:color w:val="212A35"/>
          <w:spacing w:val="-2"/>
        </w:rPr>
        <w:t>LLOFNOD</w:t>
      </w:r>
    </w:p>
    <w:p>
      <w:pPr>
        <w:pStyle w:val="BodyText"/>
        <w:spacing w:before="3"/>
        <w:ind w:left="0"/>
        <w:rPr>
          <w:sz w:val="10"/>
        </w:rPr>
      </w:pP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1209039</wp:posOffset>
                </wp:positionH>
                <wp:positionV relativeFrom="paragraph">
                  <wp:posOffset>90522</wp:posOffset>
                </wp:positionV>
                <wp:extent cx="5476875" cy="539750"/>
                <wp:effectExtent l="0" t="0" r="0" b="0"/>
                <wp:wrapTopAndBottom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5476875" cy="539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6875" h="539750">
                              <a:moveTo>
                                <a:pt x="0" y="539750"/>
                              </a:moveTo>
                              <a:lnTo>
                                <a:pt x="5476875" y="539750"/>
                              </a:lnTo>
                              <a:lnTo>
                                <a:pt x="5476875" y="0"/>
                              </a:lnTo>
                              <a:lnTo>
                                <a:pt x="0" y="0"/>
                              </a:lnTo>
                              <a:lnTo>
                                <a:pt x="0" y="53975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95.199997pt;margin-top:7.127734pt;width:431.25pt;height:42.5pt;mso-position-horizontal-relative:page;mso-position-vertical-relative:paragraph;z-index:-15719424;mso-wrap-distance-left:0;mso-wrap-distance-right:0" id="docshape24" filled="false" stroked="true" strokeweight=".75pt" strokecolor="#000000">
                <v:stroke dashstyle="solid"/>
                <w10:wrap type="topAndBottom"/>
              </v:rect>
            </w:pict>
          </mc:Fallback>
        </mc:AlternateContent>
      </w:r>
    </w:p>
    <w:p>
      <w:pPr>
        <w:pStyle w:val="BodyText"/>
        <w:spacing w:before="126"/>
      </w:pPr>
      <w:r>
        <w:rPr>
          <w:color w:val="212A35"/>
          <w:spacing w:val="-2"/>
        </w:rPr>
        <w:t>DYDDIAD:</w:t>
      </w:r>
    </w:p>
    <w:p>
      <w:pPr>
        <w:pStyle w:val="BodyText"/>
        <w:spacing w:before="10"/>
        <w:ind w:left="0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1180464</wp:posOffset>
                </wp:positionH>
                <wp:positionV relativeFrom="paragraph">
                  <wp:posOffset>138762</wp:posOffset>
                </wp:positionV>
                <wp:extent cx="5476875" cy="539750"/>
                <wp:effectExtent l="0" t="0" r="0" b="0"/>
                <wp:wrapTopAndBottom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5476875" cy="539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6875" h="539750">
                              <a:moveTo>
                                <a:pt x="0" y="539750"/>
                              </a:moveTo>
                              <a:lnTo>
                                <a:pt x="5476875" y="539750"/>
                              </a:lnTo>
                              <a:lnTo>
                                <a:pt x="5476875" y="0"/>
                              </a:lnTo>
                              <a:lnTo>
                                <a:pt x="0" y="0"/>
                              </a:lnTo>
                              <a:lnTo>
                                <a:pt x="0" y="53975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92.949997pt;margin-top:10.926172pt;width:431.25pt;height:42.5pt;mso-position-horizontal-relative:page;mso-position-vertical-relative:paragraph;z-index:-15718912;mso-wrap-distance-left:0;mso-wrap-distance-right:0" id="docshape25" filled="false" stroked="true" strokeweight=".75pt" strokecolor="#000000">
                <v:stroke dashstyle="solid"/>
                <w10:wrap type="topAndBottom"/>
              </v:rect>
            </w:pict>
          </mc:Fallback>
        </mc:AlternateContent>
      </w:r>
    </w:p>
    <w:p>
      <w:pPr>
        <w:pStyle w:val="BodyText"/>
        <w:spacing w:before="136"/>
      </w:pPr>
      <w:r>
        <w:rPr>
          <w:color w:val="212A35"/>
        </w:rPr>
        <w:t>PROFFESIWN/</w:t>
      </w:r>
      <w:r>
        <w:rPr>
          <w:color w:val="212A35"/>
          <w:spacing w:val="-1"/>
        </w:rPr>
        <w:t> </w:t>
      </w:r>
      <w:r>
        <w:rPr>
          <w:color w:val="212A35"/>
          <w:spacing w:val="-2"/>
        </w:rPr>
        <w:t>SEFYDLIAD</w:t>
      </w:r>
    </w:p>
    <w:p>
      <w:pPr>
        <w:pStyle w:val="BodyText"/>
        <w:spacing w:before="3"/>
        <w:ind w:left="0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1193800</wp:posOffset>
                </wp:positionH>
                <wp:positionV relativeFrom="paragraph">
                  <wp:posOffset>133975</wp:posOffset>
                </wp:positionV>
                <wp:extent cx="5476875" cy="539750"/>
                <wp:effectExtent l="0" t="0" r="0" b="0"/>
                <wp:wrapTopAndBottom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5476875" cy="539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6875" h="539750">
                              <a:moveTo>
                                <a:pt x="0" y="539750"/>
                              </a:moveTo>
                              <a:lnTo>
                                <a:pt x="5476875" y="539750"/>
                              </a:lnTo>
                              <a:lnTo>
                                <a:pt x="5476875" y="0"/>
                              </a:lnTo>
                              <a:lnTo>
                                <a:pt x="0" y="0"/>
                              </a:lnTo>
                              <a:lnTo>
                                <a:pt x="0" y="53975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94pt;margin-top:10.549219pt;width:431.25pt;height:42.5pt;mso-position-horizontal-relative:page;mso-position-vertical-relative:paragraph;z-index:-15718400;mso-wrap-distance-left:0;mso-wrap-distance-right:0" id="docshape26" filled="false" stroked="true" strokeweight=".75pt" strokecolor="#000000">
                <v:stroke dashstyle="solid"/>
                <w10:wrap type="topAndBottom"/>
              </v:rect>
            </w:pict>
          </mc:Fallback>
        </mc:AlternateContent>
      </w:r>
    </w:p>
    <w:sectPr>
      <w:footerReference w:type="default" r:id="rId20"/>
      <w:pgSz w:w="11910" w:h="16840"/>
      <w:pgMar w:header="0" w:footer="0" w:top="136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6416">
              <wp:simplePos x="0" y="0"/>
              <wp:positionH relativeFrom="page">
                <wp:posOffset>3699383</wp:posOffset>
              </wp:positionH>
              <wp:positionV relativeFrom="page">
                <wp:posOffset>9595011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60"/>
                          </w:pPr>
                          <w:r>
                            <w:rPr>
                              <w:color w:val="212A35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212A35"/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color w:val="212A35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212A35"/>
                              <w:spacing w:val="-10"/>
                            </w:rPr>
                            <w:t>1</w:t>
                          </w:r>
                          <w:r>
                            <w:rPr>
                              <w:color w:val="212A35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1.290009pt;margin-top:755.512695pt;width:13.7pt;height:15.45pt;mso-position-horizontal-relative:page;mso-position-vertical-relative:page;z-index:-15960064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60"/>
                    </w:pPr>
                    <w:r>
                      <w:rPr>
                        <w:color w:val="212A35"/>
                        <w:spacing w:val="-10"/>
                      </w:rPr>
                      <w:fldChar w:fldCharType="begin"/>
                    </w:r>
                    <w:r>
                      <w:rPr>
                        <w:color w:val="212A35"/>
                        <w:spacing w:val="-10"/>
                      </w:rPr>
                      <w:instrText> PAGE </w:instrText>
                    </w:r>
                    <w:r>
                      <w:rPr>
                        <w:color w:val="212A35"/>
                        <w:spacing w:val="-10"/>
                      </w:rPr>
                      <w:fldChar w:fldCharType="separate"/>
                    </w:r>
                    <w:r>
                      <w:rPr>
                        <w:color w:val="212A35"/>
                        <w:spacing w:val="-10"/>
                      </w:rPr>
                      <w:t>1</w:t>
                    </w:r>
                    <w:r>
                      <w:rPr>
                        <w:color w:val="212A35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"/>
      </w:rPr>
    </w:pP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"/>
      </w:rPr>
    </w:pP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"/>
      </w:rPr>
    </w:pP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decimal"/>
      <w:lvlText w:val="%1"/>
      <w:lvlJc w:val="left"/>
      <w:pPr>
        <w:ind w:left="1872" w:hanging="432"/>
        <w:jc w:val="left"/>
      </w:pPr>
      <w:rPr>
        <w:rFonts w:hint="default"/>
        <w:spacing w:val="0"/>
        <w:w w:val="10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018" w:hanging="579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12A35"/>
        <w:spacing w:val="0"/>
        <w:w w:val="99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18" w:hanging="57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16" w:hanging="57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315" w:hanging="57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13" w:hanging="57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512" w:hanging="57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610" w:hanging="57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09" w:hanging="579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2434" w:hanging="428"/>
      </w:pPr>
      <w:rPr>
        <w:rFonts w:hint="default" w:ascii="Symbol" w:hAnsi="Symbol" w:eastAsia="Symbol" w:cs="Symbol"/>
        <w:b w:val="0"/>
        <w:bCs w:val="0"/>
        <w:i w:val="0"/>
        <w:iCs w:val="0"/>
        <w:color w:val="212A35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386" w:hanging="42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333" w:hanging="42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79" w:hanging="42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226" w:hanging="42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173" w:hanging="42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119" w:hanging="42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066" w:hanging="42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013" w:hanging="428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"/>
      <w:lvlJc w:val="left"/>
      <w:pPr>
        <w:ind w:left="1872" w:hanging="432"/>
        <w:jc w:val="left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018" w:hanging="579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12A35"/>
        <w:spacing w:val="0"/>
        <w:w w:val="99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2160" w:hanging="720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12A35"/>
        <w:spacing w:val="-2"/>
        <w:w w:val="99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60" w:hanging="7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60" w:hanging="7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367" w:hanging="7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75" w:hanging="7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83" w:hanging="7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90" w:hanging="72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879" w:hanging="440"/>
        <w:jc w:val="left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212A35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882" w:hanging="4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85" w:hanging="4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87" w:hanging="4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890" w:hanging="4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893" w:hanging="4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895" w:hanging="4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898" w:hanging="4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901" w:hanging="44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51" w:hanging="284"/>
      </w:pPr>
      <w:rPr>
        <w:rFonts w:hint="default" w:ascii="Symbol" w:hAnsi="Symbol" w:eastAsia="Symbol" w:cs="Symbol"/>
        <w:b w:val="0"/>
        <w:bCs w:val="0"/>
        <w:i w:val="0"/>
        <w:iCs w:val="0"/>
        <w:color w:val="40404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47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35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22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10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97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85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172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60" w:hanging="284"/>
      </w:pPr>
      <w:rPr>
        <w:rFonts w:hint="default"/>
        <w:lang w:val="en-U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TOC1" w:type="paragraph">
    <w:name w:val="TOC 1"/>
    <w:basedOn w:val="Normal"/>
    <w:uiPriority w:val="1"/>
    <w:qFormat/>
    <w:pPr>
      <w:spacing w:before="122"/>
      <w:ind w:left="1879" w:hanging="439"/>
    </w:pPr>
    <w:rPr>
      <w:rFonts w:ascii="Arial" w:hAnsi="Arial" w:eastAsia="Arial" w:cs="Arial"/>
      <w:sz w:val="24"/>
      <w:szCs w:val="24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2018"/>
    </w:pPr>
    <w:rPr>
      <w:rFonts w:ascii="Arial" w:hAnsi="Arial" w:eastAsia="Arial" w:cs="Arial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3"/>
      <w:ind w:left="431" w:right="1444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872" w:hanging="432"/>
      <w:outlineLvl w:val="2"/>
    </w:pPr>
    <w:rPr>
      <w:rFonts w:ascii="Arial" w:hAnsi="Arial" w:eastAsia="Arial" w:cs="Arial"/>
      <w:sz w:val="28"/>
      <w:szCs w:val="28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1440" w:hanging="578"/>
      <w:outlineLvl w:val="3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451"/>
      <w:ind w:left="431" w:right="419"/>
      <w:jc w:val="center"/>
    </w:pPr>
    <w:rPr>
      <w:rFonts w:ascii="Calibri" w:hAnsi="Calibri" w:eastAsia="Calibri" w:cs="Calibri"/>
      <w:sz w:val="48"/>
      <w:szCs w:val="4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61"/>
      <w:ind w:left="2018" w:hanging="579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hyperlink" Target="mailto:safeguarding@cardiffmet.ac.uk" TargetMode="External"/><Relationship Id="rId8" Type="http://schemas.openxmlformats.org/officeDocument/2006/relationships/hyperlink" Target="https://aegisuk.net/" TargetMode="External"/><Relationship Id="rId9" Type="http://schemas.openxmlformats.org/officeDocument/2006/relationships/hyperlink" Target="https://www.cardiffmet.ac.uk/about/policyhub/Documents/it-acceptable-use-policy.docx" TargetMode="External"/><Relationship Id="rId10" Type="http://schemas.openxmlformats.org/officeDocument/2006/relationships/hyperlink" Target="https://www.cardiffmet.ac.uk/about/policyhub/Documents/data-protection-policy.docx" TargetMode="External"/><Relationship Id="rId11" Type="http://schemas.openxmlformats.org/officeDocument/2006/relationships/hyperlink" Target="https://www.cardiffmet.ac.uk/about/policyhub/Documents/personal-tutoring-policy.docx" TargetMode="External"/><Relationship Id="rId12" Type="http://schemas.openxmlformats.org/officeDocument/2006/relationships/hyperlink" Target="https://www.cardiffmet.ac.uk/about/policyhub/Documents/safeguarding-policy-and-procedure-2019.docx" TargetMode="External"/><Relationship Id="rId13" Type="http://schemas.openxmlformats.org/officeDocument/2006/relationships/hyperlink" Target="https://www.cardiffmet.ac.uk/about/policyhub/Pages/default.aspx" TargetMode="External"/><Relationship Id="rId14" Type="http://schemas.openxmlformats.org/officeDocument/2006/relationships/footer" Target="footer2.xml"/><Relationship Id="rId15" Type="http://schemas.openxmlformats.org/officeDocument/2006/relationships/image" Target="media/image2.png"/><Relationship Id="rId16" Type="http://schemas.openxmlformats.org/officeDocument/2006/relationships/hyperlink" Target="https://www.cardiffmet.ac.uk/about/policyhub/Documents/admission-of-students-under-18.docx" TargetMode="External"/><Relationship Id="rId17" Type="http://schemas.openxmlformats.org/officeDocument/2006/relationships/hyperlink" Target="mailto:ASKADMISSIONS@CARDIFFMET.AC.UK" TargetMode="External"/><Relationship Id="rId18" Type="http://schemas.openxmlformats.org/officeDocument/2006/relationships/footer" Target="footer3.xml"/><Relationship Id="rId19" Type="http://schemas.openxmlformats.org/officeDocument/2006/relationships/footer" Target="footer4.xml"/><Relationship Id="rId20" Type="http://schemas.openxmlformats.org/officeDocument/2006/relationships/footer" Target="footer5.xml"/><Relationship Id="rId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Storey, Jayne</dc:creator>
  <dc:title>Admission of Student under 18 - Welsh </dc:title>
  <dcterms:created xsi:type="dcterms:W3CDTF">2026-09-22T14:53:02Z</dcterms:created>
  <dcterms:modified xsi:type="dcterms:W3CDTF">2026-09-22T14:53:02Z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2026-09-22T00:00:00Z</vt:filetime>
  </property>
  <property fmtid="{D5CDD505-2E9C-101B-9397-08002B2CF9AE}" pid="5" name="Producer">
    <vt:lpwstr>Microsoft® Word for Microsoft 365</vt:lpwstr>
  </property>
</Properties>
</file>