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C9CC1" w14:textId="77777777" w:rsidR="003D1A61" w:rsidRPr="007D551A" w:rsidRDefault="007D551A">
      <w:pPr>
        <w:rPr>
          <w:rFonts w:ascii="Cambria" w:hAnsi="Cambria"/>
          <w:b/>
        </w:rPr>
      </w:pPr>
      <w:r>
        <w:rPr>
          <w:rFonts w:ascii="Cambria" w:hAnsi="Cambria"/>
          <w:b/>
        </w:rPr>
        <w:t>Learning communities/ Communities of practice of university s</w:t>
      </w:r>
      <w:r w:rsidR="000E25F0" w:rsidRPr="007D551A">
        <w:rPr>
          <w:rFonts w:ascii="Cambria" w:hAnsi="Cambria"/>
          <w:b/>
        </w:rPr>
        <w:t>taff</w:t>
      </w:r>
    </w:p>
    <w:p w14:paraId="4DE6540E" w14:textId="77777777" w:rsidR="00C3218C" w:rsidRPr="00AC1500" w:rsidRDefault="00C3218C">
      <w:pPr>
        <w:rPr>
          <w:rFonts w:ascii="Cambria" w:hAnsi="Cambria"/>
        </w:rPr>
      </w:pPr>
    </w:p>
    <w:p w14:paraId="183382EB" w14:textId="77777777" w:rsidR="00C3218C" w:rsidRPr="00AC1500" w:rsidRDefault="00C3218C">
      <w:pPr>
        <w:rPr>
          <w:rFonts w:ascii="Cambria" w:hAnsi="Cambria"/>
        </w:rPr>
      </w:pPr>
    </w:p>
    <w:p w14:paraId="0B321F15" w14:textId="77777777" w:rsidR="00BB1A58" w:rsidRPr="00AC1500" w:rsidRDefault="00C3218C">
      <w:pPr>
        <w:rPr>
          <w:rFonts w:ascii="Cambria" w:hAnsi="Cambria"/>
          <w:b/>
        </w:rPr>
      </w:pPr>
      <w:r w:rsidRPr="00AC1500">
        <w:rPr>
          <w:rFonts w:ascii="Cambria" w:hAnsi="Cambria"/>
          <w:b/>
        </w:rPr>
        <w:t>What is a learning community?</w:t>
      </w:r>
    </w:p>
    <w:p w14:paraId="1CDF1477" w14:textId="77777777" w:rsidR="00C3218C" w:rsidRPr="00AC1500" w:rsidRDefault="00C3218C" w:rsidP="00C3218C">
      <w:pPr>
        <w:rPr>
          <w:rFonts w:ascii="Cambria" w:hAnsi="Cambria"/>
        </w:rPr>
      </w:pPr>
      <w:r w:rsidRPr="00AC1500">
        <w:rPr>
          <w:rFonts w:ascii="Cambria" w:hAnsi="Cambria"/>
        </w:rPr>
        <w:t xml:space="preserve">Cox and </w:t>
      </w:r>
      <w:proofErr w:type="spellStart"/>
      <w:r w:rsidRPr="00AC1500">
        <w:rPr>
          <w:rFonts w:ascii="Cambria" w:hAnsi="Cambria"/>
        </w:rPr>
        <w:t>Richlin</w:t>
      </w:r>
      <w:proofErr w:type="spellEnd"/>
      <w:r w:rsidRPr="00AC1500">
        <w:rPr>
          <w:rFonts w:ascii="Cambria" w:hAnsi="Cambria"/>
        </w:rPr>
        <w:t xml:space="preserve"> (2004) note that many university groups such as committees, teaching teams, classrooms, and virtual learning spaces could be learning communities but often are not.  </w:t>
      </w:r>
      <w:proofErr w:type="gramStart"/>
      <w:r w:rsidRPr="00AC1500">
        <w:rPr>
          <w:rFonts w:ascii="Cambria" w:hAnsi="Cambria"/>
        </w:rPr>
        <w:t>However</w:t>
      </w:r>
      <w:proofErr w:type="gramEnd"/>
      <w:r w:rsidRPr="00AC1500">
        <w:rPr>
          <w:rFonts w:ascii="Cambria" w:hAnsi="Cambria"/>
        </w:rPr>
        <w:t xml:space="preserve"> they are potentially very potent environments in which to enhance learning and practice. </w:t>
      </w:r>
      <w:r w:rsidR="00B112B6">
        <w:rPr>
          <w:rFonts w:ascii="Cambria" w:hAnsi="Cambria"/>
        </w:rPr>
        <w:t xml:space="preserve">  Whilst there are no hard and fast rules about establishing learning communities, the following will provide some context to get started.</w:t>
      </w:r>
    </w:p>
    <w:p w14:paraId="3520D6AC" w14:textId="77777777" w:rsidR="00C3218C" w:rsidRPr="00AC1500" w:rsidRDefault="00C3218C">
      <w:pPr>
        <w:rPr>
          <w:rFonts w:ascii="Cambria" w:hAnsi="Cambria"/>
        </w:rPr>
      </w:pPr>
    </w:p>
    <w:p w14:paraId="47D85C3A" w14:textId="77777777" w:rsidR="00E85C11" w:rsidRDefault="00C3218C">
      <w:pPr>
        <w:rPr>
          <w:rFonts w:ascii="Cambria" w:hAnsi="Cambria"/>
        </w:rPr>
      </w:pPr>
      <w:r w:rsidRPr="00AC1500">
        <w:rPr>
          <w:rFonts w:ascii="Cambria" w:hAnsi="Cambria"/>
        </w:rPr>
        <w:t xml:space="preserve">Cox and </w:t>
      </w:r>
      <w:proofErr w:type="spellStart"/>
      <w:r w:rsidRPr="00AC1500">
        <w:rPr>
          <w:rFonts w:ascii="Cambria" w:hAnsi="Cambria"/>
        </w:rPr>
        <w:t>Richlin</w:t>
      </w:r>
      <w:proofErr w:type="spellEnd"/>
      <w:r w:rsidRPr="00AC1500">
        <w:rPr>
          <w:rFonts w:ascii="Cambria" w:hAnsi="Cambria"/>
        </w:rPr>
        <w:t xml:space="preserve"> (2004) </w:t>
      </w:r>
      <w:r w:rsidR="00D72ABB" w:rsidRPr="00AC1500">
        <w:rPr>
          <w:rFonts w:ascii="Cambria" w:hAnsi="Cambria"/>
        </w:rPr>
        <w:t>define a faculty learning community as one in which groups of around 8-12 cross-disciplinary staff spe</w:t>
      </w:r>
      <w:r w:rsidRPr="00AC1500">
        <w:rPr>
          <w:rFonts w:ascii="Cambria" w:hAnsi="Cambria"/>
        </w:rPr>
        <w:t xml:space="preserve">nd a period of time (which could be months or years depending on the purpose) </w:t>
      </w:r>
      <w:r w:rsidR="00D72ABB" w:rsidRPr="00AC1500">
        <w:rPr>
          <w:rFonts w:ascii="Cambria" w:hAnsi="Cambria"/>
        </w:rPr>
        <w:t>working in an active, collaborative</w:t>
      </w:r>
      <w:r w:rsidR="00E85C11">
        <w:rPr>
          <w:rFonts w:ascii="Cambria" w:hAnsi="Cambria"/>
        </w:rPr>
        <w:t xml:space="preserve"> way with a common sense of purpose.  They will teach and learn from each other, and could be solving problems, sharing knowledge, cultivating good practice and fostering innovation (Griffith University).  </w:t>
      </w:r>
    </w:p>
    <w:p w14:paraId="5256EB72" w14:textId="77777777" w:rsidR="00E85C11" w:rsidRDefault="00E85C11">
      <w:pPr>
        <w:rPr>
          <w:rFonts w:ascii="Cambria" w:hAnsi="Cambria"/>
        </w:rPr>
      </w:pPr>
    </w:p>
    <w:p w14:paraId="6B934E1A" w14:textId="77777777" w:rsidR="00BB1A58" w:rsidRPr="00AC1500" w:rsidRDefault="00C3218C">
      <w:pPr>
        <w:rPr>
          <w:rFonts w:ascii="Cambria" w:hAnsi="Cambria"/>
        </w:rPr>
      </w:pPr>
      <w:r w:rsidRPr="00AC1500">
        <w:rPr>
          <w:rFonts w:ascii="Cambria" w:hAnsi="Cambria"/>
        </w:rPr>
        <w:t xml:space="preserve">These could be (a) cohort based, i.e. they are staff with similar roles such as a group of junior staff, or a group of Deans; or (b) topic based, where a particular curriculum need or opportunity </w:t>
      </w:r>
      <w:proofErr w:type="gramStart"/>
      <w:r w:rsidRPr="00AC1500">
        <w:rPr>
          <w:rFonts w:ascii="Cambria" w:hAnsi="Cambria"/>
        </w:rPr>
        <w:t>is identified</w:t>
      </w:r>
      <w:proofErr w:type="gramEnd"/>
      <w:r w:rsidRPr="00AC1500">
        <w:rPr>
          <w:rFonts w:ascii="Cambria" w:hAnsi="Cambria"/>
        </w:rPr>
        <w:t xml:space="preserve"> </w:t>
      </w:r>
      <w:bookmarkStart w:id="0" w:name="_GoBack"/>
      <w:bookmarkEnd w:id="0"/>
      <w:r w:rsidRPr="00AC1500">
        <w:rPr>
          <w:rFonts w:ascii="Cambria" w:hAnsi="Cambria"/>
        </w:rPr>
        <w:t xml:space="preserve">and becomes the purpose of the community.  </w:t>
      </w:r>
    </w:p>
    <w:p w14:paraId="0D28258C" w14:textId="77777777" w:rsidR="00AC1500" w:rsidRPr="00AC1500" w:rsidRDefault="00AC1500">
      <w:pPr>
        <w:rPr>
          <w:rFonts w:ascii="Cambria" w:hAnsi="Cambria"/>
        </w:rPr>
      </w:pPr>
    </w:p>
    <w:p w14:paraId="58352720" w14:textId="77777777" w:rsidR="00BB1A58" w:rsidRPr="00AC1500" w:rsidRDefault="00AC1500">
      <w:pPr>
        <w:rPr>
          <w:rFonts w:ascii="Cambria" w:hAnsi="Cambria"/>
        </w:rPr>
      </w:pPr>
      <w:r w:rsidRPr="00AC1500">
        <w:rPr>
          <w:rFonts w:ascii="Cambria" w:hAnsi="Cambria"/>
        </w:rPr>
        <w:t>The purpose of setting up a learning community are various, and could include:</w:t>
      </w:r>
    </w:p>
    <w:p w14:paraId="0A2AEA78" w14:textId="77777777" w:rsidR="00E85C11" w:rsidRDefault="00E85C11" w:rsidP="00B46221">
      <w:pPr>
        <w:pStyle w:val="ListParagraph"/>
        <w:numPr>
          <w:ilvl w:val="0"/>
          <w:numId w:val="1"/>
        </w:numPr>
        <w:rPr>
          <w:rFonts w:ascii="Cambria" w:hAnsi="Cambria"/>
        </w:rPr>
      </w:pPr>
      <w:r>
        <w:rPr>
          <w:rFonts w:ascii="Cambria" w:hAnsi="Cambria"/>
        </w:rPr>
        <w:t>Solving a particular problem</w:t>
      </w:r>
    </w:p>
    <w:p w14:paraId="2B71AA07" w14:textId="77777777" w:rsidR="00303F6E" w:rsidRDefault="00303F6E" w:rsidP="00B46221">
      <w:pPr>
        <w:pStyle w:val="ListParagraph"/>
        <w:numPr>
          <w:ilvl w:val="0"/>
          <w:numId w:val="1"/>
        </w:numPr>
        <w:rPr>
          <w:rFonts w:ascii="Cambria" w:hAnsi="Cambria"/>
        </w:rPr>
      </w:pPr>
      <w:r>
        <w:rPr>
          <w:rFonts w:ascii="Cambria" w:hAnsi="Cambria"/>
        </w:rPr>
        <w:t xml:space="preserve">Knowledge creation and sharing </w:t>
      </w:r>
    </w:p>
    <w:p w14:paraId="42949D5E" w14:textId="77777777" w:rsidR="00303F6E" w:rsidRDefault="00303F6E" w:rsidP="00B46221">
      <w:pPr>
        <w:pStyle w:val="ListParagraph"/>
        <w:numPr>
          <w:ilvl w:val="0"/>
          <w:numId w:val="1"/>
        </w:numPr>
        <w:rPr>
          <w:rFonts w:ascii="Cambria" w:hAnsi="Cambria"/>
        </w:rPr>
      </w:pPr>
      <w:r>
        <w:rPr>
          <w:rFonts w:ascii="Cambria" w:hAnsi="Cambria"/>
        </w:rPr>
        <w:t>Developing and establishing best practice (through documentation, validation and dissemination)</w:t>
      </w:r>
    </w:p>
    <w:p w14:paraId="5A65FC48" w14:textId="77777777" w:rsidR="00303F6E" w:rsidRDefault="00303F6E" w:rsidP="00B46221">
      <w:pPr>
        <w:pStyle w:val="ListParagraph"/>
        <w:numPr>
          <w:ilvl w:val="0"/>
          <w:numId w:val="1"/>
        </w:numPr>
        <w:rPr>
          <w:rFonts w:ascii="Cambria" w:hAnsi="Cambria"/>
        </w:rPr>
      </w:pPr>
      <w:r>
        <w:rPr>
          <w:rFonts w:ascii="Cambria" w:hAnsi="Cambria"/>
        </w:rPr>
        <w:t>Innovation</w:t>
      </w:r>
      <w:r w:rsidR="000E25F0">
        <w:rPr>
          <w:rFonts w:ascii="Cambria" w:hAnsi="Cambria"/>
        </w:rPr>
        <w:t>,</w:t>
      </w:r>
      <w:r>
        <w:rPr>
          <w:rFonts w:ascii="Cambria" w:hAnsi="Cambria"/>
        </w:rPr>
        <w:t xml:space="preserve"> focusing on new or emerging areas of knowledge (Griffith University)</w:t>
      </w:r>
      <w:r w:rsidR="000E25F0">
        <w:rPr>
          <w:rFonts w:ascii="Cambria" w:hAnsi="Cambria"/>
        </w:rPr>
        <w:t>.</w:t>
      </w:r>
    </w:p>
    <w:p w14:paraId="158C4DE5" w14:textId="77777777" w:rsidR="00303F6E" w:rsidRDefault="00303F6E" w:rsidP="00303F6E">
      <w:pPr>
        <w:pStyle w:val="ListParagraph"/>
        <w:rPr>
          <w:rFonts w:ascii="Cambria" w:hAnsi="Cambria"/>
        </w:rPr>
      </w:pPr>
    </w:p>
    <w:p w14:paraId="429507B5" w14:textId="77777777" w:rsidR="00303F6E" w:rsidRDefault="00303F6E" w:rsidP="00303F6E">
      <w:pPr>
        <w:rPr>
          <w:rFonts w:ascii="Cambria" w:hAnsi="Cambria"/>
        </w:rPr>
      </w:pPr>
      <w:r>
        <w:rPr>
          <w:rFonts w:ascii="Cambria" w:hAnsi="Cambria"/>
        </w:rPr>
        <w:t xml:space="preserve">They </w:t>
      </w:r>
      <w:proofErr w:type="gramStart"/>
      <w:r>
        <w:rPr>
          <w:rFonts w:ascii="Cambria" w:hAnsi="Cambria"/>
        </w:rPr>
        <w:t>could also be established</w:t>
      </w:r>
      <w:proofErr w:type="gramEnd"/>
      <w:r>
        <w:rPr>
          <w:rFonts w:ascii="Cambria" w:hAnsi="Cambria"/>
        </w:rPr>
        <w:t xml:space="preserve"> for purposes such as:</w:t>
      </w:r>
    </w:p>
    <w:p w14:paraId="6A558976" w14:textId="77777777" w:rsidR="00AC1500" w:rsidRPr="00303F6E" w:rsidRDefault="00303F6E" w:rsidP="00303F6E">
      <w:pPr>
        <w:pStyle w:val="ListParagraph"/>
        <w:numPr>
          <w:ilvl w:val="0"/>
          <w:numId w:val="6"/>
        </w:numPr>
        <w:rPr>
          <w:rFonts w:ascii="Cambria" w:hAnsi="Cambria"/>
        </w:rPr>
      </w:pPr>
      <w:r>
        <w:rPr>
          <w:rFonts w:ascii="Cambria" w:hAnsi="Cambria"/>
        </w:rPr>
        <w:t>Enabling n</w:t>
      </w:r>
      <w:r w:rsidR="00B46221" w:rsidRPr="00303F6E">
        <w:rPr>
          <w:rFonts w:ascii="Cambria" w:hAnsi="Cambria"/>
        </w:rPr>
        <w:t xml:space="preserve">ew academic staff </w:t>
      </w:r>
      <w:r>
        <w:rPr>
          <w:rFonts w:ascii="Cambria" w:hAnsi="Cambria"/>
        </w:rPr>
        <w:t xml:space="preserve">to </w:t>
      </w:r>
      <w:r w:rsidR="00B46221" w:rsidRPr="00303F6E">
        <w:rPr>
          <w:rFonts w:ascii="Cambria" w:hAnsi="Cambria"/>
        </w:rPr>
        <w:t xml:space="preserve">support each other as they </w:t>
      </w:r>
      <w:r w:rsidR="00AC1500" w:rsidRPr="00303F6E">
        <w:rPr>
          <w:rFonts w:ascii="Cambria" w:hAnsi="Cambria"/>
        </w:rPr>
        <w:t xml:space="preserve">integrate into academic life, </w:t>
      </w:r>
      <w:r w:rsidR="00B46221" w:rsidRPr="00303F6E">
        <w:rPr>
          <w:rFonts w:ascii="Cambria" w:hAnsi="Cambria"/>
        </w:rPr>
        <w:t>develop their teaching practice, undertake research, manage</w:t>
      </w:r>
      <w:r w:rsidR="00AC1500" w:rsidRPr="00303F6E">
        <w:rPr>
          <w:rFonts w:ascii="Cambria" w:hAnsi="Cambria"/>
        </w:rPr>
        <w:t xml:space="preserve"> work-life balance</w:t>
      </w:r>
      <w:r w:rsidR="00B46221" w:rsidRPr="00303F6E">
        <w:rPr>
          <w:rFonts w:ascii="Cambria" w:hAnsi="Cambria"/>
        </w:rPr>
        <w:t xml:space="preserve"> and new stress levels</w:t>
      </w:r>
    </w:p>
    <w:p w14:paraId="6E87647B" w14:textId="77777777" w:rsidR="00B46221" w:rsidRDefault="00B46221" w:rsidP="00B46221">
      <w:pPr>
        <w:pStyle w:val="ListParagraph"/>
        <w:numPr>
          <w:ilvl w:val="0"/>
          <w:numId w:val="1"/>
        </w:numPr>
        <w:rPr>
          <w:rFonts w:ascii="Cambria" w:hAnsi="Cambria"/>
        </w:rPr>
      </w:pPr>
      <w:r>
        <w:rPr>
          <w:rFonts w:ascii="Cambria" w:hAnsi="Cambria"/>
        </w:rPr>
        <w:t xml:space="preserve">A </w:t>
      </w:r>
      <w:proofErr w:type="spellStart"/>
      <w:r>
        <w:rPr>
          <w:rFonts w:ascii="Cambria" w:hAnsi="Cambria"/>
        </w:rPr>
        <w:t>programme</w:t>
      </w:r>
      <w:proofErr w:type="spellEnd"/>
      <w:r>
        <w:rPr>
          <w:rFonts w:ascii="Cambria" w:hAnsi="Cambria"/>
        </w:rPr>
        <w:t xml:space="preserve"> team with a particular issue within their current curriculum that needs to be addressed, or to develop a new curriculum</w:t>
      </w:r>
    </w:p>
    <w:p w14:paraId="5B26C31C" w14:textId="77777777" w:rsidR="00B46221" w:rsidRDefault="00B46221" w:rsidP="00B46221">
      <w:pPr>
        <w:pStyle w:val="ListParagraph"/>
        <w:numPr>
          <w:ilvl w:val="0"/>
          <w:numId w:val="1"/>
        </w:numPr>
        <w:rPr>
          <w:rFonts w:ascii="Cambria" w:hAnsi="Cambria"/>
        </w:rPr>
      </w:pPr>
      <w:r>
        <w:rPr>
          <w:rFonts w:ascii="Cambria" w:hAnsi="Cambria"/>
        </w:rPr>
        <w:t>A multi-disciplinary team developing their own practice but around a shared theme such as improved assessment practice, problem based learning, or better classroom engagement</w:t>
      </w:r>
      <w:r w:rsidR="00FF2583">
        <w:rPr>
          <w:rFonts w:ascii="Cambria" w:hAnsi="Cambria"/>
        </w:rPr>
        <w:t xml:space="preserve">.  This could involve each member making incremental innovations to their practice, based around purposeful reading and discussion of the scholarly literature, invited guest speakers </w:t>
      </w:r>
      <w:proofErr w:type="spellStart"/>
      <w:r w:rsidR="00FF2583">
        <w:rPr>
          <w:rFonts w:ascii="Cambria" w:hAnsi="Cambria"/>
        </w:rPr>
        <w:t>etc</w:t>
      </w:r>
      <w:proofErr w:type="spellEnd"/>
    </w:p>
    <w:p w14:paraId="7917EFE5" w14:textId="77777777" w:rsidR="00B46221" w:rsidRDefault="00B46221" w:rsidP="00B46221">
      <w:pPr>
        <w:pStyle w:val="ListParagraph"/>
        <w:numPr>
          <w:ilvl w:val="0"/>
          <w:numId w:val="1"/>
        </w:numPr>
        <w:rPr>
          <w:rFonts w:ascii="Cambria" w:hAnsi="Cambria"/>
        </w:rPr>
      </w:pPr>
      <w:r>
        <w:rPr>
          <w:rFonts w:ascii="Cambria" w:hAnsi="Cambria"/>
        </w:rPr>
        <w:t>Senior managers supporting each other through a purposeful cu</w:t>
      </w:r>
      <w:r w:rsidR="00FF2583">
        <w:rPr>
          <w:rFonts w:ascii="Cambria" w:hAnsi="Cambria"/>
        </w:rPr>
        <w:t xml:space="preserve">ltural change in the </w:t>
      </w:r>
      <w:proofErr w:type="gramStart"/>
      <w:r w:rsidR="00FF2583">
        <w:rPr>
          <w:rFonts w:ascii="Cambria" w:hAnsi="Cambria"/>
        </w:rPr>
        <w:t>university</w:t>
      </w:r>
      <w:r w:rsidR="00303F6E">
        <w:rPr>
          <w:rFonts w:ascii="Cambria" w:hAnsi="Cambria"/>
        </w:rPr>
        <w:t xml:space="preserve">  (</w:t>
      </w:r>
      <w:proofErr w:type="gramEnd"/>
      <w:r w:rsidR="00303F6E">
        <w:rPr>
          <w:rFonts w:ascii="Cambria" w:hAnsi="Cambria"/>
        </w:rPr>
        <w:t xml:space="preserve">Cox &amp; </w:t>
      </w:r>
      <w:proofErr w:type="spellStart"/>
      <w:r w:rsidR="00303F6E">
        <w:rPr>
          <w:rFonts w:ascii="Cambria" w:hAnsi="Cambria"/>
        </w:rPr>
        <w:t>Richlin</w:t>
      </w:r>
      <w:proofErr w:type="spellEnd"/>
      <w:r w:rsidR="00303F6E">
        <w:rPr>
          <w:rFonts w:ascii="Cambria" w:hAnsi="Cambria"/>
        </w:rPr>
        <w:t>, 2004)</w:t>
      </w:r>
      <w:r w:rsidR="000E25F0">
        <w:rPr>
          <w:rFonts w:ascii="Cambria" w:hAnsi="Cambria"/>
        </w:rPr>
        <w:t>.</w:t>
      </w:r>
    </w:p>
    <w:p w14:paraId="265B2585" w14:textId="77777777" w:rsidR="00FF2583" w:rsidRDefault="00FF2583" w:rsidP="00FF2583">
      <w:pPr>
        <w:rPr>
          <w:rFonts w:ascii="Cambria" w:hAnsi="Cambria"/>
        </w:rPr>
      </w:pPr>
    </w:p>
    <w:p w14:paraId="11BB2694" w14:textId="77777777" w:rsidR="00B46221" w:rsidRPr="00B112B6" w:rsidRDefault="00B46221" w:rsidP="00B46221">
      <w:pPr>
        <w:rPr>
          <w:rFonts w:ascii="Cambria" w:hAnsi="Cambria"/>
        </w:rPr>
      </w:pPr>
    </w:p>
    <w:p w14:paraId="53C3A546" w14:textId="77777777" w:rsidR="00B46221" w:rsidRPr="00B46221" w:rsidRDefault="00B46221" w:rsidP="00B46221">
      <w:pPr>
        <w:rPr>
          <w:rFonts w:ascii="Cambria" w:hAnsi="Cambria"/>
          <w:b/>
        </w:rPr>
      </w:pPr>
      <w:r w:rsidRPr="00B46221">
        <w:rPr>
          <w:rFonts w:ascii="Cambria" w:hAnsi="Cambria"/>
          <w:b/>
        </w:rPr>
        <w:t>Setting up a learning community</w:t>
      </w:r>
    </w:p>
    <w:p w14:paraId="13A86066" w14:textId="77777777" w:rsidR="00B46221" w:rsidRPr="007665D3" w:rsidRDefault="007665D3" w:rsidP="007665D3">
      <w:pPr>
        <w:pStyle w:val="ListParagraph"/>
        <w:numPr>
          <w:ilvl w:val="0"/>
          <w:numId w:val="3"/>
        </w:numPr>
        <w:rPr>
          <w:rFonts w:ascii="Cambria" w:hAnsi="Cambria"/>
        </w:rPr>
      </w:pPr>
      <w:r w:rsidRPr="007665D3">
        <w:rPr>
          <w:rFonts w:ascii="Cambria" w:hAnsi="Cambria"/>
        </w:rPr>
        <w:t>Establishing</w:t>
      </w:r>
      <w:r w:rsidR="00B46221" w:rsidRPr="007665D3">
        <w:rPr>
          <w:rFonts w:ascii="Cambria" w:hAnsi="Cambria"/>
        </w:rPr>
        <w:t xml:space="preserve"> a need or opportunity</w:t>
      </w:r>
    </w:p>
    <w:p w14:paraId="3D86E719" w14:textId="77777777" w:rsidR="00B46221" w:rsidRDefault="000E25F0" w:rsidP="00B46221">
      <w:pPr>
        <w:rPr>
          <w:rFonts w:ascii="Cambria" w:hAnsi="Cambria"/>
        </w:rPr>
      </w:pPr>
      <w:r>
        <w:rPr>
          <w:rFonts w:ascii="Cambria" w:hAnsi="Cambria"/>
        </w:rPr>
        <w:lastRenderedPageBreak/>
        <w:t xml:space="preserve">As </w:t>
      </w:r>
      <w:proofErr w:type="gramStart"/>
      <w:r>
        <w:rPr>
          <w:rFonts w:ascii="Cambria" w:hAnsi="Cambria"/>
        </w:rPr>
        <w:t>above</w:t>
      </w:r>
      <w:proofErr w:type="gramEnd"/>
      <w:r>
        <w:rPr>
          <w:rFonts w:ascii="Cambria" w:hAnsi="Cambria"/>
        </w:rPr>
        <w:t xml:space="preserve"> this could be driven by an issue, or by an opportunity.  </w:t>
      </w:r>
      <w:r w:rsidR="007D551A">
        <w:rPr>
          <w:rFonts w:ascii="Cambria" w:hAnsi="Cambria"/>
        </w:rPr>
        <w:t>Whatever the purpose, i</w:t>
      </w:r>
      <w:r>
        <w:rPr>
          <w:rFonts w:ascii="Cambria" w:hAnsi="Cambria"/>
        </w:rPr>
        <w:t xml:space="preserve">t needs to be clearly articulated. </w:t>
      </w:r>
    </w:p>
    <w:p w14:paraId="7B5C6CD7" w14:textId="77777777" w:rsidR="007665D3" w:rsidRDefault="007665D3" w:rsidP="00B46221">
      <w:pPr>
        <w:rPr>
          <w:rFonts w:ascii="Cambria" w:hAnsi="Cambria"/>
        </w:rPr>
      </w:pPr>
    </w:p>
    <w:p w14:paraId="23C86E3E" w14:textId="77777777" w:rsidR="007665D3" w:rsidRPr="007665D3" w:rsidRDefault="007665D3" w:rsidP="007665D3">
      <w:pPr>
        <w:pStyle w:val="ListParagraph"/>
        <w:numPr>
          <w:ilvl w:val="0"/>
          <w:numId w:val="3"/>
        </w:numPr>
        <w:rPr>
          <w:rFonts w:ascii="Cambria" w:hAnsi="Cambria"/>
        </w:rPr>
      </w:pPr>
      <w:r>
        <w:rPr>
          <w:rFonts w:ascii="Cambria" w:hAnsi="Cambria"/>
        </w:rPr>
        <w:t>D</w:t>
      </w:r>
      <w:r w:rsidRPr="007665D3">
        <w:rPr>
          <w:rFonts w:ascii="Cambria" w:hAnsi="Cambria"/>
        </w:rPr>
        <w:t>etermining the membership</w:t>
      </w:r>
    </w:p>
    <w:p w14:paraId="5B39F6FF" w14:textId="77777777" w:rsidR="007665D3" w:rsidRDefault="007665D3" w:rsidP="007665D3">
      <w:pPr>
        <w:rPr>
          <w:rFonts w:ascii="Cambria" w:hAnsi="Cambria"/>
        </w:rPr>
      </w:pPr>
      <w:r>
        <w:rPr>
          <w:rFonts w:ascii="Cambria" w:hAnsi="Cambria"/>
        </w:rPr>
        <w:t xml:space="preserve">This may be self-evident depending on the purpose, or could be determined through open invitation or targeting staff with particular expertise.  </w:t>
      </w:r>
      <w:r w:rsidR="007D551A">
        <w:rPr>
          <w:rFonts w:ascii="Cambria" w:hAnsi="Cambria"/>
        </w:rPr>
        <w:t>Considerations for membership include:</w:t>
      </w:r>
    </w:p>
    <w:p w14:paraId="59C5707F" w14:textId="77777777" w:rsidR="007665D3" w:rsidRDefault="007665D3" w:rsidP="007665D3">
      <w:pPr>
        <w:pStyle w:val="ListParagraph"/>
        <w:numPr>
          <w:ilvl w:val="0"/>
          <w:numId w:val="4"/>
        </w:numPr>
        <w:rPr>
          <w:rFonts w:ascii="Cambria" w:hAnsi="Cambria"/>
        </w:rPr>
      </w:pPr>
      <w:r>
        <w:rPr>
          <w:rFonts w:ascii="Cambria" w:hAnsi="Cambria"/>
        </w:rPr>
        <w:t xml:space="preserve">At least some members having </w:t>
      </w:r>
      <w:r w:rsidRPr="007665D3">
        <w:rPr>
          <w:rFonts w:ascii="Cambria" w:hAnsi="Cambria"/>
        </w:rPr>
        <w:t xml:space="preserve">sufficient power </w:t>
      </w:r>
      <w:r>
        <w:rPr>
          <w:rFonts w:ascii="Cambria" w:hAnsi="Cambria"/>
        </w:rPr>
        <w:t>and reputation to enable change to take place</w:t>
      </w:r>
    </w:p>
    <w:p w14:paraId="0679AC81" w14:textId="77777777" w:rsidR="007665D3" w:rsidRDefault="007665D3" w:rsidP="007665D3">
      <w:pPr>
        <w:pStyle w:val="ListParagraph"/>
        <w:numPr>
          <w:ilvl w:val="0"/>
          <w:numId w:val="4"/>
        </w:numPr>
        <w:rPr>
          <w:rFonts w:ascii="Cambria" w:hAnsi="Cambria"/>
        </w:rPr>
      </w:pPr>
      <w:r>
        <w:rPr>
          <w:rFonts w:ascii="Cambria" w:hAnsi="Cambria"/>
        </w:rPr>
        <w:t>Having at least some members with sufficient expertise</w:t>
      </w:r>
    </w:p>
    <w:p w14:paraId="04DB87B7" w14:textId="77777777" w:rsidR="007665D3" w:rsidRDefault="007665D3" w:rsidP="007665D3">
      <w:pPr>
        <w:pStyle w:val="ListParagraph"/>
        <w:numPr>
          <w:ilvl w:val="0"/>
          <w:numId w:val="4"/>
        </w:numPr>
        <w:rPr>
          <w:rFonts w:ascii="Cambria" w:hAnsi="Cambria"/>
        </w:rPr>
      </w:pPr>
      <w:r>
        <w:rPr>
          <w:rFonts w:ascii="Cambria" w:hAnsi="Cambria"/>
        </w:rPr>
        <w:t>Having varied points of view within the group including diversity of gender, culture etc</w:t>
      </w:r>
      <w:r w:rsidR="007D551A">
        <w:rPr>
          <w:rFonts w:ascii="Cambria" w:hAnsi="Cambria"/>
        </w:rPr>
        <w:t>.</w:t>
      </w:r>
    </w:p>
    <w:p w14:paraId="74F22974" w14:textId="77777777" w:rsidR="007665D3" w:rsidRDefault="007665D3" w:rsidP="00393D90">
      <w:pPr>
        <w:rPr>
          <w:rFonts w:ascii="Cambria" w:hAnsi="Cambria"/>
        </w:rPr>
      </w:pPr>
    </w:p>
    <w:p w14:paraId="092D4D44" w14:textId="77777777" w:rsidR="00393D90" w:rsidRPr="00393D90" w:rsidRDefault="00393D90" w:rsidP="00FF2583">
      <w:pPr>
        <w:ind w:firstLine="360"/>
        <w:rPr>
          <w:rFonts w:ascii="Cambria" w:hAnsi="Cambria"/>
        </w:rPr>
      </w:pPr>
      <w:r>
        <w:rPr>
          <w:rFonts w:ascii="Cambria" w:hAnsi="Cambria"/>
        </w:rPr>
        <w:t>3.</w:t>
      </w:r>
      <w:r>
        <w:rPr>
          <w:rFonts w:ascii="Cambria" w:hAnsi="Cambria"/>
        </w:rPr>
        <w:tab/>
        <w:t>Draft</w:t>
      </w:r>
      <w:r w:rsidR="007D551A">
        <w:rPr>
          <w:rFonts w:ascii="Cambria" w:hAnsi="Cambria"/>
        </w:rPr>
        <w:t>ing</w:t>
      </w:r>
      <w:r>
        <w:rPr>
          <w:rFonts w:ascii="Cambria" w:hAnsi="Cambria"/>
        </w:rPr>
        <w:t xml:space="preserve"> a vision for the learning community</w:t>
      </w:r>
    </w:p>
    <w:p w14:paraId="29F9E293" w14:textId="77777777" w:rsidR="00393D90" w:rsidRDefault="00393D90" w:rsidP="007665D3">
      <w:pPr>
        <w:rPr>
          <w:rFonts w:ascii="Cambria" w:hAnsi="Cambria"/>
        </w:rPr>
      </w:pPr>
      <w:r>
        <w:rPr>
          <w:rFonts w:ascii="Cambria" w:hAnsi="Cambria"/>
        </w:rPr>
        <w:t xml:space="preserve">This would identify the desired outcomes and the processes that </w:t>
      </w:r>
      <w:proofErr w:type="gramStart"/>
      <w:r>
        <w:rPr>
          <w:rFonts w:ascii="Cambria" w:hAnsi="Cambria"/>
        </w:rPr>
        <w:t>are envisaged</w:t>
      </w:r>
      <w:proofErr w:type="gramEnd"/>
      <w:r>
        <w:rPr>
          <w:rFonts w:ascii="Cambria" w:hAnsi="Cambria"/>
        </w:rPr>
        <w:t xml:space="preserve"> to meet the outcomes.  This </w:t>
      </w:r>
      <w:proofErr w:type="gramStart"/>
      <w:r>
        <w:rPr>
          <w:rFonts w:ascii="Cambria" w:hAnsi="Cambria"/>
        </w:rPr>
        <w:t>could be done</w:t>
      </w:r>
      <w:proofErr w:type="gramEnd"/>
      <w:r>
        <w:rPr>
          <w:rFonts w:ascii="Cambria" w:hAnsi="Cambria"/>
        </w:rPr>
        <w:t xml:space="preserve"> before the membership is established and/or refined once the group is established.</w:t>
      </w:r>
      <w:r w:rsidR="00FF2583">
        <w:rPr>
          <w:rFonts w:ascii="Cambria" w:hAnsi="Cambria"/>
        </w:rPr>
        <w:t xml:space="preserve">  This would include determining frequency and purpose of meetings; resources that might be needed which could include scholarly literature and invited experts</w:t>
      </w:r>
      <w:r w:rsidR="000F0ADB">
        <w:rPr>
          <w:rFonts w:ascii="Cambria" w:hAnsi="Cambria"/>
        </w:rPr>
        <w:t xml:space="preserve">; key points where findings </w:t>
      </w:r>
      <w:proofErr w:type="gramStart"/>
      <w:r w:rsidR="000F0ADB">
        <w:rPr>
          <w:rFonts w:ascii="Cambria" w:hAnsi="Cambria"/>
        </w:rPr>
        <w:t>may be disseminated</w:t>
      </w:r>
      <w:proofErr w:type="gramEnd"/>
      <w:r w:rsidR="000F0ADB">
        <w:rPr>
          <w:rFonts w:ascii="Cambria" w:hAnsi="Cambria"/>
        </w:rPr>
        <w:t xml:space="preserve"> and modes for doing so.  </w:t>
      </w:r>
      <w:r w:rsidR="00FF2583">
        <w:rPr>
          <w:rFonts w:ascii="Cambria" w:hAnsi="Cambria"/>
        </w:rPr>
        <w:t xml:space="preserve"> </w:t>
      </w:r>
    </w:p>
    <w:p w14:paraId="7275F612" w14:textId="77777777" w:rsidR="00393D90" w:rsidRDefault="00393D90" w:rsidP="007665D3">
      <w:pPr>
        <w:rPr>
          <w:rFonts w:ascii="Cambria" w:hAnsi="Cambria"/>
        </w:rPr>
      </w:pPr>
    </w:p>
    <w:p w14:paraId="326DF41F" w14:textId="77777777" w:rsidR="00393D90" w:rsidRPr="00393D90" w:rsidRDefault="00393D90" w:rsidP="00393D90">
      <w:pPr>
        <w:pStyle w:val="ListParagraph"/>
        <w:numPr>
          <w:ilvl w:val="0"/>
          <w:numId w:val="5"/>
        </w:numPr>
        <w:rPr>
          <w:rFonts w:ascii="Cambria" w:hAnsi="Cambria"/>
        </w:rPr>
      </w:pPr>
      <w:r w:rsidRPr="00393D90">
        <w:rPr>
          <w:rFonts w:ascii="Cambria" w:hAnsi="Cambria"/>
        </w:rPr>
        <w:t>Communicating the group’s purpose</w:t>
      </w:r>
    </w:p>
    <w:p w14:paraId="3F3B0C2C" w14:textId="77777777" w:rsidR="007665D3" w:rsidRDefault="00393D90" w:rsidP="00393D90">
      <w:pPr>
        <w:rPr>
          <w:rFonts w:ascii="Cambria" w:hAnsi="Cambria"/>
        </w:rPr>
      </w:pPr>
      <w:r>
        <w:rPr>
          <w:rFonts w:ascii="Cambria" w:hAnsi="Cambria"/>
        </w:rPr>
        <w:t xml:space="preserve">If an open call is to </w:t>
      </w:r>
      <w:proofErr w:type="gramStart"/>
      <w:r>
        <w:rPr>
          <w:rFonts w:ascii="Cambria" w:hAnsi="Cambria"/>
        </w:rPr>
        <w:t>be used</w:t>
      </w:r>
      <w:proofErr w:type="gramEnd"/>
      <w:r>
        <w:rPr>
          <w:rFonts w:ascii="Cambria" w:hAnsi="Cambria"/>
        </w:rPr>
        <w:t xml:space="preserve"> to establish membership, good communication is key to attracting members.</w:t>
      </w:r>
    </w:p>
    <w:p w14:paraId="574ED5B1" w14:textId="77777777" w:rsidR="00FF2583" w:rsidRDefault="00FF2583" w:rsidP="00393D90">
      <w:pPr>
        <w:rPr>
          <w:rFonts w:ascii="Cambria" w:hAnsi="Cambria"/>
        </w:rPr>
      </w:pPr>
    </w:p>
    <w:p w14:paraId="0668BBC0" w14:textId="77777777" w:rsidR="00FF2583" w:rsidRPr="00FF2583" w:rsidRDefault="00FF2583" w:rsidP="00FF2583">
      <w:pPr>
        <w:pStyle w:val="ListParagraph"/>
        <w:numPr>
          <w:ilvl w:val="0"/>
          <w:numId w:val="5"/>
        </w:numPr>
        <w:rPr>
          <w:rFonts w:ascii="Cambria" w:hAnsi="Cambria"/>
        </w:rPr>
      </w:pPr>
      <w:r w:rsidRPr="00FF2583">
        <w:rPr>
          <w:rFonts w:ascii="Cambria" w:hAnsi="Cambria"/>
        </w:rPr>
        <w:t>Establishing a facilitator</w:t>
      </w:r>
    </w:p>
    <w:p w14:paraId="7AF75D0F" w14:textId="77777777" w:rsidR="000F0ADB" w:rsidRDefault="00FF2583" w:rsidP="00FF2583">
      <w:pPr>
        <w:rPr>
          <w:rFonts w:ascii="Cambria" w:hAnsi="Cambria"/>
        </w:rPr>
      </w:pPr>
      <w:r>
        <w:rPr>
          <w:rFonts w:ascii="Cambria" w:hAnsi="Cambria"/>
        </w:rPr>
        <w:t xml:space="preserve">Whilst some learning communities may be collegial and democratic, and the group shares responsibility for the administrative aspects such as scheduling </w:t>
      </w:r>
      <w:proofErr w:type="spellStart"/>
      <w:r>
        <w:rPr>
          <w:rFonts w:ascii="Cambria" w:hAnsi="Cambria"/>
        </w:rPr>
        <w:t>etc</w:t>
      </w:r>
      <w:proofErr w:type="spellEnd"/>
      <w:r>
        <w:rPr>
          <w:rFonts w:ascii="Cambria" w:hAnsi="Cambria"/>
        </w:rPr>
        <w:t xml:space="preserve">, most learning communities would benefit from </w:t>
      </w:r>
      <w:r w:rsidR="000F0ADB">
        <w:rPr>
          <w:rFonts w:ascii="Cambria" w:hAnsi="Cambria"/>
        </w:rPr>
        <w:t xml:space="preserve">active </w:t>
      </w:r>
      <w:r>
        <w:rPr>
          <w:rFonts w:ascii="Cambria" w:hAnsi="Cambria"/>
        </w:rPr>
        <w:t xml:space="preserve">facilitation to </w:t>
      </w:r>
      <w:r w:rsidR="000F0ADB">
        <w:rPr>
          <w:rFonts w:ascii="Cambria" w:hAnsi="Cambria"/>
        </w:rPr>
        <w:t xml:space="preserve">inspire members particularly where major cultural change is the purpose of the group.  The facilitator would also </w:t>
      </w:r>
      <w:r>
        <w:rPr>
          <w:rFonts w:ascii="Cambria" w:hAnsi="Cambria"/>
        </w:rPr>
        <w:t>maintain focus</w:t>
      </w:r>
      <w:r w:rsidR="000F0ADB">
        <w:rPr>
          <w:rFonts w:ascii="Cambria" w:hAnsi="Cambria"/>
        </w:rPr>
        <w:t xml:space="preserve"> and purposefully progress the group by </w:t>
      </w:r>
      <w:r>
        <w:rPr>
          <w:rFonts w:ascii="Cambria" w:hAnsi="Cambria"/>
        </w:rPr>
        <w:t>establish</w:t>
      </w:r>
      <w:r w:rsidR="000F0ADB">
        <w:rPr>
          <w:rFonts w:ascii="Cambria" w:hAnsi="Cambria"/>
        </w:rPr>
        <w:t>ing</w:t>
      </w:r>
      <w:r>
        <w:rPr>
          <w:rFonts w:ascii="Cambria" w:hAnsi="Cambria"/>
        </w:rPr>
        <w:t xml:space="preserve"> next steps</w:t>
      </w:r>
      <w:r w:rsidR="000F0ADB">
        <w:rPr>
          <w:rFonts w:ascii="Cambria" w:hAnsi="Cambria"/>
        </w:rPr>
        <w:t xml:space="preserve"> towards the end goal.  Key qualities of the facilitator </w:t>
      </w:r>
      <w:r w:rsidR="007D551A">
        <w:rPr>
          <w:rFonts w:ascii="Cambria" w:hAnsi="Cambria"/>
        </w:rPr>
        <w:t xml:space="preserve">particularly where cultural change </w:t>
      </w:r>
      <w:proofErr w:type="gramStart"/>
      <w:r w:rsidR="007D551A">
        <w:rPr>
          <w:rFonts w:ascii="Cambria" w:hAnsi="Cambria"/>
        </w:rPr>
        <w:t>is needed</w:t>
      </w:r>
      <w:proofErr w:type="gramEnd"/>
      <w:r w:rsidR="007D551A">
        <w:rPr>
          <w:rFonts w:ascii="Cambria" w:hAnsi="Cambria"/>
        </w:rPr>
        <w:t xml:space="preserve"> </w:t>
      </w:r>
      <w:r w:rsidR="000F0ADB">
        <w:rPr>
          <w:rFonts w:ascii="Cambria" w:hAnsi="Cambria"/>
        </w:rPr>
        <w:t xml:space="preserve">include creativity and openness to new ideas, good </w:t>
      </w:r>
      <w:proofErr w:type="spellStart"/>
      <w:r w:rsidR="000F0ADB">
        <w:rPr>
          <w:rFonts w:ascii="Cambria" w:hAnsi="Cambria"/>
        </w:rPr>
        <w:t>organisational</w:t>
      </w:r>
      <w:proofErr w:type="spellEnd"/>
      <w:r w:rsidR="000F0ADB">
        <w:rPr>
          <w:rFonts w:ascii="Cambria" w:hAnsi="Cambria"/>
        </w:rPr>
        <w:t xml:space="preserve"> skills, excellent interpersonal skills to enable all voices within the group to be heard and respected, and an ability to motivate others.  </w:t>
      </w:r>
    </w:p>
    <w:p w14:paraId="7EB9FE02" w14:textId="77777777" w:rsidR="000F0ADB" w:rsidRDefault="000F0ADB" w:rsidP="00FF2583">
      <w:pPr>
        <w:rPr>
          <w:rFonts w:ascii="Cambria" w:hAnsi="Cambria"/>
        </w:rPr>
      </w:pPr>
    </w:p>
    <w:p w14:paraId="405292C8" w14:textId="77777777" w:rsidR="00FF2583" w:rsidRPr="00FF2583" w:rsidRDefault="000F0ADB" w:rsidP="00FF2583">
      <w:pPr>
        <w:rPr>
          <w:rFonts w:ascii="Cambria" w:hAnsi="Cambria"/>
        </w:rPr>
      </w:pPr>
      <w:r>
        <w:rPr>
          <w:rFonts w:ascii="Cambria" w:hAnsi="Cambria"/>
        </w:rPr>
        <w:t xml:space="preserve">The community may also have a coordinator to </w:t>
      </w:r>
      <w:proofErr w:type="spellStart"/>
      <w:r w:rsidR="00FF2583">
        <w:rPr>
          <w:rFonts w:ascii="Cambria" w:hAnsi="Cambria"/>
        </w:rPr>
        <w:t>organise</w:t>
      </w:r>
      <w:proofErr w:type="spellEnd"/>
      <w:r w:rsidR="00FF2583">
        <w:rPr>
          <w:rFonts w:ascii="Cambria" w:hAnsi="Cambria"/>
        </w:rPr>
        <w:t xml:space="preserve"> documentation, readings, invited speakers </w:t>
      </w:r>
      <w:proofErr w:type="spellStart"/>
      <w:r w:rsidR="00FF2583">
        <w:rPr>
          <w:rFonts w:ascii="Cambria" w:hAnsi="Cambria"/>
        </w:rPr>
        <w:t>etc</w:t>
      </w:r>
      <w:proofErr w:type="spellEnd"/>
      <w:r w:rsidR="00FF2583">
        <w:rPr>
          <w:rFonts w:ascii="Cambria" w:hAnsi="Cambria"/>
        </w:rPr>
        <w:t xml:space="preserve"> if these </w:t>
      </w:r>
      <w:proofErr w:type="gramStart"/>
      <w:r w:rsidR="00FF2583">
        <w:rPr>
          <w:rFonts w:ascii="Cambria" w:hAnsi="Cambria"/>
        </w:rPr>
        <w:t>are needed</w:t>
      </w:r>
      <w:proofErr w:type="gramEnd"/>
      <w:r w:rsidR="00FF2583">
        <w:rPr>
          <w:rFonts w:ascii="Cambria" w:hAnsi="Cambria"/>
        </w:rPr>
        <w:t xml:space="preserve"> as the group progresses</w:t>
      </w:r>
      <w:r>
        <w:rPr>
          <w:rFonts w:ascii="Cambria" w:hAnsi="Cambria"/>
        </w:rPr>
        <w:t>, or this role could be shared amongst the group</w:t>
      </w:r>
      <w:r w:rsidR="00FF2583">
        <w:rPr>
          <w:rFonts w:ascii="Cambria" w:hAnsi="Cambria"/>
        </w:rPr>
        <w:t xml:space="preserve">.  </w:t>
      </w:r>
    </w:p>
    <w:p w14:paraId="3AD5C678" w14:textId="77777777" w:rsidR="007665D3" w:rsidRDefault="007665D3" w:rsidP="007665D3">
      <w:pPr>
        <w:rPr>
          <w:rFonts w:ascii="Cambria" w:hAnsi="Cambria"/>
        </w:rPr>
      </w:pPr>
    </w:p>
    <w:p w14:paraId="362BABD5" w14:textId="77777777" w:rsidR="007665D3" w:rsidRPr="00303F6E" w:rsidRDefault="00303F6E" w:rsidP="00303F6E">
      <w:pPr>
        <w:pStyle w:val="ListParagraph"/>
        <w:numPr>
          <w:ilvl w:val="0"/>
          <w:numId w:val="5"/>
        </w:numPr>
        <w:rPr>
          <w:rFonts w:ascii="Cambria" w:hAnsi="Cambria"/>
        </w:rPr>
      </w:pPr>
      <w:r>
        <w:rPr>
          <w:rFonts w:ascii="Cambria" w:hAnsi="Cambria"/>
        </w:rPr>
        <w:t xml:space="preserve">Engaging in the </w:t>
      </w:r>
      <w:r w:rsidRPr="00303F6E">
        <w:rPr>
          <w:rFonts w:ascii="Cambria" w:hAnsi="Cambria"/>
        </w:rPr>
        <w:t>learning community</w:t>
      </w:r>
    </w:p>
    <w:p w14:paraId="446BD3BC" w14:textId="77777777" w:rsidR="00303F6E" w:rsidRDefault="00303F6E" w:rsidP="00303F6E">
      <w:pPr>
        <w:rPr>
          <w:rFonts w:ascii="Cambria" w:hAnsi="Cambria"/>
        </w:rPr>
      </w:pPr>
      <w:r>
        <w:rPr>
          <w:rFonts w:ascii="Cambria" w:hAnsi="Cambria"/>
        </w:rPr>
        <w:t xml:space="preserve">Members </w:t>
      </w:r>
      <w:proofErr w:type="gramStart"/>
      <w:r>
        <w:rPr>
          <w:rFonts w:ascii="Cambria" w:hAnsi="Cambria"/>
        </w:rPr>
        <w:t>would be expected</w:t>
      </w:r>
      <w:proofErr w:type="gramEnd"/>
      <w:r>
        <w:rPr>
          <w:rFonts w:ascii="Cambria" w:hAnsi="Cambria"/>
        </w:rPr>
        <w:t xml:space="preserve"> to contribute, and to benefit.  The purpose of each meeting needs to </w:t>
      </w:r>
      <w:proofErr w:type="gramStart"/>
      <w:r>
        <w:rPr>
          <w:rFonts w:ascii="Cambria" w:hAnsi="Cambria"/>
        </w:rPr>
        <w:t>be established</w:t>
      </w:r>
      <w:proofErr w:type="gramEnd"/>
      <w:r>
        <w:rPr>
          <w:rFonts w:ascii="Cambria" w:hAnsi="Cambria"/>
        </w:rPr>
        <w:t xml:space="preserve">, even with informal groups.  </w:t>
      </w:r>
      <w:r w:rsidR="000E25F0">
        <w:rPr>
          <w:rFonts w:ascii="Cambria" w:hAnsi="Cambria"/>
        </w:rPr>
        <w:t xml:space="preserve">Effective communication is necessary, e.g. email distribution list or webpage to facilitate engagement.  </w:t>
      </w:r>
    </w:p>
    <w:p w14:paraId="77A6A677" w14:textId="77777777" w:rsidR="000E25F0" w:rsidRDefault="000E25F0" w:rsidP="00303F6E">
      <w:pPr>
        <w:rPr>
          <w:rFonts w:ascii="Cambria" w:hAnsi="Cambria"/>
        </w:rPr>
      </w:pPr>
    </w:p>
    <w:p w14:paraId="4F4D14E5" w14:textId="77777777" w:rsidR="000E25F0" w:rsidRPr="00303F6E" w:rsidRDefault="000E25F0" w:rsidP="00303F6E">
      <w:pPr>
        <w:rPr>
          <w:rFonts w:ascii="Cambria" w:hAnsi="Cambria"/>
        </w:rPr>
      </w:pPr>
      <w:r>
        <w:rPr>
          <w:rFonts w:ascii="Cambria" w:hAnsi="Cambria"/>
        </w:rPr>
        <w:t xml:space="preserve">A learning community </w:t>
      </w:r>
      <w:proofErr w:type="gramStart"/>
      <w:r>
        <w:rPr>
          <w:rFonts w:ascii="Cambria" w:hAnsi="Cambria"/>
        </w:rPr>
        <w:t>may also be purposefully closed</w:t>
      </w:r>
      <w:proofErr w:type="gramEnd"/>
      <w:r>
        <w:rPr>
          <w:rFonts w:ascii="Cambria" w:hAnsi="Cambria"/>
        </w:rPr>
        <w:t xml:space="preserve"> once it has achieved its goal, if it is no longer active, or not achieving its purpose.</w:t>
      </w:r>
    </w:p>
    <w:p w14:paraId="5B278429" w14:textId="77777777" w:rsidR="000F0ADB" w:rsidRDefault="000F0ADB" w:rsidP="007665D3">
      <w:pPr>
        <w:rPr>
          <w:rFonts w:ascii="Cambria" w:hAnsi="Cambria"/>
        </w:rPr>
      </w:pPr>
    </w:p>
    <w:p w14:paraId="1605F31C" w14:textId="77777777" w:rsidR="000F0ADB" w:rsidRPr="000F0ADB" w:rsidRDefault="006049A9" w:rsidP="000F0ADB">
      <w:pPr>
        <w:pStyle w:val="ListParagraph"/>
        <w:numPr>
          <w:ilvl w:val="0"/>
          <w:numId w:val="5"/>
        </w:numPr>
        <w:rPr>
          <w:rFonts w:ascii="Cambria" w:hAnsi="Cambria"/>
        </w:rPr>
      </w:pPr>
      <w:r w:rsidRPr="000F0ADB">
        <w:rPr>
          <w:rFonts w:ascii="Cambria" w:hAnsi="Cambria"/>
        </w:rPr>
        <w:t>Evaluating</w:t>
      </w:r>
      <w:r w:rsidR="000F0ADB" w:rsidRPr="000F0ADB">
        <w:rPr>
          <w:rFonts w:ascii="Cambria" w:hAnsi="Cambria"/>
        </w:rPr>
        <w:t xml:space="preserve"> the </w:t>
      </w:r>
      <w:r>
        <w:rPr>
          <w:rFonts w:ascii="Cambria" w:hAnsi="Cambria"/>
        </w:rPr>
        <w:t xml:space="preserve">effectiveness of the </w:t>
      </w:r>
      <w:r w:rsidR="000F0ADB" w:rsidRPr="000F0ADB">
        <w:rPr>
          <w:rFonts w:ascii="Cambria" w:hAnsi="Cambria"/>
        </w:rPr>
        <w:t>learning community</w:t>
      </w:r>
    </w:p>
    <w:p w14:paraId="7D4C4752" w14:textId="77777777" w:rsidR="000F0ADB" w:rsidRDefault="006049A9" w:rsidP="000F0ADB">
      <w:pPr>
        <w:rPr>
          <w:rFonts w:ascii="Cambria" w:hAnsi="Cambria"/>
        </w:rPr>
      </w:pPr>
      <w:r>
        <w:rPr>
          <w:rFonts w:ascii="Cambria" w:hAnsi="Cambria"/>
        </w:rPr>
        <w:t xml:space="preserve">It is useful for </w:t>
      </w:r>
      <w:proofErr w:type="gramStart"/>
      <w:r>
        <w:rPr>
          <w:rFonts w:ascii="Cambria" w:hAnsi="Cambria"/>
        </w:rPr>
        <w:t>learning</w:t>
      </w:r>
      <w:proofErr w:type="gramEnd"/>
      <w:r>
        <w:rPr>
          <w:rFonts w:ascii="Cambria" w:hAnsi="Cambria"/>
        </w:rPr>
        <w:t xml:space="preserve"> communities to undertake periodic </w:t>
      </w:r>
      <w:proofErr w:type="spellStart"/>
      <w:r>
        <w:rPr>
          <w:rFonts w:ascii="Cambria" w:hAnsi="Cambria"/>
        </w:rPr>
        <w:t>self evaluation</w:t>
      </w:r>
      <w:proofErr w:type="spellEnd"/>
      <w:r>
        <w:rPr>
          <w:rFonts w:ascii="Cambria" w:hAnsi="Cambria"/>
        </w:rPr>
        <w:t xml:space="preserve">, or if being supported by the university, for the university itself to evaluate the effectiveness of its learning communities to ensure these are fit for purpose and to develop their effectiveness.   Evaluation could be based on the predetermined goals of the community and evaluate both the outcomes and the processes for achieving these outcomes.  Feedback could be collected from members of the community, their students, </w:t>
      </w:r>
      <w:proofErr w:type="gramStart"/>
      <w:r>
        <w:rPr>
          <w:rFonts w:ascii="Cambria" w:hAnsi="Cambria"/>
        </w:rPr>
        <w:t>associated</w:t>
      </w:r>
      <w:proofErr w:type="gramEnd"/>
      <w:r>
        <w:rPr>
          <w:rFonts w:ascii="Cambria" w:hAnsi="Cambria"/>
        </w:rPr>
        <w:t xml:space="preserve"> academic and other staff, depending on the purpose of the community.  </w:t>
      </w:r>
    </w:p>
    <w:p w14:paraId="7258FFEF" w14:textId="77777777" w:rsidR="000F0ADB" w:rsidRDefault="000F0ADB" w:rsidP="000F0ADB">
      <w:pPr>
        <w:rPr>
          <w:rFonts w:ascii="Cambria" w:hAnsi="Cambria"/>
        </w:rPr>
      </w:pPr>
    </w:p>
    <w:p w14:paraId="5B5F6A6F" w14:textId="77777777" w:rsidR="000F0ADB" w:rsidRDefault="000F0ADB" w:rsidP="000F0ADB">
      <w:pPr>
        <w:rPr>
          <w:rFonts w:ascii="Cambria" w:hAnsi="Cambria"/>
        </w:rPr>
      </w:pPr>
    </w:p>
    <w:p w14:paraId="768312D7" w14:textId="77777777" w:rsidR="000F0ADB" w:rsidRPr="007D551A" w:rsidRDefault="007D551A" w:rsidP="000F0ADB">
      <w:pPr>
        <w:rPr>
          <w:rFonts w:ascii="Cambria" w:hAnsi="Cambria"/>
          <w:b/>
        </w:rPr>
      </w:pPr>
      <w:r w:rsidRPr="007D551A">
        <w:rPr>
          <w:rFonts w:ascii="Cambria" w:hAnsi="Cambria"/>
          <w:b/>
        </w:rPr>
        <w:t>References</w:t>
      </w:r>
    </w:p>
    <w:p w14:paraId="1D76BF3D" w14:textId="77777777" w:rsidR="007665D3" w:rsidRDefault="007665D3" w:rsidP="007665D3">
      <w:pPr>
        <w:rPr>
          <w:rFonts w:ascii="Cambria" w:hAnsi="Cambria"/>
        </w:rPr>
      </w:pPr>
      <w:r w:rsidRPr="00AC1500">
        <w:rPr>
          <w:rFonts w:ascii="Cambria" w:hAnsi="Cambria"/>
        </w:rPr>
        <w:t xml:space="preserve">Cox, M. &amp; </w:t>
      </w:r>
      <w:proofErr w:type="spellStart"/>
      <w:r w:rsidRPr="00AC1500">
        <w:rPr>
          <w:rFonts w:ascii="Cambria" w:hAnsi="Cambria"/>
        </w:rPr>
        <w:t>Richlin</w:t>
      </w:r>
      <w:proofErr w:type="spellEnd"/>
      <w:r w:rsidRPr="00AC1500">
        <w:rPr>
          <w:rFonts w:ascii="Cambria" w:hAnsi="Cambria"/>
        </w:rPr>
        <w:t>, L.  (</w:t>
      </w:r>
      <w:proofErr w:type="spellStart"/>
      <w:proofErr w:type="gramStart"/>
      <w:r w:rsidRPr="00AC1500">
        <w:rPr>
          <w:rFonts w:ascii="Cambria" w:hAnsi="Cambria"/>
        </w:rPr>
        <w:t>eds</w:t>
      </w:r>
      <w:proofErr w:type="spellEnd"/>
      <w:proofErr w:type="gramEnd"/>
      <w:r w:rsidRPr="00AC1500">
        <w:rPr>
          <w:rFonts w:ascii="Cambria" w:hAnsi="Cambria"/>
        </w:rPr>
        <w:t xml:space="preserve">) (2004)  </w:t>
      </w:r>
      <w:r w:rsidRPr="00AC1500">
        <w:rPr>
          <w:rFonts w:ascii="Cambria" w:hAnsi="Cambria"/>
          <w:i/>
        </w:rPr>
        <w:t xml:space="preserve">Building Faculty Learning Communities. </w:t>
      </w:r>
      <w:r w:rsidRPr="00AC1500">
        <w:rPr>
          <w:rFonts w:ascii="Cambria" w:hAnsi="Cambria"/>
        </w:rPr>
        <w:t xml:space="preserve"> San Francisco: </w:t>
      </w:r>
      <w:proofErr w:type="spellStart"/>
      <w:r w:rsidRPr="00AC1500">
        <w:rPr>
          <w:rFonts w:ascii="Cambria" w:hAnsi="Cambria"/>
        </w:rPr>
        <w:t>Jossey</w:t>
      </w:r>
      <w:proofErr w:type="spellEnd"/>
      <w:r w:rsidRPr="00AC1500">
        <w:rPr>
          <w:rFonts w:ascii="Cambria" w:hAnsi="Cambria"/>
        </w:rPr>
        <w:t xml:space="preserve"> Bass.</w:t>
      </w:r>
    </w:p>
    <w:p w14:paraId="6F9347D2" w14:textId="77777777" w:rsidR="000E25F0" w:rsidRDefault="000E25F0" w:rsidP="007665D3">
      <w:pPr>
        <w:rPr>
          <w:rFonts w:ascii="Cambria" w:hAnsi="Cambria"/>
        </w:rPr>
      </w:pPr>
    </w:p>
    <w:p w14:paraId="00373A21" w14:textId="77777777" w:rsidR="000E25F0" w:rsidRPr="00AC1500" w:rsidRDefault="000E25F0" w:rsidP="007665D3">
      <w:pPr>
        <w:rPr>
          <w:rFonts w:ascii="Cambria" w:hAnsi="Cambria"/>
        </w:rPr>
      </w:pPr>
      <w:r>
        <w:rPr>
          <w:rFonts w:ascii="Cambria" w:hAnsi="Cambria"/>
        </w:rPr>
        <w:t>Griffith University (2006</w:t>
      </w:r>
      <w:proofErr w:type="gramStart"/>
      <w:r>
        <w:rPr>
          <w:rFonts w:ascii="Cambria" w:hAnsi="Cambria"/>
        </w:rPr>
        <w:t>)  Guidelines</w:t>
      </w:r>
      <w:proofErr w:type="gramEnd"/>
      <w:r>
        <w:rPr>
          <w:rFonts w:ascii="Cambria" w:hAnsi="Cambria"/>
        </w:rPr>
        <w:t xml:space="preserve"> for Establishing Communities of Practice.  Southport, Australia: Griffith University.  </w:t>
      </w:r>
    </w:p>
    <w:p w14:paraId="61BDBAC2" w14:textId="77777777" w:rsidR="007665D3" w:rsidRPr="007665D3" w:rsidRDefault="007665D3" w:rsidP="007665D3">
      <w:pPr>
        <w:rPr>
          <w:rFonts w:ascii="Cambria" w:hAnsi="Cambria"/>
        </w:rPr>
      </w:pPr>
    </w:p>
    <w:sectPr w:rsidR="007665D3" w:rsidRPr="007665D3" w:rsidSect="00F67653">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3ED3" w14:textId="77777777" w:rsidR="00A3184C" w:rsidRDefault="00A3184C" w:rsidP="00A3184C">
      <w:r>
        <w:separator/>
      </w:r>
    </w:p>
  </w:endnote>
  <w:endnote w:type="continuationSeparator" w:id="0">
    <w:p w14:paraId="5B18EE88" w14:textId="77777777" w:rsidR="00A3184C" w:rsidRDefault="00A3184C" w:rsidP="00A3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7A828" w14:textId="77777777" w:rsidR="00A3184C" w:rsidRDefault="00A3184C" w:rsidP="00A3184C">
      <w:r>
        <w:separator/>
      </w:r>
    </w:p>
  </w:footnote>
  <w:footnote w:type="continuationSeparator" w:id="0">
    <w:p w14:paraId="50DA1319" w14:textId="77777777" w:rsidR="00A3184C" w:rsidRDefault="00A3184C" w:rsidP="00A3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9C0A" w14:textId="3A138E34" w:rsidR="00A3184C" w:rsidRDefault="00A3184C">
    <w:pPr>
      <w:pStyle w:val="Header"/>
    </w:pPr>
    <w:r>
      <w:t>COP1.4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C2D"/>
    <w:multiLevelType w:val="hybridMultilevel"/>
    <w:tmpl w:val="DD0C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C27A9"/>
    <w:multiLevelType w:val="hybridMultilevel"/>
    <w:tmpl w:val="930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176EF"/>
    <w:multiLevelType w:val="hybridMultilevel"/>
    <w:tmpl w:val="188C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E0D68"/>
    <w:multiLevelType w:val="hybridMultilevel"/>
    <w:tmpl w:val="5CE64D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21467"/>
    <w:multiLevelType w:val="hybridMultilevel"/>
    <w:tmpl w:val="69100234"/>
    <w:lvl w:ilvl="0" w:tplc="0862D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53710"/>
    <w:multiLevelType w:val="hybridMultilevel"/>
    <w:tmpl w:val="63E0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58"/>
    <w:rsid w:val="000E25F0"/>
    <w:rsid w:val="000F0ADB"/>
    <w:rsid w:val="00303F6E"/>
    <w:rsid w:val="00393D90"/>
    <w:rsid w:val="003D1A61"/>
    <w:rsid w:val="006049A9"/>
    <w:rsid w:val="007665D3"/>
    <w:rsid w:val="007D551A"/>
    <w:rsid w:val="00A3184C"/>
    <w:rsid w:val="00AC1500"/>
    <w:rsid w:val="00B112B6"/>
    <w:rsid w:val="00B46221"/>
    <w:rsid w:val="00BB1A58"/>
    <w:rsid w:val="00C3218C"/>
    <w:rsid w:val="00D72ABB"/>
    <w:rsid w:val="00E85C11"/>
    <w:rsid w:val="00F67653"/>
    <w:rsid w:val="00FF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FB5E2"/>
  <w14:defaultImageDpi w14:val="300"/>
  <w15:docId w15:val="{E8759272-4A49-4F70-A60C-2741CDA7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500"/>
    <w:pPr>
      <w:ind w:left="720"/>
      <w:contextualSpacing/>
    </w:pPr>
  </w:style>
  <w:style w:type="paragraph" w:styleId="Header">
    <w:name w:val="header"/>
    <w:basedOn w:val="Normal"/>
    <w:link w:val="HeaderChar"/>
    <w:uiPriority w:val="99"/>
    <w:unhideWhenUsed/>
    <w:rsid w:val="00A3184C"/>
    <w:pPr>
      <w:tabs>
        <w:tab w:val="center" w:pos="4513"/>
        <w:tab w:val="right" w:pos="9026"/>
      </w:tabs>
    </w:pPr>
  </w:style>
  <w:style w:type="character" w:customStyle="1" w:styleId="HeaderChar">
    <w:name w:val="Header Char"/>
    <w:basedOn w:val="DefaultParagraphFont"/>
    <w:link w:val="Header"/>
    <w:uiPriority w:val="99"/>
    <w:rsid w:val="00A3184C"/>
  </w:style>
  <w:style w:type="paragraph" w:styleId="Footer">
    <w:name w:val="footer"/>
    <w:basedOn w:val="Normal"/>
    <w:link w:val="FooterChar"/>
    <w:uiPriority w:val="99"/>
    <w:unhideWhenUsed/>
    <w:rsid w:val="00A3184C"/>
    <w:pPr>
      <w:tabs>
        <w:tab w:val="center" w:pos="4513"/>
        <w:tab w:val="right" w:pos="9026"/>
      </w:tabs>
    </w:pPr>
  </w:style>
  <w:style w:type="character" w:customStyle="1" w:styleId="FooterChar">
    <w:name w:val="Footer Char"/>
    <w:basedOn w:val="DefaultParagraphFont"/>
    <w:link w:val="Footer"/>
    <w:uiPriority w:val="99"/>
    <w:rsid w:val="00A31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B9570BF5-09A9-4729-8829-F1EC688F028C"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42CD92BA83B6F4E80E79BB7F0D7052F" ma:contentTypeVersion="1" ma:contentTypeDescription="Upload an image." ma:contentTypeScope="" ma:versionID="c6c09afc761bceb86db3198cbffcdafe">
  <xsd:schema xmlns:xsd="http://www.w3.org/2001/XMLSchema" xmlns:xs="http://www.w3.org/2001/XMLSchema" xmlns:p="http://schemas.microsoft.com/office/2006/metadata/properties" xmlns:ns1="http://schemas.microsoft.com/sharepoint/v3" xmlns:ns2="B9570BF5-09A9-4729-8829-F1EC688F028C" xmlns:ns3="http://schemas.microsoft.com/sharepoint/v3/fields" targetNamespace="http://schemas.microsoft.com/office/2006/metadata/properties" ma:root="true" ma:fieldsID="ca319abe7aed71e3fc908bb37eb084e9" ns1:_="" ns2:_="" ns3:_="">
    <xsd:import namespace="http://schemas.microsoft.com/sharepoint/v3"/>
    <xsd:import namespace="B9570BF5-09A9-4729-8829-F1EC688F028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570BF5-09A9-4729-8829-F1EC688F028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A1865-8696-4B5E-AB6A-2A5E367D65A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D7720E0-A8A1-4085-B856-B0B9C99AD9B5}">
  <ds:schemaRefs>
    <ds:schemaRef ds:uri="http://schemas.microsoft.com/sharepoint/v3/contenttype/forms"/>
  </ds:schemaRefs>
</ds:datastoreItem>
</file>

<file path=customXml/itemProps3.xml><?xml version="1.0" encoding="utf-8"?>
<ds:datastoreItem xmlns:ds="http://schemas.openxmlformats.org/officeDocument/2006/customXml" ds:itemID="{26895FB3-E73D-4B75-B2DB-7A2F0A40EC88}"/>
</file>

<file path=docProps/app.xml><?xml version="1.0" encoding="utf-8"?>
<Properties xmlns="http://schemas.openxmlformats.org/officeDocument/2006/extended-properties" xmlns:vt="http://schemas.openxmlformats.org/officeDocument/2006/docPropsVTypes">
  <Template>Normal</Template>
  <TotalTime>127</TotalTime>
  <Pages>3</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 Learning communities</dc:title>
  <dc:subject/>
  <dc:creator>Sue Tangney</dc:creator>
  <cp:keywords/>
  <dc:description/>
  <cp:lastModifiedBy>Rawlings, Danielle</cp:lastModifiedBy>
  <cp:revision>3</cp:revision>
  <dcterms:created xsi:type="dcterms:W3CDTF">2019-04-08T07:46:00Z</dcterms:created>
  <dcterms:modified xsi:type="dcterms:W3CDTF">2020-01-07T11:55:00Z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0x0101009148F5A04DDD49CBA7127AADA5FB792B00AADE34325A8B49CDA8BB4DB53328F21400B42CD92BA83B6F4E80E79BB7F0D7052F</vt:lpwstr>
  </property>
  <property fmtid="{D5CDD505-2E9C-101B-9397-08002B2CF9AE}" pid="4" name="VideoSetEmbedCode">
    <vt:lpwstr/>
  </property>
  <property fmtid="{D5CDD505-2E9C-101B-9397-08002B2CF9AE}" pid="5" name="Order">
    <vt:r8>12700</vt:r8>
  </property>
  <property fmtid="{D5CDD505-2E9C-101B-9397-08002B2CF9AE}" pid="6" name="AlternateThumbnailUrl">
    <vt:lpwstr/>
  </property>
  <property fmtid="{D5CDD505-2E9C-101B-9397-08002B2CF9AE}" pid="7"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4" name="VideoSetDescription">
    <vt:lpwstr/>
  </property>
  <property fmtid="{D5CDD505-2E9C-101B-9397-08002B2CF9AE}" pid="15" name="VideoSetUserOverrideEncoding">
    <vt:lpwstr/>
  </property>
  <property fmtid="{D5CDD505-2E9C-101B-9397-08002B2CF9AE}" pid="16" name="VideoSetShowDownloadLink">
    <vt:bool>false</vt:bool>
  </property>
  <property fmtid="{D5CDD505-2E9C-101B-9397-08002B2CF9AE}" pid="17" name="VideoSetShowEmbedLink">
    <vt:bool>false</vt:bool>
  </property>
  <property fmtid="{D5CDD505-2E9C-101B-9397-08002B2CF9AE}" pid="18" name="VideoSetDefaultEncoding">
    <vt:lpwstr/>
  </property>
  <property fmtid="{D5CDD505-2E9C-101B-9397-08002B2CF9AE}" pid="19" name="NoCrawl">
    <vt:bool>false</vt:bool>
  </property>
  <property fmtid="{D5CDD505-2E9C-101B-9397-08002B2CF9AE}" pid="20" name="VideoSetExternalLink">
    <vt:lpwstr/>
  </property>
  <property fmtid="{D5CDD505-2E9C-101B-9397-08002B2CF9AE}" pid="21" name="VideoSetRenditionsInfo">
    <vt:lpwstr/>
  </property>
  <property fmtid="{D5CDD505-2E9C-101B-9397-08002B2CF9AE}" pid="23" name="vti_imgdate">
    <vt:lpwstr/>
  </property>
  <property fmtid="{D5CDD505-2E9C-101B-9397-08002B2CF9AE}" pid="24" name="VideoRenditionLabel">
    <vt:lpwstr/>
  </property>
</Properties>
</file>