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DC23E" w14:textId="66900475" w:rsidR="007D0C9B" w:rsidRDefault="00566920">
      <w:pPr>
        <w:spacing w:before="63" w:line="424" w:lineRule="auto"/>
        <w:ind w:left="100" w:right="3477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Cardiff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Metropolitan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University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Commercial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Services</w:t>
      </w:r>
    </w:p>
    <w:p w14:paraId="18818B7C" w14:textId="77777777" w:rsidR="007D0C9B" w:rsidRDefault="007D0C9B">
      <w:pPr>
        <w:pStyle w:val="BodyText"/>
        <w:rPr>
          <w:b/>
          <w:sz w:val="30"/>
        </w:rPr>
      </w:pPr>
    </w:p>
    <w:p w14:paraId="3CD0C80C" w14:textId="77777777" w:rsidR="007D0C9B" w:rsidRDefault="007D0C9B">
      <w:pPr>
        <w:pStyle w:val="BodyText"/>
        <w:rPr>
          <w:b/>
          <w:sz w:val="30"/>
        </w:rPr>
      </w:pPr>
    </w:p>
    <w:p w14:paraId="30975073" w14:textId="77777777" w:rsidR="007D0C9B" w:rsidRDefault="007D0C9B">
      <w:pPr>
        <w:pStyle w:val="BodyText"/>
        <w:rPr>
          <w:b/>
          <w:sz w:val="39"/>
        </w:rPr>
      </w:pPr>
    </w:p>
    <w:p w14:paraId="37F60852" w14:textId="77777777" w:rsidR="007D0C9B" w:rsidRDefault="00566920">
      <w:pPr>
        <w:pStyle w:val="Title"/>
      </w:pPr>
      <w:r>
        <w:t>Sustainable</w:t>
      </w:r>
      <w:r>
        <w:rPr>
          <w:spacing w:val="-7"/>
        </w:rPr>
        <w:t xml:space="preserve"> </w:t>
      </w:r>
      <w:r>
        <w:t>Seafood</w:t>
      </w:r>
      <w:r>
        <w:rPr>
          <w:spacing w:val="-5"/>
        </w:rPr>
        <w:t xml:space="preserve"> </w:t>
      </w:r>
      <w:r>
        <w:t>Policy</w:t>
      </w:r>
    </w:p>
    <w:p w14:paraId="74AA02A2" w14:textId="77777777" w:rsidR="007D0C9B" w:rsidRDefault="007D0C9B">
      <w:pPr>
        <w:pStyle w:val="BodyText"/>
        <w:rPr>
          <w:b/>
          <w:sz w:val="44"/>
        </w:rPr>
      </w:pPr>
    </w:p>
    <w:p w14:paraId="393400AE" w14:textId="77777777" w:rsidR="007D0C9B" w:rsidRDefault="007D0C9B">
      <w:pPr>
        <w:pStyle w:val="BodyText"/>
        <w:rPr>
          <w:b/>
          <w:sz w:val="44"/>
        </w:rPr>
      </w:pPr>
    </w:p>
    <w:p w14:paraId="1B0AE88F" w14:textId="77777777" w:rsidR="007D0C9B" w:rsidRDefault="007D0C9B">
      <w:pPr>
        <w:pStyle w:val="BodyText"/>
        <w:spacing w:before="2"/>
        <w:rPr>
          <w:b/>
          <w:sz w:val="44"/>
        </w:rPr>
      </w:pPr>
    </w:p>
    <w:p w14:paraId="0C886528" w14:textId="77777777" w:rsidR="007D0C9B" w:rsidRDefault="00566920">
      <w:pPr>
        <w:pStyle w:val="Heading1"/>
        <w:spacing w:line="451" w:lineRule="auto"/>
        <w:ind w:right="5921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F66B0FB" wp14:editId="3E07F537">
            <wp:simplePos x="0" y="0"/>
            <wp:positionH relativeFrom="page">
              <wp:posOffset>4196715</wp:posOffset>
            </wp:positionH>
            <wp:positionV relativeFrom="paragraph">
              <wp:posOffset>-218312</wp:posOffset>
            </wp:positionV>
            <wp:extent cx="2228215" cy="1255794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255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Version 2.2 September 2020</w:t>
      </w:r>
      <w:r>
        <w:rPr>
          <w:spacing w:val="-64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revision:</w:t>
      </w:r>
      <w:r>
        <w:rPr>
          <w:spacing w:val="-2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2021</w:t>
      </w:r>
    </w:p>
    <w:p w14:paraId="679D73A4" w14:textId="77777777" w:rsidR="007D0C9B" w:rsidRDefault="007D0C9B">
      <w:pPr>
        <w:pStyle w:val="BodyText"/>
        <w:rPr>
          <w:b/>
          <w:sz w:val="20"/>
        </w:rPr>
      </w:pPr>
    </w:p>
    <w:p w14:paraId="1E6A38B1" w14:textId="77777777" w:rsidR="007D0C9B" w:rsidRDefault="007D0C9B">
      <w:pPr>
        <w:pStyle w:val="BodyText"/>
        <w:rPr>
          <w:b/>
          <w:sz w:val="20"/>
        </w:rPr>
      </w:pPr>
    </w:p>
    <w:p w14:paraId="6C0D972B" w14:textId="77777777" w:rsidR="007D0C9B" w:rsidRDefault="007D0C9B">
      <w:pPr>
        <w:pStyle w:val="BodyText"/>
        <w:rPr>
          <w:b/>
          <w:sz w:val="20"/>
        </w:rPr>
      </w:pPr>
    </w:p>
    <w:p w14:paraId="606D47A7" w14:textId="77777777" w:rsidR="007D0C9B" w:rsidRDefault="007D0C9B">
      <w:pPr>
        <w:pStyle w:val="BodyText"/>
        <w:rPr>
          <w:b/>
          <w:sz w:val="20"/>
        </w:rPr>
      </w:pPr>
    </w:p>
    <w:p w14:paraId="5B62B565" w14:textId="77777777" w:rsidR="007D0C9B" w:rsidRDefault="007D0C9B">
      <w:pPr>
        <w:pStyle w:val="BodyText"/>
        <w:rPr>
          <w:b/>
          <w:sz w:val="20"/>
        </w:rPr>
      </w:pPr>
    </w:p>
    <w:p w14:paraId="74D5DAD3" w14:textId="77777777" w:rsidR="007D0C9B" w:rsidRDefault="007D0C9B">
      <w:pPr>
        <w:pStyle w:val="BodyText"/>
        <w:rPr>
          <w:b/>
          <w:sz w:val="20"/>
        </w:rPr>
      </w:pPr>
    </w:p>
    <w:p w14:paraId="4B38C983" w14:textId="77777777" w:rsidR="007D0C9B" w:rsidRDefault="007D0C9B">
      <w:pPr>
        <w:pStyle w:val="BodyText"/>
        <w:rPr>
          <w:b/>
          <w:sz w:val="20"/>
        </w:rPr>
      </w:pPr>
    </w:p>
    <w:p w14:paraId="5C977FFA" w14:textId="77777777" w:rsidR="007D0C9B" w:rsidRDefault="00566920">
      <w:pPr>
        <w:pStyle w:val="BodyText"/>
        <w:spacing w:before="5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FEDF640" wp14:editId="70353AEB">
            <wp:simplePos x="0" y="0"/>
            <wp:positionH relativeFrom="page">
              <wp:posOffset>914400</wp:posOffset>
            </wp:positionH>
            <wp:positionV relativeFrom="paragraph">
              <wp:posOffset>157636</wp:posOffset>
            </wp:positionV>
            <wp:extent cx="2008543" cy="1604772"/>
            <wp:effectExtent l="0" t="0" r="0" b="0"/>
            <wp:wrapTopAndBottom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543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206F04E" wp14:editId="45223EDC">
            <wp:simplePos x="0" y="0"/>
            <wp:positionH relativeFrom="page">
              <wp:posOffset>3572383</wp:posOffset>
            </wp:positionH>
            <wp:positionV relativeFrom="paragraph">
              <wp:posOffset>288090</wp:posOffset>
            </wp:positionV>
            <wp:extent cx="2278326" cy="1000601"/>
            <wp:effectExtent l="0" t="0" r="0" b="0"/>
            <wp:wrapTopAndBottom/>
            <wp:docPr id="5" name="image3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326" cy="1000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58E69" w14:textId="77777777" w:rsidR="007D0C9B" w:rsidRDefault="007D0C9B">
      <w:pPr>
        <w:pStyle w:val="BodyText"/>
        <w:rPr>
          <w:b/>
          <w:sz w:val="20"/>
        </w:rPr>
      </w:pPr>
    </w:p>
    <w:p w14:paraId="45051DE6" w14:textId="77777777" w:rsidR="007D0C9B" w:rsidRDefault="00566920">
      <w:pPr>
        <w:pStyle w:val="BodyText"/>
        <w:spacing w:before="8"/>
        <w:rPr>
          <w:b/>
          <w:sz w:val="1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AAC8999" wp14:editId="52570A5C">
            <wp:simplePos x="0" y="0"/>
            <wp:positionH relativeFrom="page">
              <wp:posOffset>2323210</wp:posOffset>
            </wp:positionH>
            <wp:positionV relativeFrom="paragraph">
              <wp:posOffset>152158</wp:posOffset>
            </wp:positionV>
            <wp:extent cx="2907876" cy="1994630"/>
            <wp:effectExtent l="0" t="0" r="0" b="0"/>
            <wp:wrapTopAndBottom/>
            <wp:docPr id="7" name="image4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876" cy="199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8CC88" w14:textId="77777777" w:rsidR="007D0C9B" w:rsidRDefault="007D0C9B">
      <w:pPr>
        <w:rPr>
          <w:sz w:val="18"/>
        </w:rPr>
        <w:sectPr w:rsidR="007D0C9B">
          <w:type w:val="continuous"/>
          <w:pgSz w:w="11910" w:h="16840"/>
          <w:pgMar w:top="1360" w:right="1340" w:bottom="280" w:left="1340" w:header="720" w:footer="720" w:gutter="0"/>
          <w:cols w:space="720"/>
        </w:sectPr>
      </w:pPr>
    </w:p>
    <w:p w14:paraId="19AB5E4B" w14:textId="77777777" w:rsidR="007D0C9B" w:rsidRDefault="007D0C9B">
      <w:pPr>
        <w:pStyle w:val="BodyText"/>
        <w:spacing w:before="4"/>
        <w:rPr>
          <w:b/>
          <w:sz w:val="23"/>
        </w:rPr>
      </w:pPr>
    </w:p>
    <w:p w14:paraId="5E4D117A" w14:textId="77777777" w:rsidR="007D0C9B" w:rsidRDefault="00566920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Objectives</w:t>
      </w:r>
    </w:p>
    <w:p w14:paraId="4DA451EE" w14:textId="77777777" w:rsidR="007D0C9B" w:rsidRDefault="007D0C9B">
      <w:pPr>
        <w:pStyle w:val="BodyText"/>
        <w:spacing w:before="1"/>
        <w:rPr>
          <w:b/>
          <w:sz w:val="21"/>
        </w:rPr>
      </w:pPr>
    </w:p>
    <w:p w14:paraId="33E804C8" w14:textId="77777777" w:rsidR="007D0C9B" w:rsidRDefault="00566920">
      <w:pPr>
        <w:pStyle w:val="BodyText"/>
        <w:spacing w:before="1"/>
        <w:ind w:left="100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conjunction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Policy.</w:t>
      </w:r>
    </w:p>
    <w:p w14:paraId="670C4705" w14:textId="77777777" w:rsidR="007D0C9B" w:rsidRDefault="007D0C9B">
      <w:pPr>
        <w:pStyle w:val="BodyText"/>
        <w:spacing w:before="7"/>
        <w:rPr>
          <w:sz w:val="20"/>
        </w:rPr>
      </w:pPr>
    </w:p>
    <w:p w14:paraId="5D0D66E7" w14:textId="77777777" w:rsidR="007D0C9B" w:rsidRDefault="00566920">
      <w:pPr>
        <w:pStyle w:val="Heading1"/>
      </w:pPr>
      <w:r>
        <w:t>The</w:t>
      </w:r>
      <w:r>
        <w:rPr>
          <w:spacing w:val="-6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are:</w:t>
      </w:r>
    </w:p>
    <w:p w14:paraId="66318ED2" w14:textId="77777777" w:rsidR="007D0C9B" w:rsidRDefault="007D0C9B">
      <w:pPr>
        <w:pStyle w:val="BodyText"/>
        <w:spacing w:before="1"/>
        <w:rPr>
          <w:b/>
          <w:sz w:val="21"/>
        </w:rPr>
      </w:pPr>
    </w:p>
    <w:p w14:paraId="16410581" w14:textId="77777777" w:rsidR="007D0C9B" w:rsidRDefault="00566920">
      <w:pPr>
        <w:pStyle w:val="BodyText"/>
        <w:spacing w:line="276" w:lineRule="auto"/>
        <w:ind w:left="100" w:right="238"/>
      </w:pPr>
      <w:r>
        <w:t>Overfishing</w:t>
      </w:r>
      <w:r>
        <w:rPr>
          <w:spacing w:val="-2"/>
        </w:rPr>
        <w:t xml:space="preserve"> </w:t>
      </w:r>
      <w:r>
        <w:t>presents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huge</w:t>
      </w:r>
      <w:r>
        <w:rPr>
          <w:spacing w:val="-3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challenge.</w:t>
      </w:r>
      <w:r>
        <w:rPr>
          <w:spacing w:val="-7"/>
        </w:rPr>
        <w:t xml:space="preserve"> </w:t>
      </w:r>
      <w:r>
        <w:t>Unsustainable</w:t>
      </w:r>
      <w:r>
        <w:rPr>
          <w:spacing w:val="-6"/>
        </w:rPr>
        <w:t xml:space="preserve"> </w:t>
      </w:r>
      <w:r>
        <w:t>fishing</w:t>
      </w:r>
      <w:r>
        <w:rPr>
          <w:spacing w:val="-2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leading to the depletion of many fish stocks, which threatens the livelihoods of</w:t>
      </w:r>
      <w:r>
        <w:rPr>
          <w:spacing w:val="1"/>
        </w:rPr>
        <w:t xml:space="preserve"> </w:t>
      </w:r>
      <w:r>
        <w:t>fishers,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 of</w:t>
      </w:r>
      <w:r>
        <w:rPr>
          <w:spacing w:val="-1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fish</w:t>
      </w:r>
      <w:r>
        <w:rPr>
          <w:spacing w:val="-1"/>
        </w:rPr>
        <w:t xml:space="preserve"> </w:t>
      </w:r>
      <w:r>
        <w:t>supplies, and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marine</w:t>
      </w:r>
      <w:r>
        <w:rPr>
          <w:spacing w:val="-5"/>
        </w:rPr>
        <w:t xml:space="preserve"> </w:t>
      </w:r>
      <w:r>
        <w:t>ecosystems.</w:t>
      </w:r>
    </w:p>
    <w:p w14:paraId="577CD8F7" w14:textId="77777777" w:rsidR="007D0C9B" w:rsidRDefault="00566920">
      <w:pPr>
        <w:pStyle w:val="BodyText"/>
        <w:spacing w:before="201" w:line="276" w:lineRule="auto"/>
        <w:ind w:left="100" w:right="638"/>
      </w:pPr>
      <w:r>
        <w:t>Choosing to source sustainable fish allows us as a business to help reverse this</w:t>
      </w:r>
      <w:r>
        <w:rPr>
          <w:spacing w:val="-64"/>
        </w:rPr>
        <w:t xml:space="preserve"> </w:t>
      </w:r>
      <w:r>
        <w:t>trend, to know that we are contributing to the solution, not the problem, and to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sustainable</w:t>
      </w:r>
      <w:r>
        <w:rPr>
          <w:spacing w:val="-5"/>
        </w:rPr>
        <w:t xml:space="preserve"> </w:t>
      </w:r>
      <w:r>
        <w:t>fishing.</w:t>
      </w:r>
    </w:p>
    <w:p w14:paraId="6B9C50EC" w14:textId="77777777" w:rsidR="007D0C9B" w:rsidRDefault="00566920">
      <w:pPr>
        <w:pStyle w:val="BodyText"/>
        <w:spacing w:before="199" w:line="276" w:lineRule="auto"/>
        <w:ind w:left="100" w:right="616"/>
        <w:jc w:val="both"/>
      </w:pPr>
      <w:r>
        <w:t>Seafood can be a healthy menu choice, and we acknowledge that to continue to</w:t>
      </w:r>
      <w:r>
        <w:rPr>
          <w:spacing w:val="-64"/>
        </w:rPr>
        <w:t xml:space="preserve"> </w:t>
      </w:r>
      <w:r>
        <w:t>serve the variety of seafood that we enjoy today we must have a robust policy to</w:t>
      </w:r>
      <w:r>
        <w:rPr>
          <w:spacing w:val="-65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serve fish that</w:t>
      </w:r>
      <w:r>
        <w:rPr>
          <w:spacing w:val="-1"/>
        </w:rPr>
        <w:t xml:space="preserve"> </w:t>
      </w:r>
      <w:r>
        <w:t>is demonstrably</w:t>
      </w:r>
      <w:r>
        <w:rPr>
          <w:spacing w:val="-1"/>
        </w:rPr>
        <w:t xml:space="preserve"> </w:t>
      </w:r>
      <w:r>
        <w:t>sustainable.</w:t>
      </w:r>
    </w:p>
    <w:p w14:paraId="66D95BBA" w14:textId="77777777" w:rsidR="007D0C9B" w:rsidRDefault="00566920">
      <w:pPr>
        <w:pStyle w:val="BodyText"/>
        <w:spacing w:before="201" w:line="276" w:lineRule="auto"/>
        <w:ind w:left="100" w:right="238"/>
      </w:pPr>
      <w:r>
        <w:t>We are proud to be signatories of the Sustainable Fish City pledge, as part of which</w:t>
      </w:r>
      <w:r>
        <w:rPr>
          <w:spacing w:val="-64"/>
        </w:rPr>
        <w:t xml:space="preserve"> </w:t>
      </w:r>
      <w:r>
        <w:t>we follow the following principles to ensure that we only serve fish which is</w:t>
      </w:r>
      <w:r>
        <w:rPr>
          <w:spacing w:val="1"/>
        </w:rPr>
        <w:t xml:space="preserve"> </w:t>
      </w:r>
      <w:r>
        <w:t>demonstrated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sustainable:</w:t>
      </w:r>
    </w:p>
    <w:p w14:paraId="3BA0E149" w14:textId="77777777" w:rsidR="007D0C9B" w:rsidRDefault="00566920">
      <w:pPr>
        <w:pStyle w:val="Heading2"/>
        <w:rPr>
          <w:rFonts w:ascii="Arial"/>
        </w:rPr>
      </w:pPr>
      <w:r>
        <w:rPr>
          <w:rFonts w:ascii="Arial"/>
        </w:rPr>
        <w:t>Avoid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Worst:</w:t>
      </w:r>
    </w:p>
    <w:p w14:paraId="25EF8AE2" w14:textId="77777777" w:rsidR="007D0C9B" w:rsidRDefault="007D0C9B">
      <w:pPr>
        <w:pStyle w:val="BodyText"/>
        <w:spacing w:before="11"/>
        <w:rPr>
          <w:b/>
          <w:i/>
          <w:sz w:val="20"/>
        </w:rPr>
      </w:pPr>
    </w:p>
    <w:p w14:paraId="71AFC003" w14:textId="77777777" w:rsidR="007D0C9B" w:rsidRDefault="0056692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50"/>
        <w:rPr>
          <w:sz w:val="24"/>
        </w:rPr>
      </w:pPr>
      <w:r>
        <w:rPr>
          <w:sz w:val="24"/>
        </w:rPr>
        <w:t>Will remove all fish that is ‘red rated’ by the Marine Conservation Society</w:t>
      </w:r>
      <w:r>
        <w:rPr>
          <w:spacing w:val="1"/>
          <w:sz w:val="24"/>
        </w:rPr>
        <w:t xml:space="preserve"> </w:t>
      </w:r>
      <w:r>
        <w:rPr>
          <w:sz w:val="24"/>
        </w:rPr>
        <w:t>(scoring a 5). These are considered by the Marine Conservation Society to be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unsustainable, overfished, highly vulnerable or from </w:t>
      </w:r>
      <w:proofErr w:type="gramStart"/>
      <w:r>
        <w:rPr>
          <w:sz w:val="24"/>
        </w:rPr>
        <w:t>poorly-managed</w:t>
      </w:r>
      <w:proofErr w:type="gramEnd"/>
      <w:r>
        <w:rPr>
          <w:sz w:val="24"/>
        </w:rPr>
        <w:t xml:space="preserve"> fisheries</w:t>
      </w:r>
      <w:r>
        <w:rPr>
          <w:spacing w:val="-64"/>
          <w:sz w:val="24"/>
        </w:rPr>
        <w:t xml:space="preserve"> </w:t>
      </w:r>
      <w:r>
        <w:rPr>
          <w:sz w:val="24"/>
        </w:rPr>
        <w:t>or farming</w:t>
      </w:r>
      <w:r>
        <w:rPr>
          <w:spacing w:val="1"/>
          <w:sz w:val="24"/>
        </w:rPr>
        <w:t xml:space="preserve"> </w:t>
      </w:r>
      <w:r>
        <w:rPr>
          <w:sz w:val="24"/>
        </w:rPr>
        <w:t>systems.</w:t>
      </w:r>
    </w:p>
    <w:p w14:paraId="7E6630F7" w14:textId="77777777" w:rsidR="007D0C9B" w:rsidRDefault="0056692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107"/>
        <w:rPr>
          <w:sz w:val="24"/>
        </w:rPr>
      </w:pPr>
      <w:r>
        <w:rPr>
          <w:sz w:val="24"/>
        </w:rPr>
        <w:t>We do not sell any fish for which we cannot be certain of full traceability – we</w:t>
      </w:r>
      <w:r>
        <w:rPr>
          <w:spacing w:val="1"/>
          <w:sz w:val="24"/>
        </w:rPr>
        <w:t xml:space="preserve"> </w:t>
      </w:r>
      <w:r>
        <w:rPr>
          <w:sz w:val="24"/>
        </w:rPr>
        <w:t>require evidence from our supplier of the farm or fishery all seafood is sourced</w:t>
      </w:r>
      <w:r>
        <w:rPr>
          <w:spacing w:val="-64"/>
          <w:sz w:val="24"/>
        </w:rPr>
        <w:t xml:space="preserve"> </w:t>
      </w:r>
      <w:r>
        <w:rPr>
          <w:sz w:val="24"/>
        </w:rPr>
        <w:t>from.</w:t>
      </w:r>
    </w:p>
    <w:p w14:paraId="317179EE" w14:textId="77777777" w:rsidR="007D0C9B" w:rsidRDefault="00566920">
      <w:pPr>
        <w:pStyle w:val="Heading2"/>
        <w:rPr>
          <w:rFonts w:ascii="Arial"/>
        </w:rPr>
      </w:pPr>
      <w:r>
        <w:rPr>
          <w:rFonts w:ascii="Arial"/>
        </w:rPr>
        <w:t>Promote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Best:</w:t>
      </w:r>
    </w:p>
    <w:p w14:paraId="695F5F39" w14:textId="77777777" w:rsidR="007D0C9B" w:rsidRDefault="007D0C9B">
      <w:pPr>
        <w:pStyle w:val="BodyText"/>
        <w:rPr>
          <w:b/>
          <w:i/>
          <w:sz w:val="21"/>
        </w:rPr>
      </w:pPr>
    </w:p>
    <w:p w14:paraId="0AD4FDA7" w14:textId="77777777" w:rsidR="007D0C9B" w:rsidRDefault="0056692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1"/>
          <w:sz w:val="24"/>
        </w:rPr>
        <w:t xml:space="preserve"> </w:t>
      </w:r>
      <w:r>
        <w:rPr>
          <w:sz w:val="24"/>
        </w:rPr>
        <w:t>our range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Marine</w:t>
      </w:r>
      <w:r>
        <w:rPr>
          <w:spacing w:val="-4"/>
          <w:sz w:val="24"/>
        </w:rPr>
        <w:t xml:space="preserve"> </w:t>
      </w:r>
      <w:r>
        <w:rPr>
          <w:sz w:val="24"/>
        </w:rPr>
        <w:t>Stewardship</w:t>
      </w:r>
      <w:r>
        <w:rPr>
          <w:spacing w:val="-6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(MSC) certified</w:t>
      </w:r>
      <w:r>
        <w:rPr>
          <w:spacing w:val="-1"/>
          <w:sz w:val="24"/>
        </w:rPr>
        <w:t xml:space="preserve"> </w:t>
      </w:r>
      <w:r>
        <w:rPr>
          <w:sz w:val="24"/>
        </w:rPr>
        <w:t>fish</w:t>
      </w:r>
    </w:p>
    <w:p w14:paraId="2813B162" w14:textId="77777777" w:rsidR="007D0C9B" w:rsidRDefault="0056692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2" w:line="271" w:lineRule="auto"/>
        <w:ind w:right="360"/>
        <w:rPr>
          <w:sz w:val="24"/>
        </w:rPr>
      </w:pPr>
      <w:r>
        <w:rPr>
          <w:sz w:val="24"/>
        </w:rPr>
        <w:t>We have increased the proportion of the fish on the menu rated ‘Fish to Eat’</w:t>
      </w:r>
      <w:r>
        <w:rPr>
          <w:spacing w:val="-64"/>
          <w:sz w:val="24"/>
        </w:rPr>
        <w:t xml:space="preserve"> </w:t>
      </w:r>
      <w:r>
        <w:rPr>
          <w:sz w:val="24"/>
        </w:rPr>
        <w:t>(rated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2) by</w:t>
      </w:r>
      <w:r>
        <w:rPr>
          <w:spacing w:val="-2"/>
          <w:sz w:val="24"/>
        </w:rPr>
        <w:t xml:space="preserve"> </w:t>
      </w:r>
      <w:r>
        <w:rPr>
          <w:sz w:val="24"/>
        </w:rPr>
        <w:t>the Marine Conservation Society (MCS)</w:t>
      </w:r>
    </w:p>
    <w:p w14:paraId="1688BB8B" w14:textId="77777777" w:rsidR="007D0C9B" w:rsidRDefault="0056692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76" w:lineRule="auto"/>
        <w:ind w:right="229"/>
        <w:rPr>
          <w:sz w:val="24"/>
        </w:rPr>
      </w:pPr>
      <w:r>
        <w:rPr>
          <w:sz w:val="24"/>
        </w:rPr>
        <w:t>Our most popular dishes are now all either MSC Certified or rated ‘fish to eat’</w:t>
      </w:r>
      <w:r>
        <w:rPr>
          <w:spacing w:val="-64"/>
          <w:sz w:val="24"/>
        </w:rPr>
        <w:t xml:space="preserve"> </w:t>
      </w:r>
      <w:r>
        <w:rPr>
          <w:sz w:val="24"/>
        </w:rPr>
        <w:t>by the MCS</w:t>
      </w:r>
    </w:p>
    <w:p w14:paraId="168F8D27" w14:textId="77777777" w:rsidR="007D0C9B" w:rsidRDefault="00566920">
      <w:pPr>
        <w:pStyle w:val="BodyText"/>
        <w:spacing w:before="196" w:line="280" w:lineRule="auto"/>
        <w:ind w:left="100" w:right="318"/>
      </w:pPr>
      <w:r>
        <w:t>We label all fish on the menu by species, and more information can be found in the</w:t>
      </w:r>
      <w:r>
        <w:rPr>
          <w:spacing w:val="-64"/>
        </w:rPr>
        <w:t xml:space="preserve"> </w:t>
      </w:r>
      <w:r>
        <w:t>fish</w:t>
      </w:r>
      <w:r>
        <w:rPr>
          <w:spacing w:val="-1"/>
        </w:rPr>
        <w:t xml:space="preserve"> </w:t>
      </w:r>
      <w:r>
        <w:t>list folder</w:t>
      </w:r>
      <w:r>
        <w:rPr>
          <w:spacing w:val="1"/>
        </w:rPr>
        <w:t xml:space="preserve"> </w:t>
      </w:r>
      <w:r>
        <w:t>located at each campus.</w:t>
      </w:r>
    </w:p>
    <w:p w14:paraId="1C26D9DA" w14:textId="77777777" w:rsidR="007D0C9B" w:rsidRDefault="00566920">
      <w:pPr>
        <w:pStyle w:val="BodyText"/>
        <w:spacing w:before="189" w:line="278" w:lineRule="auto"/>
        <w:ind w:left="100" w:right="320"/>
        <w:jc w:val="both"/>
      </w:pPr>
      <w:r>
        <w:t>Our policy is reviewed on an annual basis, and, because the status of fish stocks is</w:t>
      </w:r>
      <w:r>
        <w:rPr>
          <w:spacing w:val="-64"/>
        </w:rPr>
        <w:t xml:space="preserve"> </w:t>
      </w:r>
      <w:r>
        <w:t xml:space="preserve">always changing, we check the MCS rating of our species at least every 6 </w:t>
      </w:r>
      <w:proofErr w:type="gramStart"/>
      <w:r>
        <w:t>months,</w:t>
      </w:r>
      <w:r>
        <w:rPr>
          <w:spacing w:val="-64"/>
        </w:rPr>
        <w:t xml:space="preserve"> </w:t>
      </w:r>
      <w:r>
        <w:t>and</w:t>
      </w:r>
      <w:proofErr w:type="gramEnd"/>
      <w:r>
        <w:rPr>
          <w:spacing w:val="-1"/>
        </w:rPr>
        <w:t xml:space="preserve"> </w:t>
      </w:r>
      <w:r>
        <w:t>ask our</w:t>
      </w:r>
      <w:r>
        <w:rPr>
          <w:spacing w:val="1"/>
        </w:rPr>
        <w:t xml:space="preserve"> </w:t>
      </w:r>
      <w:r>
        <w:t>suppliers to</w:t>
      </w:r>
      <w:r>
        <w:rPr>
          <w:spacing w:val="-4"/>
        </w:rPr>
        <w:t xml:space="preserve"> </w:t>
      </w:r>
      <w:r>
        <w:t>do the same.</w:t>
      </w:r>
    </w:p>
    <w:p w14:paraId="19803B04" w14:textId="77777777" w:rsidR="007D0C9B" w:rsidRDefault="007D0C9B">
      <w:pPr>
        <w:spacing w:line="278" w:lineRule="auto"/>
        <w:jc w:val="both"/>
        <w:sectPr w:rsidR="007D0C9B">
          <w:pgSz w:w="11910" w:h="16840"/>
          <w:pgMar w:top="1580" w:right="1340" w:bottom="280" w:left="1340" w:header="720" w:footer="720" w:gutter="0"/>
          <w:cols w:space="720"/>
        </w:sectPr>
      </w:pPr>
    </w:p>
    <w:p w14:paraId="6764D27B" w14:textId="77777777" w:rsidR="007D0C9B" w:rsidRDefault="007D0C9B">
      <w:pPr>
        <w:pStyle w:val="BodyText"/>
        <w:spacing w:before="8"/>
        <w:rPr>
          <w:sz w:val="28"/>
        </w:rPr>
      </w:pPr>
    </w:p>
    <w:p w14:paraId="21EBA435" w14:textId="77777777" w:rsidR="007D0C9B" w:rsidRDefault="00566920">
      <w:pPr>
        <w:pStyle w:val="Heading2"/>
        <w:spacing w:before="51" w:line="276" w:lineRule="auto"/>
        <w:ind w:left="153" w:right="147" w:hanging="6"/>
        <w:jc w:val="center"/>
      </w:pPr>
      <w:r>
        <w:t>This document has been created, reviewed and approved by the Sustainability Committee</w:t>
      </w:r>
      <w:r>
        <w:rPr>
          <w:spacing w:val="-52"/>
        </w:rPr>
        <w:t xml:space="preserve"> </w:t>
      </w:r>
      <w:r>
        <w:t>April 2020, comprising of Pro-Vice Chancellor Partnerships and External Engagement,</w:t>
      </w:r>
      <w:r>
        <w:rPr>
          <w:spacing w:val="1"/>
        </w:rPr>
        <w:t xml:space="preserve"> </w:t>
      </w:r>
      <w:r>
        <w:t>Sustainability Engagement Manager, EMS Aspect Owners, Students’ Union – SU President</w:t>
      </w:r>
      <w:r>
        <w:rPr>
          <w:spacing w:val="-52"/>
        </w:rPr>
        <w:t xml:space="preserve"> </w:t>
      </w:r>
      <w:r>
        <w:t>and SU Part Time Environmental Officer, Trade Unions and School Academic</w:t>
      </w:r>
      <w:r>
        <w:rPr>
          <w:spacing w:val="1"/>
        </w:rPr>
        <w:t xml:space="preserve"> </w:t>
      </w:r>
      <w:r>
        <w:t>representatives.</w:t>
      </w:r>
    </w:p>
    <w:p w14:paraId="680751D4" w14:textId="77777777" w:rsidR="007D0C9B" w:rsidRDefault="00566920">
      <w:pPr>
        <w:spacing w:before="198" w:line="278" w:lineRule="auto"/>
        <w:ind w:left="345" w:right="351"/>
        <w:jc w:val="center"/>
        <w:rPr>
          <w:rFonts w:ascii="Calibri"/>
          <w:b/>
          <w:i/>
          <w:sz w:val="24"/>
        </w:rPr>
      </w:pPr>
      <w:r>
        <w:rPr>
          <w:rFonts w:ascii="Calibri"/>
          <w:b/>
          <w:i/>
          <w:sz w:val="24"/>
        </w:rPr>
        <w:t>The draft was presented to Focus Group consultations of staff and student volunteers,</w:t>
      </w:r>
      <w:r>
        <w:rPr>
          <w:rFonts w:ascii="Calibri"/>
          <w:b/>
          <w:i/>
          <w:spacing w:val="-53"/>
          <w:sz w:val="24"/>
        </w:rPr>
        <w:t xml:space="preserve"> </w:t>
      </w:r>
      <w:r>
        <w:rPr>
          <w:rFonts w:ascii="Calibri"/>
          <w:b/>
          <w:i/>
          <w:sz w:val="24"/>
        </w:rPr>
        <w:t>updated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and approved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on the</w:t>
      </w:r>
      <w:r>
        <w:rPr>
          <w:rFonts w:ascii="Calibri"/>
          <w:b/>
          <w:i/>
          <w:spacing w:val="-1"/>
          <w:sz w:val="24"/>
        </w:rPr>
        <w:t xml:space="preserve"> </w:t>
      </w:r>
      <w:r>
        <w:rPr>
          <w:rFonts w:ascii="Calibri"/>
          <w:b/>
          <w:i/>
          <w:sz w:val="24"/>
        </w:rPr>
        <w:t>3</w:t>
      </w:r>
      <w:proofErr w:type="spellStart"/>
      <w:r>
        <w:rPr>
          <w:rFonts w:ascii="Calibri"/>
          <w:b/>
          <w:i/>
          <w:position w:val="6"/>
          <w:sz w:val="12"/>
        </w:rPr>
        <w:t>rd</w:t>
      </w:r>
      <w:proofErr w:type="spellEnd"/>
      <w:r>
        <w:rPr>
          <w:rFonts w:ascii="Calibri"/>
          <w:b/>
          <w:i/>
          <w:spacing w:val="2"/>
          <w:position w:val="6"/>
          <w:sz w:val="12"/>
        </w:rPr>
        <w:t xml:space="preserve"> </w:t>
      </w:r>
      <w:r>
        <w:rPr>
          <w:rFonts w:ascii="Calibri"/>
          <w:b/>
          <w:i/>
          <w:sz w:val="24"/>
        </w:rPr>
        <w:t>September 2020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Sustainability</w:t>
      </w:r>
      <w:r>
        <w:rPr>
          <w:rFonts w:ascii="Calibri"/>
          <w:b/>
          <w:i/>
          <w:spacing w:val="-1"/>
          <w:sz w:val="24"/>
        </w:rPr>
        <w:t xml:space="preserve"> </w:t>
      </w:r>
      <w:r>
        <w:rPr>
          <w:rFonts w:ascii="Calibri"/>
          <w:b/>
          <w:i/>
          <w:sz w:val="24"/>
        </w:rPr>
        <w:t>Committee.</w:t>
      </w:r>
    </w:p>
    <w:p w14:paraId="7BDB2447" w14:textId="77777777" w:rsidR="007D0C9B" w:rsidRDefault="00566920">
      <w:pPr>
        <w:pStyle w:val="BodyText"/>
        <w:spacing w:before="199"/>
        <w:ind w:left="302" w:right="299"/>
        <w:jc w:val="center"/>
        <w:rPr>
          <w:rFonts w:ascii="Calibri"/>
        </w:rPr>
      </w:pPr>
      <w:r>
        <w:rPr>
          <w:rFonts w:ascii="Calibri"/>
        </w:rPr>
        <w:t>If you have any comments or would like to volunteer with Sustainability Strategy / Policy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review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contact </w:t>
      </w:r>
      <w:hyperlink r:id="rId9">
        <w:r>
          <w:rPr>
            <w:rFonts w:ascii="Calibri"/>
            <w:color w:val="0000FF"/>
            <w:u w:val="single" w:color="0000FF"/>
          </w:rPr>
          <w:t>Sustainability@cardiffmet.ac.uk</w:t>
        </w:r>
      </w:hyperlink>
    </w:p>
    <w:sectPr w:rsidR="007D0C9B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6680"/>
    <w:multiLevelType w:val="hybridMultilevel"/>
    <w:tmpl w:val="0F92CC86"/>
    <w:lvl w:ilvl="0" w:tplc="E5B0251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DB8D44E">
      <w:numFmt w:val="bullet"/>
      <w:lvlText w:val="•"/>
      <w:lvlJc w:val="left"/>
      <w:pPr>
        <w:ind w:left="1660" w:hanging="361"/>
      </w:pPr>
      <w:rPr>
        <w:rFonts w:hint="default"/>
        <w:lang w:val="en-GB" w:eastAsia="en-US" w:bidi="ar-SA"/>
      </w:rPr>
    </w:lvl>
    <w:lvl w:ilvl="2" w:tplc="2F7E702C">
      <w:numFmt w:val="bullet"/>
      <w:lvlText w:val="•"/>
      <w:lvlJc w:val="left"/>
      <w:pPr>
        <w:ind w:left="2500" w:hanging="361"/>
      </w:pPr>
      <w:rPr>
        <w:rFonts w:hint="default"/>
        <w:lang w:val="en-GB" w:eastAsia="en-US" w:bidi="ar-SA"/>
      </w:rPr>
    </w:lvl>
    <w:lvl w:ilvl="3" w:tplc="DC8A5922">
      <w:numFmt w:val="bullet"/>
      <w:lvlText w:val="•"/>
      <w:lvlJc w:val="left"/>
      <w:pPr>
        <w:ind w:left="3341" w:hanging="361"/>
      </w:pPr>
      <w:rPr>
        <w:rFonts w:hint="default"/>
        <w:lang w:val="en-GB" w:eastAsia="en-US" w:bidi="ar-SA"/>
      </w:rPr>
    </w:lvl>
    <w:lvl w:ilvl="4" w:tplc="0356540E">
      <w:numFmt w:val="bullet"/>
      <w:lvlText w:val="•"/>
      <w:lvlJc w:val="left"/>
      <w:pPr>
        <w:ind w:left="4181" w:hanging="361"/>
      </w:pPr>
      <w:rPr>
        <w:rFonts w:hint="default"/>
        <w:lang w:val="en-GB" w:eastAsia="en-US" w:bidi="ar-SA"/>
      </w:rPr>
    </w:lvl>
    <w:lvl w:ilvl="5" w:tplc="2CDE85C6">
      <w:numFmt w:val="bullet"/>
      <w:lvlText w:val="•"/>
      <w:lvlJc w:val="left"/>
      <w:pPr>
        <w:ind w:left="5022" w:hanging="361"/>
      </w:pPr>
      <w:rPr>
        <w:rFonts w:hint="default"/>
        <w:lang w:val="en-GB" w:eastAsia="en-US" w:bidi="ar-SA"/>
      </w:rPr>
    </w:lvl>
    <w:lvl w:ilvl="6" w:tplc="792E7EBA">
      <w:numFmt w:val="bullet"/>
      <w:lvlText w:val="•"/>
      <w:lvlJc w:val="left"/>
      <w:pPr>
        <w:ind w:left="5862" w:hanging="361"/>
      </w:pPr>
      <w:rPr>
        <w:rFonts w:hint="default"/>
        <w:lang w:val="en-GB" w:eastAsia="en-US" w:bidi="ar-SA"/>
      </w:rPr>
    </w:lvl>
    <w:lvl w:ilvl="7" w:tplc="0464F278">
      <w:numFmt w:val="bullet"/>
      <w:lvlText w:val="•"/>
      <w:lvlJc w:val="left"/>
      <w:pPr>
        <w:ind w:left="6702" w:hanging="361"/>
      </w:pPr>
      <w:rPr>
        <w:rFonts w:hint="default"/>
        <w:lang w:val="en-GB" w:eastAsia="en-US" w:bidi="ar-SA"/>
      </w:rPr>
    </w:lvl>
    <w:lvl w:ilvl="8" w:tplc="ACA83E38">
      <w:numFmt w:val="bullet"/>
      <w:lvlText w:val="•"/>
      <w:lvlJc w:val="left"/>
      <w:pPr>
        <w:ind w:left="7543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rbNf/sAcITD7pOVPr3c3gT8kcvFw5CSqnPI/2S2/KWxgRPiUHB0dgMBCYB/sRVEE8Az+hyS0yp2EithOjT4Ng==" w:salt="G381Omt3m/nktlmHuXWQuQ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0C9B"/>
    <w:rsid w:val="000C7046"/>
    <w:rsid w:val="00566920"/>
    <w:rsid w:val="007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F986"/>
  <w15:docId w15:val="{4258939C-ACCE-40A9-A820-6BECCFF2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00"/>
      <w:ind w:left="100"/>
      <w:outlineLvl w:val="1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45" w:right="34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stainability@cardiffmet.ac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494F52680CE46A1E4579C7E994008" ma:contentTypeVersion="1" ma:contentTypeDescription="Create a new document." ma:contentTypeScope="" ma:versionID="fd3fe754b2132efdf4b0fc6e8257e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D730CC-F90F-4F37-97A4-72543AA16DE2}"/>
</file>

<file path=customXml/itemProps2.xml><?xml version="1.0" encoding="utf-8"?>
<ds:datastoreItem xmlns:ds="http://schemas.openxmlformats.org/officeDocument/2006/customXml" ds:itemID="{3F432147-1AB5-4138-AB12-34F3EC7EF99E}"/>
</file>

<file path=customXml/itemProps3.xml><?xml version="1.0" encoding="utf-8"?>
<ds:datastoreItem xmlns:ds="http://schemas.openxmlformats.org/officeDocument/2006/customXml" ds:itemID="{7926A05C-9434-4B2E-BE0F-E6AC1DD22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2471</Characters>
  <Application>Microsoft Office Word</Application>
  <DocSecurity>8</DocSecurity>
  <Lines>20</Lines>
  <Paragraphs>5</Paragraphs>
  <ScaleCrop>false</ScaleCrop>
  <Company>Cardiff Metropolitan University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Voisin, Emily</cp:lastModifiedBy>
  <cp:revision>3</cp:revision>
  <dcterms:created xsi:type="dcterms:W3CDTF">2021-05-27T09:59:00Z</dcterms:created>
  <dcterms:modified xsi:type="dcterms:W3CDTF">2021-06-17T14:48:00Z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2021-05-27T00:00:00Z</vt:filetime>
  </property>
  <property fmtid="{D5CDD505-2E9C-101B-9397-08002B2CF9AE}" pid="5" name="ContentTypeId">
    <vt:lpwstr>0x010100AD4494F52680CE46A1E4579C7E994008</vt:lpwstr>
  </property>
  <property fmtid="{D5CDD505-2E9C-101B-9397-08002B2CF9AE}" pid="6" name="Order">
    <vt:r8>5900</vt:r8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</Properties>
</file>