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212C2315" w:rsidR="004E359C" w:rsidRDefault="004E359C" w:rsidP="004E359C">
      <w:pPr>
        <w:pStyle w:val="Title"/>
        <w:jc w:val="center"/>
      </w:pPr>
      <w:bookmarkStart w:id="0" w:name="_Toc75950285"/>
      <w:bookmarkStart w:id="1" w:name="_Toc75950366"/>
      <w:bookmarkStart w:id="2" w:name="_Toc77936657"/>
      <w:r>
        <w:t>1</w:t>
      </w:r>
      <w:r w:rsidR="00751FA0">
        <w:t>0</w:t>
      </w:r>
      <w:r>
        <w:t>.</w:t>
      </w:r>
      <w:r w:rsidR="00751FA0">
        <w:t>1</w:t>
      </w:r>
    </w:p>
    <w:p w14:paraId="5EF568D5" w14:textId="38069ACE" w:rsidR="004E359C" w:rsidRDefault="00751FA0" w:rsidP="004E359C">
      <w:pPr>
        <w:pStyle w:val="Title"/>
        <w:jc w:val="center"/>
      </w:pPr>
      <w:r>
        <w:t>MODULAR PROGRAMMES FRAMEWORK</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208"/>
        <w:gridCol w:w="4342"/>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64C7BDFD" w:rsidR="008C01F1" w:rsidRPr="00D9301C" w:rsidRDefault="00751FA0" w:rsidP="0041561E">
            <w:pPr>
              <w:rPr>
                <w:rStyle w:val="SubtleEmphasis"/>
              </w:rPr>
            </w:pPr>
            <w:r>
              <w:rPr>
                <w:rStyle w:val="SubtleEmphasis"/>
              </w:rPr>
              <w:t>Modular Programmes Framework</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7D32C9CE" w:rsidR="008C01F1" w:rsidRPr="00D9301C" w:rsidRDefault="004C4F9B" w:rsidP="004C4F9B">
            <w:pPr>
              <w:rPr>
                <w:rStyle w:val="SubtleEmphasis"/>
              </w:rPr>
            </w:pPr>
            <w:r>
              <w:rPr>
                <w:rStyle w:val="SubtleEmphasis"/>
              </w:rPr>
              <w:t>15</w:t>
            </w:r>
            <w:r w:rsidR="008C01F1" w:rsidRPr="00D9301C">
              <w:rPr>
                <w:rStyle w:val="SubtleEmphasis"/>
              </w:rPr>
              <w:t xml:space="preserve"> </w:t>
            </w:r>
            <w:r>
              <w:rPr>
                <w:rStyle w:val="SubtleEmphasis"/>
              </w:rPr>
              <w:t>Jul</w:t>
            </w:r>
            <w:r w:rsidR="008C01F1" w:rsidRPr="00D9301C">
              <w:rPr>
                <w:rStyle w:val="SubtleEmphasis"/>
              </w:rPr>
              <w:t xml:space="preserve"> </w:t>
            </w:r>
            <w:r>
              <w:rPr>
                <w:rStyle w:val="SubtleEmphasis"/>
              </w:rPr>
              <w:t>2009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25408F39" w:rsidR="008C01F1" w:rsidRPr="00D9301C" w:rsidRDefault="004C4F9B" w:rsidP="0041561E">
            <w:pPr>
              <w:rPr>
                <w:rStyle w:val="SubtleEmphasis"/>
              </w:rPr>
            </w:pPr>
            <w:r>
              <w:rPr>
                <w:rStyle w:val="SubtleEmphasis"/>
              </w:rPr>
              <w:t>12</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1A2AC83E" w:rsidR="008C01F1" w:rsidRPr="00D9301C" w:rsidRDefault="004C4F9B" w:rsidP="0041561E">
            <w:pPr>
              <w:rPr>
                <w:rStyle w:val="SubtleEmphasis"/>
              </w:rPr>
            </w:pPr>
            <w:r>
              <w:rPr>
                <w:rStyle w:val="SubtleEmphasis"/>
              </w:rPr>
              <w:t>Apr 2010, Feb 2011, Jun 2011, Nov 2011, Dec 2013, Oct 2014, Dec 2015, Mar 2016, Jun 2016, Apr 2017, Mar 2019, Sep 2019</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1EDF7D27"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102B8EB5" w:rsidR="008C01F1" w:rsidRPr="00D9301C" w:rsidRDefault="004C4F9B" w:rsidP="0041561E">
            <w:pPr>
              <w:rPr>
                <w:rStyle w:val="SubtleEmphasis"/>
              </w:rPr>
            </w:pPr>
            <w:hyperlink r:id="rId11" w:history="1">
              <w:r w:rsidRPr="004C4F9B">
                <w:rPr>
                  <w:rStyle w:val="Hyperlink"/>
                  <w:rFonts w:ascii="Arial" w:hAnsi="Arial"/>
                  <w:i/>
                  <w:iCs/>
                  <w:sz w:val="24"/>
                </w:rPr>
                <w:t>Academic Handbook Ah1_10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791B6E4C" w:rsidR="008C01F1" w:rsidRPr="00D9301C" w:rsidRDefault="004C4F9B" w:rsidP="0041561E">
            <w:pPr>
              <w:rPr>
                <w:rStyle w:val="SubtleEmphasis"/>
              </w:rPr>
            </w:pPr>
            <w:r>
              <w:rPr>
                <w:rStyle w:val="SubtleEmphasis"/>
              </w:rPr>
              <w:t>15 Jul 2019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93"/>
        <w:gridCol w:w="2021"/>
        <w:gridCol w:w="4736"/>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597402CB" w:rsidR="008C01F1" w:rsidRPr="00CD441C" w:rsidRDefault="008C01F1" w:rsidP="0041561E">
            <w:pPr>
              <w:rPr>
                <w:rStyle w:val="SubtleEmphasis"/>
              </w:rPr>
            </w:pPr>
          </w:p>
        </w:tc>
        <w:tc>
          <w:tcPr>
            <w:tcW w:w="2126" w:type="dxa"/>
          </w:tcPr>
          <w:p w14:paraId="0B241FE6" w14:textId="1FAD3310" w:rsidR="008C01F1" w:rsidRPr="00CD441C" w:rsidRDefault="008C01F1" w:rsidP="0041561E">
            <w:pPr>
              <w:rPr>
                <w:rStyle w:val="SubtleEmphasis"/>
              </w:rPr>
            </w:pPr>
          </w:p>
        </w:tc>
        <w:tc>
          <w:tcPr>
            <w:tcW w:w="5052" w:type="dxa"/>
          </w:tcPr>
          <w:p w14:paraId="03E87587" w14:textId="4161A615"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23E12B" w14:textId="77777777" w:rsidR="008C01F1" w:rsidRPr="008C01F1" w:rsidRDefault="008C01F1" w:rsidP="008C01F1">
      <w:pPr>
        <w:jc w:val="center"/>
        <w:rPr>
          <w:rFonts w:ascii="Arial" w:hAnsi="Arial" w:cs="Arial"/>
          <w:sz w:val="48"/>
          <w:szCs w:val="48"/>
        </w:rPr>
      </w:pPr>
    </w:p>
    <w:p w14:paraId="44820CBB" w14:textId="77777777" w:rsidR="008C01F1" w:rsidRDefault="008C01F1"/>
    <w:p w14:paraId="721D1F96" w14:textId="731F2C5C" w:rsidR="004C4F9B" w:rsidRDefault="004C4F9B" w:rsidP="004C4F9B">
      <w:pPr>
        <w:pStyle w:val="Title"/>
      </w:pPr>
      <w:r>
        <w:t xml:space="preserve">MODULAR PROGRAMMES </w:t>
      </w:r>
      <w:r>
        <w:t>F</w:t>
      </w:r>
      <w:r>
        <w:t>RAMEWORK</w:t>
      </w:r>
    </w:p>
    <w:p w14:paraId="62519FB9" w14:textId="77777777" w:rsidR="004C4F9B" w:rsidRDefault="004C4F9B" w:rsidP="004C4F9B">
      <w:pPr>
        <w:pStyle w:val="Heading1"/>
      </w:pPr>
      <w:r>
        <w:t>Introduction</w:t>
      </w:r>
    </w:p>
    <w:p w14:paraId="70695B23" w14:textId="77777777" w:rsidR="004C4F9B" w:rsidRDefault="004C4F9B" w:rsidP="004C4F9B">
      <w:pPr>
        <w:pStyle w:val="BodyText"/>
        <w:spacing w:before="8"/>
        <w:rPr>
          <w:b/>
          <w:sz w:val="23"/>
        </w:rPr>
      </w:pPr>
    </w:p>
    <w:p w14:paraId="14DA533D" w14:textId="77777777" w:rsidR="004C4F9B" w:rsidRDefault="004C4F9B" w:rsidP="004C4F9B">
      <w:pPr>
        <w:pStyle w:val="BodyText"/>
        <w:ind w:left="840" w:right="118"/>
        <w:jc w:val="both"/>
      </w:pPr>
      <w:r>
        <w:t>This Framework gives definitions associated with Modular Programmes at Cardiff Metropolitan University and lays down the structural rules adopted by Academic Board for Modular Programmes.</w:t>
      </w:r>
    </w:p>
    <w:p w14:paraId="16B81903" w14:textId="77777777" w:rsidR="004C4F9B" w:rsidRDefault="004C4F9B" w:rsidP="004C4F9B">
      <w:pPr>
        <w:pStyle w:val="BodyText"/>
        <w:spacing w:before="11"/>
        <w:rPr>
          <w:sz w:val="23"/>
        </w:rPr>
      </w:pPr>
    </w:p>
    <w:p w14:paraId="2FA4575E" w14:textId="77777777" w:rsidR="004C4F9B" w:rsidRDefault="004C4F9B" w:rsidP="004C4F9B">
      <w:pPr>
        <w:pStyle w:val="Heading1"/>
      </w:pPr>
      <w:r w:rsidRPr="004C4F9B">
        <w:t>Definitions</w:t>
      </w:r>
    </w:p>
    <w:p w14:paraId="4EB86B5E" w14:textId="77777777" w:rsidR="004C4F9B" w:rsidRDefault="004C4F9B" w:rsidP="004C4F9B">
      <w:pPr>
        <w:pStyle w:val="BodyText"/>
        <w:spacing w:before="9"/>
        <w:rPr>
          <w:b/>
          <w:sz w:val="23"/>
        </w:rPr>
      </w:pPr>
    </w:p>
    <w:p w14:paraId="13FBD429" w14:textId="77777777" w:rsidR="004C4F9B" w:rsidRDefault="004C4F9B" w:rsidP="004C4F9B">
      <w:pPr>
        <w:pStyle w:val="BodyText"/>
        <w:ind w:left="840" w:right="122"/>
        <w:jc w:val="both"/>
      </w:pPr>
      <w:r>
        <w:t>The following definitions pertain to the modular system adopted by Cardiff Metropolitan University. They are presented for convenience in communication and are not intended to be exhaustive or prescriptive.</w:t>
      </w:r>
    </w:p>
    <w:p w14:paraId="3F06E8A9" w14:textId="77777777" w:rsidR="004C4F9B" w:rsidRDefault="004C4F9B" w:rsidP="004C4F9B">
      <w:pPr>
        <w:pStyle w:val="BodyText"/>
        <w:spacing w:before="10"/>
        <w:rPr>
          <w:sz w:val="23"/>
        </w:rPr>
      </w:pPr>
    </w:p>
    <w:p w14:paraId="071864FA" w14:textId="77777777" w:rsidR="004C4F9B" w:rsidRDefault="004C4F9B" w:rsidP="004C4F9B">
      <w:pPr>
        <w:pStyle w:val="BodyText"/>
        <w:tabs>
          <w:tab w:val="left" w:pos="4621"/>
        </w:tabs>
        <w:spacing w:before="1"/>
        <w:ind w:left="4621" w:right="113" w:hanging="3781"/>
      </w:pPr>
      <w:r>
        <w:rPr>
          <w:b/>
        </w:rPr>
        <w:t>Programme:</w:t>
      </w:r>
      <w:r>
        <w:rPr>
          <w:b/>
        </w:rPr>
        <w:tab/>
      </w:r>
      <w:r>
        <w:t>The coherent collection</w:t>
      </w:r>
      <w:r>
        <w:rPr>
          <w:spacing w:val="62"/>
        </w:rPr>
        <w:t xml:space="preserve"> </w:t>
      </w:r>
      <w:r>
        <w:t>of</w:t>
      </w:r>
      <w:r>
        <w:rPr>
          <w:spacing w:val="15"/>
        </w:rPr>
        <w:t xml:space="preserve"> </w:t>
      </w:r>
      <w:r>
        <w:t>modules taken by a student leading to a particular award. A programme is a validated</w:t>
      </w:r>
      <w:r>
        <w:rPr>
          <w:spacing w:val="-9"/>
        </w:rPr>
        <w:t xml:space="preserve"> </w:t>
      </w:r>
      <w:r>
        <w:t>entity.</w:t>
      </w:r>
    </w:p>
    <w:p w14:paraId="4DE68C88" w14:textId="77777777" w:rsidR="004C4F9B" w:rsidRDefault="004C4F9B" w:rsidP="004C4F9B">
      <w:pPr>
        <w:pStyle w:val="BodyText"/>
      </w:pPr>
    </w:p>
    <w:p w14:paraId="20AA22B6" w14:textId="77777777" w:rsidR="004C4F9B" w:rsidRDefault="004C4F9B" w:rsidP="004C4F9B">
      <w:pPr>
        <w:pStyle w:val="BodyText"/>
        <w:tabs>
          <w:tab w:val="left" w:pos="4621"/>
        </w:tabs>
        <w:ind w:left="4621" w:right="109" w:hanging="3781"/>
      </w:pPr>
      <w:r>
        <w:rPr>
          <w:b/>
        </w:rPr>
        <w:t>Module:</w:t>
      </w:r>
      <w:r>
        <w:rPr>
          <w:b/>
        </w:rPr>
        <w:tab/>
      </w:r>
      <w:r>
        <w:t xml:space="preserve">A     discrete    </w:t>
      </w:r>
      <w:r>
        <w:rPr>
          <w:spacing w:val="13"/>
        </w:rPr>
        <w:t xml:space="preserve"> </w:t>
      </w:r>
      <w:r>
        <w:t xml:space="preserve">and    </w:t>
      </w:r>
      <w:r>
        <w:rPr>
          <w:spacing w:val="7"/>
        </w:rPr>
        <w:t xml:space="preserve"> </w:t>
      </w:r>
      <w:r>
        <w:t>academically coherent block of learning activity with defined learning outcomes and assessment criteria. Modules may have specified prerequisite requirements.</w:t>
      </w:r>
    </w:p>
    <w:p w14:paraId="3A0269C6" w14:textId="77777777" w:rsidR="004C4F9B" w:rsidRDefault="004C4F9B" w:rsidP="004C4F9B">
      <w:pPr>
        <w:pStyle w:val="BodyText"/>
        <w:spacing w:before="11"/>
        <w:rPr>
          <w:sz w:val="23"/>
        </w:rPr>
      </w:pPr>
    </w:p>
    <w:p w14:paraId="09A0999D" w14:textId="69F97FB2" w:rsidR="004C4F9B" w:rsidRDefault="004C4F9B" w:rsidP="004C4F9B">
      <w:pPr>
        <w:pStyle w:val="BodyText"/>
        <w:tabs>
          <w:tab w:val="left" w:pos="4621"/>
        </w:tabs>
        <w:ind w:left="4621" w:right="114" w:hanging="3781"/>
      </w:pPr>
      <w:r>
        <w:rPr>
          <w:b/>
        </w:rPr>
        <w:t>Credit:</w:t>
      </w:r>
      <w:r>
        <w:rPr>
          <w:b/>
        </w:rPr>
        <w:tab/>
      </w:r>
      <w:r>
        <w:t xml:space="preserve">The value placed on  </w:t>
      </w:r>
      <w:r>
        <w:rPr>
          <w:spacing w:val="8"/>
        </w:rPr>
        <w:t xml:space="preserve"> </w:t>
      </w:r>
      <w:r>
        <w:t xml:space="preserve">the </w:t>
      </w:r>
      <w:r>
        <w:rPr>
          <w:spacing w:val="-3"/>
        </w:rPr>
        <w:t>volume</w:t>
      </w:r>
      <w:r>
        <w:rPr>
          <w:w w:val="99"/>
        </w:rPr>
        <w:t xml:space="preserve"> </w:t>
      </w:r>
      <w:r>
        <w:t>and level of successful study. The award of credits for a module is dependent upon the achievement of a pass mark for that</w:t>
      </w:r>
      <w:r>
        <w:rPr>
          <w:spacing w:val="-12"/>
        </w:rPr>
        <w:t xml:space="preserve"> </w:t>
      </w:r>
      <w:r>
        <w:t>module.</w:t>
      </w:r>
    </w:p>
    <w:p w14:paraId="7131D6DA" w14:textId="77777777" w:rsidR="004C4F9B" w:rsidRDefault="004C4F9B" w:rsidP="004C4F9B">
      <w:pPr>
        <w:pStyle w:val="BodyText"/>
        <w:spacing w:before="8"/>
        <w:rPr>
          <w:sz w:val="23"/>
        </w:rPr>
      </w:pPr>
    </w:p>
    <w:p w14:paraId="1D6DEC5F" w14:textId="416BD269" w:rsidR="004C4F9B" w:rsidRDefault="004C4F9B" w:rsidP="004C4F9B">
      <w:pPr>
        <w:pStyle w:val="BodyText"/>
        <w:tabs>
          <w:tab w:val="left" w:pos="4621"/>
        </w:tabs>
        <w:spacing w:before="2"/>
        <w:ind w:left="4621" w:right="111" w:hanging="3781"/>
        <w:jc w:val="both"/>
        <w:rPr>
          <w:b/>
        </w:rPr>
      </w:pPr>
      <w:r>
        <w:rPr>
          <w:b/>
        </w:rPr>
        <w:t>C</w:t>
      </w:r>
      <w:r>
        <w:rPr>
          <w:b/>
        </w:rPr>
        <w:t>ompulsory Module</w:t>
      </w:r>
      <w:r>
        <w:rPr>
          <w:b/>
        </w:rPr>
        <w:t>:</w:t>
      </w:r>
      <w:r>
        <w:rPr>
          <w:b/>
        </w:rPr>
        <w:t xml:space="preserve"> </w:t>
      </w:r>
    </w:p>
    <w:p w14:paraId="14D5BB04" w14:textId="002CBE59" w:rsidR="004C4F9B" w:rsidRDefault="004C4F9B" w:rsidP="004C4F9B">
      <w:pPr>
        <w:pStyle w:val="BodyText"/>
        <w:tabs>
          <w:tab w:val="left" w:pos="4621"/>
        </w:tabs>
        <w:spacing w:before="2"/>
        <w:ind w:left="4621" w:right="111" w:hanging="3781"/>
      </w:pPr>
      <w:r>
        <w:rPr>
          <w:b/>
        </w:rPr>
        <w:t>(Compensatable):</w:t>
      </w:r>
      <w:r>
        <w:rPr>
          <w:b/>
        </w:rPr>
        <w:tab/>
      </w:r>
      <w:r>
        <w:t>A module which the</w:t>
      </w:r>
      <w:r>
        <w:rPr>
          <w:spacing w:val="36"/>
        </w:rPr>
        <w:t xml:space="preserve"> </w:t>
      </w:r>
      <w:r>
        <w:t>student</w:t>
      </w:r>
      <w:r>
        <w:rPr>
          <w:spacing w:val="45"/>
        </w:rPr>
        <w:t xml:space="preserve"> </w:t>
      </w:r>
      <w:r>
        <w:rPr>
          <w:spacing w:val="-3"/>
        </w:rPr>
        <w:t>must</w:t>
      </w:r>
      <w:r>
        <w:t xml:space="preserve"> include in his/her programme route. Compensation across the profile may be applied to this module if not passed.</w:t>
      </w:r>
    </w:p>
    <w:p w14:paraId="66745507" w14:textId="77777777" w:rsidR="004C4F9B" w:rsidRDefault="004C4F9B" w:rsidP="004C4F9B">
      <w:pPr>
        <w:pStyle w:val="BodyText"/>
        <w:spacing w:before="10"/>
        <w:rPr>
          <w:sz w:val="23"/>
        </w:rPr>
      </w:pPr>
    </w:p>
    <w:p w14:paraId="1ADC2D0F" w14:textId="77777777" w:rsidR="004C4F9B" w:rsidRDefault="004C4F9B" w:rsidP="004C4F9B">
      <w:pPr>
        <w:pStyle w:val="BodyText"/>
        <w:tabs>
          <w:tab w:val="left" w:pos="4621"/>
        </w:tabs>
        <w:spacing w:before="2"/>
        <w:ind w:left="4621" w:right="111" w:hanging="3781"/>
        <w:jc w:val="both"/>
        <w:rPr>
          <w:b/>
        </w:rPr>
      </w:pPr>
      <w:r>
        <w:rPr>
          <w:b/>
        </w:rPr>
        <w:t xml:space="preserve">Compulsory Module: </w:t>
      </w:r>
    </w:p>
    <w:p w14:paraId="420CE21D" w14:textId="4C84291F" w:rsidR="004C4F9B" w:rsidRPr="004C4F9B" w:rsidRDefault="004C4F9B" w:rsidP="004C4F9B">
      <w:pPr>
        <w:tabs>
          <w:tab w:val="left" w:pos="4621"/>
        </w:tabs>
        <w:spacing w:after="0" w:line="275" w:lineRule="exact"/>
        <w:ind w:left="840"/>
        <w:rPr>
          <w:rFonts w:ascii="Arial" w:hAnsi="Arial" w:cs="Arial"/>
          <w:sz w:val="24"/>
        </w:rPr>
      </w:pPr>
      <w:r w:rsidRPr="004C4F9B">
        <w:rPr>
          <w:rFonts w:ascii="Arial" w:hAnsi="Arial" w:cs="Arial"/>
          <w:b/>
          <w:sz w:val="24"/>
        </w:rPr>
        <w:t xml:space="preserve"> </w:t>
      </w:r>
      <w:r w:rsidRPr="004C4F9B">
        <w:rPr>
          <w:rFonts w:ascii="Arial" w:hAnsi="Arial" w:cs="Arial"/>
          <w:b/>
          <w:sz w:val="24"/>
        </w:rPr>
        <w:t>(Non-compensatable):</w:t>
      </w:r>
      <w:r>
        <w:rPr>
          <w:b/>
          <w:sz w:val="24"/>
        </w:rPr>
        <w:tab/>
      </w:r>
      <w:r w:rsidRPr="004C4F9B">
        <w:rPr>
          <w:rFonts w:ascii="Arial" w:hAnsi="Arial" w:cs="Arial"/>
          <w:sz w:val="24"/>
        </w:rPr>
        <w:t>A module which the student</w:t>
      </w:r>
      <w:r w:rsidRPr="004C4F9B">
        <w:rPr>
          <w:rFonts w:ascii="Arial" w:hAnsi="Arial" w:cs="Arial"/>
          <w:spacing w:val="-11"/>
          <w:sz w:val="24"/>
        </w:rPr>
        <w:t xml:space="preserve"> </w:t>
      </w:r>
      <w:r w:rsidRPr="004C4F9B">
        <w:rPr>
          <w:rFonts w:ascii="Arial" w:hAnsi="Arial" w:cs="Arial"/>
          <w:sz w:val="24"/>
        </w:rPr>
        <w:t>must</w:t>
      </w:r>
    </w:p>
    <w:p w14:paraId="034B4B2E" w14:textId="77777777" w:rsidR="004C4F9B" w:rsidRDefault="004C4F9B" w:rsidP="004C4F9B">
      <w:pPr>
        <w:pStyle w:val="BodyText"/>
        <w:spacing w:before="2"/>
        <w:ind w:left="4621" w:right="115"/>
      </w:pPr>
      <w:r w:rsidRPr="004C4F9B">
        <w:t>include in his/her programme</w:t>
      </w:r>
      <w:r>
        <w:t xml:space="preserve"> route. Compensation across the profile may </w:t>
      </w:r>
      <w:r>
        <w:rPr>
          <w:b/>
          <w:u w:val="thick"/>
        </w:rPr>
        <w:t>not</w:t>
      </w:r>
      <w:r>
        <w:rPr>
          <w:b/>
        </w:rPr>
        <w:t xml:space="preserve"> </w:t>
      </w:r>
      <w:r>
        <w:t xml:space="preserve">be applied to this module, </w:t>
      </w:r>
      <w:r>
        <w:lastRenderedPageBreak/>
        <w:t>which must be passed.</w:t>
      </w:r>
    </w:p>
    <w:p w14:paraId="7A8FC5FF" w14:textId="77777777" w:rsidR="004C4F9B" w:rsidRDefault="004C4F9B" w:rsidP="004C4F9B">
      <w:pPr>
        <w:pStyle w:val="BodyText"/>
        <w:spacing w:before="11"/>
        <w:rPr>
          <w:sz w:val="23"/>
        </w:rPr>
      </w:pPr>
    </w:p>
    <w:p w14:paraId="78ABCD3B" w14:textId="78A13838" w:rsidR="004C4F9B" w:rsidRDefault="004C4F9B" w:rsidP="004C4F9B">
      <w:pPr>
        <w:pStyle w:val="BodyText"/>
        <w:tabs>
          <w:tab w:val="left" w:pos="4621"/>
        </w:tabs>
        <w:spacing w:before="92"/>
        <w:ind w:left="4621" w:right="116" w:hanging="3781"/>
      </w:pPr>
      <w:r>
        <w:rPr>
          <w:b/>
        </w:rPr>
        <w:t>Optional</w:t>
      </w:r>
      <w:r>
        <w:rPr>
          <w:b/>
          <w:spacing w:val="-1"/>
        </w:rPr>
        <w:t xml:space="preserve"> </w:t>
      </w:r>
      <w:r>
        <w:rPr>
          <w:b/>
        </w:rPr>
        <w:t>Module:</w:t>
      </w:r>
      <w:r>
        <w:rPr>
          <w:b/>
        </w:rPr>
        <w:tab/>
      </w:r>
      <w:r w:rsidRPr="004C4F9B">
        <w:t xml:space="preserve">A </w:t>
      </w:r>
      <w:r>
        <w:t>module</w:t>
      </w:r>
      <w:r w:rsidRPr="004C4F9B">
        <w:t xml:space="preserve"> which</w:t>
      </w:r>
      <w:r w:rsidRPr="004C4F9B">
        <w:rPr>
          <w:spacing w:val="25"/>
        </w:rPr>
        <w:t xml:space="preserve"> </w:t>
      </w:r>
      <w:r w:rsidRPr="004C4F9B">
        <w:t>the student</w:t>
      </w:r>
      <w:r w:rsidRPr="004C4F9B">
        <w:rPr>
          <w:spacing w:val="38"/>
        </w:rPr>
        <w:t xml:space="preserve"> </w:t>
      </w:r>
      <w:r>
        <w:t>may</w:t>
      </w:r>
      <w:r w:rsidRPr="004C4F9B">
        <w:t xml:space="preserve"> or may not choose to include in his/her programme</w:t>
      </w:r>
      <w:r w:rsidRPr="004C4F9B">
        <w:rPr>
          <w:spacing w:val="-10"/>
        </w:rPr>
        <w:t xml:space="preserve"> </w:t>
      </w:r>
      <w:r w:rsidRPr="004C4F9B">
        <w:t>route.</w:t>
      </w:r>
    </w:p>
    <w:p w14:paraId="71ED4B8A" w14:textId="77777777" w:rsidR="004C4F9B" w:rsidRDefault="004C4F9B" w:rsidP="004C4F9B">
      <w:pPr>
        <w:pStyle w:val="BodyText"/>
        <w:spacing w:before="10"/>
        <w:rPr>
          <w:sz w:val="23"/>
        </w:rPr>
      </w:pPr>
    </w:p>
    <w:p w14:paraId="3777D7C2" w14:textId="25278789" w:rsidR="004C4F9B" w:rsidRPr="004C4F9B" w:rsidRDefault="004C4F9B" w:rsidP="004C4F9B">
      <w:pPr>
        <w:pStyle w:val="BodyText"/>
        <w:tabs>
          <w:tab w:val="left" w:pos="4621"/>
        </w:tabs>
        <w:spacing w:before="1"/>
        <w:ind w:left="4621" w:right="113" w:hanging="3781"/>
      </w:pPr>
      <w:r>
        <w:rPr>
          <w:b/>
        </w:rPr>
        <w:t>Elective Module:</w:t>
      </w:r>
      <w:r>
        <w:rPr>
          <w:b/>
        </w:rPr>
        <w:tab/>
      </w:r>
      <w:r>
        <w:t xml:space="preserve">An additional </w:t>
      </w:r>
      <w:r w:rsidRPr="004C4F9B">
        <w:t>module</w:t>
      </w:r>
      <w:r w:rsidRPr="004C4F9B">
        <w:rPr>
          <w:spacing w:val="30"/>
        </w:rPr>
        <w:t xml:space="preserve"> </w:t>
      </w:r>
      <w:r w:rsidRPr="004C4F9B">
        <w:t>that</w:t>
      </w:r>
      <w:r w:rsidRPr="004C4F9B">
        <w:rPr>
          <w:spacing w:val="22"/>
        </w:rPr>
        <w:t xml:space="preserve"> </w:t>
      </w:r>
      <w:r w:rsidRPr="004C4F9B">
        <w:t>students can take (above the required number of credits per level) which does not contribute to the</w:t>
      </w:r>
      <w:r w:rsidRPr="004C4F9B">
        <w:rPr>
          <w:spacing w:val="-15"/>
        </w:rPr>
        <w:t xml:space="preserve"> </w:t>
      </w:r>
      <w:r w:rsidRPr="004C4F9B">
        <w:t>award.</w:t>
      </w:r>
    </w:p>
    <w:p w14:paraId="0B9CF33D" w14:textId="77777777" w:rsidR="004C4F9B" w:rsidRDefault="004C4F9B" w:rsidP="004C4F9B">
      <w:pPr>
        <w:pStyle w:val="BodyText"/>
      </w:pPr>
    </w:p>
    <w:p w14:paraId="1F2C22C2" w14:textId="77777777" w:rsidR="004C4F9B" w:rsidRPr="004C4F9B" w:rsidRDefault="004C4F9B" w:rsidP="004C4F9B">
      <w:pPr>
        <w:tabs>
          <w:tab w:val="left" w:pos="4621"/>
          <w:tab w:val="left" w:pos="5012"/>
          <w:tab w:val="left" w:pos="6032"/>
          <w:tab w:val="left" w:pos="6666"/>
          <w:tab w:val="left" w:pos="7233"/>
          <w:tab w:val="left" w:pos="8253"/>
        </w:tabs>
        <w:spacing w:after="0"/>
        <w:ind w:left="840"/>
        <w:rPr>
          <w:rFonts w:ascii="Arial" w:hAnsi="Arial" w:cs="Arial"/>
          <w:sz w:val="24"/>
        </w:rPr>
      </w:pPr>
      <w:r w:rsidRPr="004C4F9B">
        <w:rPr>
          <w:rFonts w:ascii="Arial" w:hAnsi="Arial" w:cs="Arial"/>
          <w:b/>
          <w:sz w:val="24"/>
        </w:rPr>
        <w:t>Recommended</w:t>
      </w:r>
      <w:r w:rsidRPr="004C4F9B">
        <w:rPr>
          <w:rFonts w:ascii="Arial" w:hAnsi="Arial" w:cs="Arial"/>
          <w:b/>
          <w:spacing w:val="-2"/>
          <w:sz w:val="24"/>
        </w:rPr>
        <w:t xml:space="preserve"> </w:t>
      </w:r>
      <w:r w:rsidRPr="004C4F9B">
        <w:rPr>
          <w:rFonts w:ascii="Arial" w:hAnsi="Arial" w:cs="Arial"/>
          <w:b/>
          <w:sz w:val="24"/>
        </w:rPr>
        <w:t>Module:</w:t>
      </w:r>
      <w:r>
        <w:rPr>
          <w:b/>
          <w:sz w:val="24"/>
        </w:rPr>
        <w:tab/>
      </w:r>
      <w:r w:rsidRPr="004C4F9B">
        <w:rPr>
          <w:rFonts w:ascii="Arial" w:hAnsi="Arial" w:cs="Arial"/>
          <w:sz w:val="24"/>
        </w:rPr>
        <w:t>A</w:t>
      </w:r>
      <w:r w:rsidRPr="004C4F9B">
        <w:rPr>
          <w:rFonts w:ascii="Arial" w:hAnsi="Arial" w:cs="Arial"/>
          <w:sz w:val="24"/>
        </w:rPr>
        <w:tab/>
        <w:t>module</w:t>
      </w:r>
      <w:r w:rsidRPr="004C4F9B">
        <w:rPr>
          <w:rFonts w:ascii="Arial" w:hAnsi="Arial" w:cs="Arial"/>
          <w:sz w:val="24"/>
        </w:rPr>
        <w:tab/>
        <w:t>that</w:t>
      </w:r>
      <w:r w:rsidRPr="004C4F9B">
        <w:rPr>
          <w:rFonts w:ascii="Arial" w:hAnsi="Arial" w:cs="Arial"/>
          <w:sz w:val="24"/>
        </w:rPr>
        <w:tab/>
        <w:t>the</w:t>
      </w:r>
      <w:r w:rsidRPr="004C4F9B">
        <w:rPr>
          <w:rFonts w:ascii="Arial" w:hAnsi="Arial" w:cs="Arial"/>
          <w:sz w:val="24"/>
        </w:rPr>
        <w:tab/>
        <w:t>student</w:t>
      </w:r>
      <w:r w:rsidRPr="004C4F9B">
        <w:rPr>
          <w:rFonts w:ascii="Arial" w:hAnsi="Arial" w:cs="Arial"/>
          <w:sz w:val="24"/>
        </w:rPr>
        <w:tab/>
        <w:t>is</w:t>
      </w:r>
    </w:p>
    <w:p w14:paraId="7B3E3DC5" w14:textId="77777777" w:rsidR="004C4F9B" w:rsidRPr="004C4F9B" w:rsidRDefault="004C4F9B" w:rsidP="004C4F9B">
      <w:pPr>
        <w:pStyle w:val="BodyText"/>
        <w:ind w:left="4621"/>
      </w:pPr>
      <w:r w:rsidRPr="004C4F9B">
        <w:t>advised to take.</w:t>
      </w:r>
    </w:p>
    <w:p w14:paraId="1DD4B1D8" w14:textId="77777777" w:rsidR="004C4F9B" w:rsidRDefault="004C4F9B" w:rsidP="004C4F9B">
      <w:pPr>
        <w:pStyle w:val="BodyText"/>
      </w:pPr>
    </w:p>
    <w:p w14:paraId="03B767F1" w14:textId="5521E1A8" w:rsidR="004C4F9B" w:rsidRPr="004C4F9B" w:rsidRDefault="004C4F9B" w:rsidP="004C4F9B">
      <w:pPr>
        <w:tabs>
          <w:tab w:val="left" w:pos="4621"/>
        </w:tabs>
        <w:spacing w:after="0"/>
        <w:ind w:left="840"/>
        <w:rPr>
          <w:rFonts w:ascii="Arial" w:hAnsi="Arial" w:cs="Arial"/>
          <w:sz w:val="24"/>
        </w:rPr>
      </w:pPr>
      <w:r w:rsidRPr="004C4F9B">
        <w:rPr>
          <w:rFonts w:ascii="Arial" w:hAnsi="Arial" w:cs="Arial"/>
          <w:b/>
          <w:sz w:val="24"/>
        </w:rPr>
        <w:t>Prerequisite</w:t>
      </w:r>
      <w:r w:rsidRPr="004C4F9B">
        <w:rPr>
          <w:rFonts w:ascii="Arial" w:hAnsi="Arial" w:cs="Arial"/>
          <w:b/>
          <w:spacing w:val="-2"/>
          <w:sz w:val="24"/>
        </w:rPr>
        <w:t xml:space="preserve"> </w:t>
      </w:r>
      <w:r w:rsidRPr="004C4F9B">
        <w:rPr>
          <w:rFonts w:ascii="Arial" w:hAnsi="Arial" w:cs="Arial"/>
          <w:b/>
          <w:sz w:val="24"/>
        </w:rPr>
        <w:t>Module:</w:t>
      </w:r>
      <w:r>
        <w:rPr>
          <w:b/>
          <w:sz w:val="24"/>
        </w:rPr>
        <w:tab/>
      </w:r>
      <w:r w:rsidRPr="004C4F9B">
        <w:rPr>
          <w:rFonts w:ascii="Arial" w:hAnsi="Arial" w:cs="Arial"/>
          <w:sz w:val="24"/>
        </w:rPr>
        <w:t xml:space="preserve">A module </w:t>
      </w:r>
      <w:r>
        <w:rPr>
          <w:rFonts w:ascii="Arial" w:hAnsi="Arial" w:cs="Arial"/>
          <w:sz w:val="24"/>
        </w:rPr>
        <w:t>t</w:t>
      </w:r>
      <w:r w:rsidRPr="004C4F9B">
        <w:rPr>
          <w:rFonts w:ascii="Arial" w:hAnsi="Arial" w:cs="Arial"/>
          <w:sz w:val="24"/>
        </w:rPr>
        <w:t>hat should normally</w:t>
      </w:r>
      <w:r w:rsidRPr="004C4F9B">
        <w:rPr>
          <w:rFonts w:ascii="Arial" w:hAnsi="Arial" w:cs="Arial"/>
          <w:spacing w:val="-40"/>
          <w:sz w:val="24"/>
        </w:rPr>
        <w:t xml:space="preserve"> </w:t>
      </w:r>
      <w:r w:rsidRPr="004C4F9B">
        <w:rPr>
          <w:rFonts w:ascii="Arial" w:hAnsi="Arial" w:cs="Arial"/>
          <w:sz w:val="24"/>
        </w:rPr>
        <w:t>be</w:t>
      </w:r>
    </w:p>
    <w:p w14:paraId="2E1B2C11" w14:textId="77777777" w:rsidR="004C4F9B" w:rsidRPr="004C4F9B" w:rsidRDefault="004C4F9B" w:rsidP="004C4F9B">
      <w:pPr>
        <w:pStyle w:val="BodyText"/>
        <w:ind w:left="4621" w:right="116"/>
      </w:pPr>
      <w:r w:rsidRPr="004C4F9B">
        <w:t>completed before a subsequent specified module.</w:t>
      </w:r>
    </w:p>
    <w:p w14:paraId="637665C2" w14:textId="77777777" w:rsidR="004C4F9B" w:rsidRDefault="004C4F9B" w:rsidP="004C4F9B">
      <w:pPr>
        <w:pStyle w:val="BodyText"/>
      </w:pPr>
    </w:p>
    <w:p w14:paraId="502ABEA8" w14:textId="6EC0389A" w:rsidR="004C4F9B" w:rsidRPr="004C4F9B" w:rsidRDefault="004C4F9B" w:rsidP="004C4F9B">
      <w:pPr>
        <w:tabs>
          <w:tab w:val="left" w:pos="4621"/>
          <w:tab w:val="left" w:pos="5931"/>
        </w:tabs>
        <w:spacing w:after="0"/>
        <w:ind w:left="840"/>
        <w:rPr>
          <w:rFonts w:ascii="Arial" w:hAnsi="Arial" w:cs="Arial"/>
          <w:sz w:val="24"/>
        </w:rPr>
      </w:pPr>
      <w:r w:rsidRPr="004C4F9B">
        <w:rPr>
          <w:rFonts w:ascii="Arial" w:hAnsi="Arial" w:cs="Arial"/>
          <w:b/>
          <w:sz w:val="24"/>
        </w:rPr>
        <w:t>Co-requisite Module:</w:t>
      </w:r>
      <w:r>
        <w:rPr>
          <w:b/>
          <w:sz w:val="24"/>
        </w:rPr>
        <w:tab/>
      </w:r>
      <w:r w:rsidRPr="004C4F9B">
        <w:rPr>
          <w:rFonts w:ascii="Arial" w:hAnsi="Arial" w:cs="Arial"/>
          <w:sz w:val="24"/>
        </w:rPr>
        <w:t>A</w:t>
      </w:r>
      <w:r w:rsidRPr="004C4F9B">
        <w:rPr>
          <w:rFonts w:ascii="Arial" w:hAnsi="Arial" w:cs="Arial"/>
          <w:spacing w:val="65"/>
          <w:sz w:val="24"/>
        </w:rPr>
        <w:t xml:space="preserve"> </w:t>
      </w:r>
      <w:r w:rsidRPr="004C4F9B">
        <w:rPr>
          <w:rFonts w:ascii="Arial" w:hAnsi="Arial" w:cs="Arial"/>
          <w:sz w:val="24"/>
        </w:rPr>
        <w:t>module</w:t>
      </w:r>
      <w:r>
        <w:rPr>
          <w:rFonts w:ascii="Arial" w:hAnsi="Arial" w:cs="Arial"/>
          <w:sz w:val="24"/>
        </w:rPr>
        <w:t xml:space="preserve"> </w:t>
      </w:r>
      <w:r w:rsidRPr="004C4F9B">
        <w:rPr>
          <w:rFonts w:ascii="Arial" w:hAnsi="Arial" w:cs="Arial"/>
          <w:sz w:val="24"/>
        </w:rPr>
        <w:t>that must normally</w:t>
      </w:r>
      <w:r w:rsidRPr="004C4F9B">
        <w:rPr>
          <w:rFonts w:ascii="Arial" w:hAnsi="Arial" w:cs="Arial"/>
          <w:spacing w:val="55"/>
          <w:sz w:val="24"/>
        </w:rPr>
        <w:t xml:space="preserve"> </w:t>
      </w:r>
      <w:r w:rsidRPr="004C4F9B">
        <w:rPr>
          <w:rFonts w:ascii="Arial" w:hAnsi="Arial" w:cs="Arial"/>
          <w:sz w:val="24"/>
        </w:rPr>
        <w:t>be</w:t>
      </w:r>
    </w:p>
    <w:p w14:paraId="12E1248D" w14:textId="77777777" w:rsidR="004C4F9B" w:rsidRPr="004C4F9B" w:rsidRDefault="004C4F9B" w:rsidP="004C4F9B">
      <w:pPr>
        <w:pStyle w:val="BodyText"/>
        <w:ind w:left="4621" w:right="115"/>
      </w:pPr>
      <w:r w:rsidRPr="004C4F9B">
        <w:t>taken at the same time as another, specified module.</w:t>
      </w:r>
    </w:p>
    <w:p w14:paraId="6243EFD1" w14:textId="77777777" w:rsidR="004C4F9B" w:rsidRDefault="004C4F9B" w:rsidP="004C4F9B">
      <w:pPr>
        <w:pStyle w:val="BodyText"/>
      </w:pPr>
    </w:p>
    <w:p w14:paraId="63540069" w14:textId="5F486B8C" w:rsidR="004C4F9B" w:rsidRPr="004C4F9B" w:rsidRDefault="004C4F9B" w:rsidP="004C4F9B">
      <w:pPr>
        <w:tabs>
          <w:tab w:val="left" w:pos="4621"/>
        </w:tabs>
        <w:spacing w:after="0"/>
        <w:ind w:left="840"/>
        <w:rPr>
          <w:rFonts w:ascii="Arial" w:hAnsi="Arial" w:cs="Arial"/>
          <w:sz w:val="24"/>
        </w:rPr>
      </w:pPr>
      <w:r w:rsidRPr="004C4F9B">
        <w:rPr>
          <w:rFonts w:ascii="Arial" w:hAnsi="Arial" w:cs="Arial"/>
          <w:b/>
          <w:sz w:val="24"/>
        </w:rPr>
        <w:t>Project/Dissertation</w:t>
      </w:r>
      <w:r w:rsidRPr="004C4F9B">
        <w:rPr>
          <w:rFonts w:ascii="Arial" w:hAnsi="Arial" w:cs="Arial"/>
          <w:b/>
          <w:spacing w:val="-4"/>
          <w:sz w:val="24"/>
        </w:rPr>
        <w:t xml:space="preserve"> </w:t>
      </w:r>
      <w:r w:rsidRPr="004C4F9B">
        <w:rPr>
          <w:rFonts w:ascii="Arial" w:hAnsi="Arial" w:cs="Arial"/>
          <w:b/>
          <w:sz w:val="24"/>
        </w:rPr>
        <w:t>Module:</w:t>
      </w:r>
      <w:r>
        <w:rPr>
          <w:b/>
          <w:sz w:val="24"/>
        </w:rPr>
        <w:tab/>
      </w:r>
      <w:r w:rsidRPr="004C4F9B">
        <w:rPr>
          <w:rFonts w:ascii="Arial" w:hAnsi="Arial" w:cs="Arial"/>
          <w:sz w:val="24"/>
        </w:rPr>
        <w:t>One or more modules consisting of</w:t>
      </w:r>
    </w:p>
    <w:p w14:paraId="28A0B408" w14:textId="77777777" w:rsidR="004C4F9B" w:rsidRPr="004C4F9B" w:rsidRDefault="004C4F9B" w:rsidP="004C4F9B">
      <w:pPr>
        <w:pStyle w:val="BodyText"/>
        <w:ind w:left="4621" w:right="118"/>
      </w:pPr>
      <w:r w:rsidRPr="004C4F9B">
        <w:t>a project or investigation conducted by the student resulting in a written submission.</w:t>
      </w:r>
    </w:p>
    <w:p w14:paraId="3827625C" w14:textId="77777777" w:rsidR="004C4F9B" w:rsidRDefault="004C4F9B" w:rsidP="004C4F9B">
      <w:pPr>
        <w:pStyle w:val="BodyText"/>
        <w:spacing w:before="1"/>
      </w:pPr>
    </w:p>
    <w:p w14:paraId="59F539E3" w14:textId="77777777" w:rsidR="004C4F9B" w:rsidRPr="004C4F9B" w:rsidRDefault="004C4F9B" w:rsidP="004C4F9B">
      <w:pPr>
        <w:pStyle w:val="BodyText"/>
        <w:ind w:left="4621" w:right="114"/>
      </w:pPr>
      <w:r w:rsidRPr="004C4F9B">
        <w:t>Project modules associated with an Honours degree will not normally exceed 40 credits. For a Modular Master’s degree the Project  element will normally equal  40 or 60 credits (or 100-120 credits for  the</w:t>
      </w:r>
      <w:r w:rsidRPr="004C4F9B">
        <w:rPr>
          <w:spacing w:val="-1"/>
        </w:rPr>
        <w:t xml:space="preserve"> </w:t>
      </w:r>
      <w:r w:rsidRPr="004C4F9B">
        <w:t>MRes).</w:t>
      </w:r>
    </w:p>
    <w:p w14:paraId="2FBAAAD5" w14:textId="77777777" w:rsidR="004C4F9B" w:rsidRPr="004C4F9B" w:rsidRDefault="004C4F9B" w:rsidP="004C4F9B">
      <w:pPr>
        <w:pStyle w:val="BodyText"/>
        <w:spacing w:before="11"/>
        <w:rPr>
          <w:sz w:val="23"/>
        </w:rPr>
      </w:pPr>
    </w:p>
    <w:p w14:paraId="27388067" w14:textId="19B31575" w:rsidR="004C4F9B" w:rsidRPr="004C4F9B" w:rsidRDefault="004C4F9B" w:rsidP="004C4F9B">
      <w:pPr>
        <w:tabs>
          <w:tab w:val="left" w:pos="4621"/>
          <w:tab w:val="left" w:pos="7372"/>
        </w:tabs>
        <w:spacing w:after="0"/>
        <w:ind w:left="840"/>
        <w:rPr>
          <w:rFonts w:ascii="Arial" w:hAnsi="Arial" w:cs="Arial"/>
          <w:sz w:val="24"/>
        </w:rPr>
      </w:pPr>
      <w:r w:rsidRPr="004C4F9B">
        <w:rPr>
          <w:rFonts w:ascii="Arial" w:hAnsi="Arial" w:cs="Arial"/>
          <w:b/>
          <w:sz w:val="24"/>
        </w:rPr>
        <w:t>Module Study</w:t>
      </w:r>
      <w:r w:rsidRPr="004C4F9B">
        <w:rPr>
          <w:rFonts w:ascii="Arial" w:hAnsi="Arial" w:cs="Arial"/>
          <w:b/>
          <w:spacing w:val="-11"/>
          <w:sz w:val="24"/>
        </w:rPr>
        <w:t xml:space="preserve"> </w:t>
      </w:r>
      <w:r w:rsidRPr="004C4F9B">
        <w:rPr>
          <w:rFonts w:ascii="Arial" w:hAnsi="Arial" w:cs="Arial"/>
          <w:b/>
          <w:sz w:val="24"/>
        </w:rPr>
        <w:t>Time:</w:t>
      </w:r>
      <w:r>
        <w:rPr>
          <w:b/>
          <w:sz w:val="24"/>
        </w:rPr>
        <w:tab/>
      </w:r>
      <w:r>
        <w:rPr>
          <w:rFonts w:ascii="Arial" w:hAnsi="Arial" w:cs="Arial"/>
          <w:sz w:val="24"/>
        </w:rPr>
        <w:t>The</w:t>
      </w:r>
      <w:r w:rsidRPr="004C4F9B">
        <w:rPr>
          <w:rFonts w:ascii="Arial" w:hAnsi="Arial" w:cs="Arial"/>
          <w:sz w:val="24"/>
        </w:rPr>
        <w:t xml:space="preserve"> actual</w:t>
      </w:r>
      <w:r w:rsidRPr="004C4F9B">
        <w:rPr>
          <w:rFonts w:ascii="Arial" w:hAnsi="Arial" w:cs="Arial"/>
          <w:spacing w:val="60"/>
          <w:sz w:val="24"/>
        </w:rPr>
        <w:t xml:space="preserve"> </w:t>
      </w:r>
      <w:r w:rsidRPr="004C4F9B">
        <w:rPr>
          <w:rFonts w:ascii="Arial" w:hAnsi="Arial" w:cs="Arial"/>
          <w:sz w:val="24"/>
        </w:rPr>
        <w:t>duration</w:t>
      </w:r>
      <w:r w:rsidRPr="004C4F9B">
        <w:rPr>
          <w:rFonts w:ascii="Arial" w:hAnsi="Arial" w:cs="Arial"/>
          <w:spacing w:val="61"/>
          <w:sz w:val="24"/>
        </w:rPr>
        <w:t xml:space="preserve"> </w:t>
      </w:r>
      <w:r w:rsidRPr="004C4F9B">
        <w:rPr>
          <w:rFonts w:ascii="Arial" w:hAnsi="Arial" w:cs="Arial"/>
          <w:sz w:val="24"/>
        </w:rPr>
        <w:t>of</w:t>
      </w:r>
      <w:r w:rsidRPr="004C4F9B">
        <w:rPr>
          <w:rFonts w:ascii="Arial" w:hAnsi="Arial" w:cs="Arial"/>
          <w:sz w:val="24"/>
        </w:rPr>
        <w:tab/>
        <w:t>a</w:t>
      </w:r>
      <w:r w:rsidRPr="004C4F9B">
        <w:rPr>
          <w:rFonts w:ascii="Arial" w:hAnsi="Arial" w:cs="Arial"/>
          <w:spacing w:val="61"/>
          <w:sz w:val="24"/>
        </w:rPr>
        <w:t xml:space="preserve"> </w:t>
      </w:r>
      <w:r w:rsidRPr="004C4F9B">
        <w:rPr>
          <w:rFonts w:ascii="Arial" w:hAnsi="Arial" w:cs="Arial"/>
          <w:sz w:val="24"/>
        </w:rPr>
        <w:t>module</w:t>
      </w:r>
    </w:p>
    <w:p w14:paraId="3DA2ACC9" w14:textId="040338B8" w:rsidR="004C4F9B" w:rsidRDefault="004C4F9B" w:rsidP="004C4F9B">
      <w:pPr>
        <w:pStyle w:val="BodyText"/>
        <w:ind w:left="4621" w:right="112"/>
      </w:pPr>
      <w:r w:rsidRPr="004C4F9B">
        <w:t>depends upon the mode of study. The</w:t>
      </w:r>
      <w:r>
        <w:t xml:space="preserve"> length of time spent in study </w:t>
      </w:r>
      <w:r w:rsidRPr="004C4F9B">
        <w:t>will be a function of the ability and subject familiarity of the individual student, so that it is impossible to specify how much time and effort will be required in individual cases. However, the notional study time is anticipated to be 100 hours for all 10-credit modules at undergraduate level and represents the total study effort    for    a    typical    student</w:t>
      </w:r>
      <w:r w:rsidRPr="004C4F9B">
        <w:rPr>
          <w:spacing w:val="30"/>
        </w:rPr>
        <w:t xml:space="preserve"> </w:t>
      </w:r>
      <w:r w:rsidRPr="004C4F9B">
        <w:t>to</w:t>
      </w:r>
    </w:p>
    <w:p w14:paraId="2AF31D3E" w14:textId="77777777" w:rsidR="004C4F9B" w:rsidRDefault="004C4F9B" w:rsidP="004C4F9B">
      <w:pPr>
        <w:pStyle w:val="BodyText"/>
        <w:spacing w:before="75"/>
        <w:ind w:left="4621" w:right="112"/>
      </w:pPr>
      <w:r>
        <w:lastRenderedPageBreak/>
        <w:t>complete the module successfully.  It includes all timetabled and non- timetabled learning activities both in and away from the formal learning environment.</w:t>
      </w:r>
    </w:p>
    <w:p w14:paraId="4BB5ACD6" w14:textId="77777777" w:rsidR="004C4F9B" w:rsidRDefault="004C4F9B" w:rsidP="004C4F9B">
      <w:pPr>
        <w:pStyle w:val="BodyText"/>
        <w:spacing w:before="10"/>
        <w:rPr>
          <w:sz w:val="23"/>
        </w:rPr>
      </w:pPr>
    </w:p>
    <w:p w14:paraId="13B47B5E" w14:textId="77777777" w:rsidR="004C4F9B" w:rsidRDefault="004C4F9B" w:rsidP="004C4F9B">
      <w:pPr>
        <w:pStyle w:val="BodyText"/>
        <w:tabs>
          <w:tab w:val="left" w:pos="4621"/>
        </w:tabs>
        <w:spacing w:before="1"/>
        <w:ind w:left="4621" w:right="114" w:hanging="3781"/>
        <w:jc w:val="both"/>
      </w:pPr>
      <w:r>
        <w:rPr>
          <w:b/>
        </w:rPr>
        <w:t>Level:</w:t>
      </w:r>
      <w:r>
        <w:rPr>
          <w:b/>
        </w:rPr>
        <w:tab/>
      </w:r>
      <w:r>
        <w:t xml:space="preserve">Modules     are     assigned   </w:t>
      </w:r>
      <w:r>
        <w:rPr>
          <w:spacing w:val="20"/>
        </w:rPr>
        <w:t xml:space="preserve"> </w:t>
      </w:r>
      <w:r>
        <w:t xml:space="preserve">to   </w:t>
      </w:r>
      <w:r>
        <w:rPr>
          <w:spacing w:val="35"/>
        </w:rPr>
        <w:t xml:space="preserve"> </w:t>
      </w:r>
      <w:r>
        <w:t>a</w:t>
      </w:r>
      <w:r>
        <w:rPr>
          <w:w w:val="99"/>
        </w:rPr>
        <w:t xml:space="preserve"> </w:t>
      </w:r>
      <w:r>
        <w:t>particular level, which relates to the academic demand of the module. Levels 4, 5 and 6 (HE Levels 1, 2 and 3) will normally correspond sequentially to the first, second and third years of an undergraduate three year</w:t>
      </w:r>
      <w:r>
        <w:rPr>
          <w:spacing w:val="-7"/>
        </w:rPr>
        <w:t xml:space="preserve"> </w:t>
      </w:r>
      <w:r>
        <w:t>degree.</w:t>
      </w:r>
    </w:p>
    <w:p w14:paraId="0DED6EA9" w14:textId="77777777" w:rsidR="004C4F9B" w:rsidRDefault="004C4F9B" w:rsidP="004C4F9B">
      <w:pPr>
        <w:pStyle w:val="BodyText"/>
      </w:pPr>
    </w:p>
    <w:p w14:paraId="68BB14FF" w14:textId="77777777" w:rsidR="004C4F9B" w:rsidRDefault="004C4F9B" w:rsidP="004C4F9B">
      <w:pPr>
        <w:pStyle w:val="BodyText"/>
        <w:ind w:left="4621" w:right="114"/>
        <w:jc w:val="both"/>
      </w:pPr>
      <w:r>
        <w:t>Modules designated with levels contribute ultimately to an award and are defined in terms of learning outcomes, have specified success criteria and be formally assessed.</w:t>
      </w:r>
    </w:p>
    <w:p w14:paraId="6C215F0A" w14:textId="77777777" w:rsidR="004C4F9B" w:rsidRDefault="004C4F9B" w:rsidP="004C4F9B">
      <w:pPr>
        <w:pStyle w:val="BodyText"/>
        <w:spacing w:before="11"/>
        <w:rPr>
          <w:sz w:val="23"/>
        </w:rPr>
      </w:pPr>
    </w:p>
    <w:p w14:paraId="5747EBC2" w14:textId="77777777" w:rsidR="004C4F9B" w:rsidRDefault="004C4F9B" w:rsidP="004C4F9B">
      <w:pPr>
        <w:pStyle w:val="BodyText"/>
        <w:ind w:left="4621" w:right="115"/>
        <w:jc w:val="both"/>
      </w:pPr>
      <w:r>
        <w:t>Thus, modules, which incorporate industrial experience, professional practice, etc, may be included as award bearing modules provided that, as ascertained through programme validation, they meet the above requirements.</w:t>
      </w:r>
    </w:p>
    <w:p w14:paraId="7D2C4551" w14:textId="77777777" w:rsidR="004C4F9B" w:rsidRDefault="004C4F9B" w:rsidP="004C4F9B">
      <w:pPr>
        <w:pStyle w:val="BodyText"/>
        <w:spacing w:before="8"/>
        <w:rPr>
          <w:sz w:val="23"/>
        </w:rPr>
      </w:pPr>
    </w:p>
    <w:p w14:paraId="266C3E72" w14:textId="38112B75" w:rsidR="004C4F9B" w:rsidRDefault="004C4F9B" w:rsidP="004C4F9B">
      <w:pPr>
        <w:pStyle w:val="BodyText"/>
        <w:ind w:left="4657" w:right="294"/>
      </w:pPr>
      <w:r>
        <w:t xml:space="preserve">More detail regarding academic level is given in </w:t>
      </w:r>
      <w:r w:rsidRPr="004C4F9B">
        <w:t xml:space="preserve">Guidance on </w:t>
      </w:r>
      <w:hyperlink r:id="rId12">
        <w:r w:rsidRPr="004C4F9B">
          <w:t xml:space="preserve">Academic Levels </w:t>
        </w:r>
      </w:hyperlink>
      <w:r>
        <w:t>in the Academic Handbook.</w:t>
      </w:r>
    </w:p>
    <w:p w14:paraId="21A4655F" w14:textId="77777777" w:rsidR="004C4F9B" w:rsidRDefault="004C4F9B" w:rsidP="004C4F9B">
      <w:pPr>
        <w:pStyle w:val="BodyText"/>
        <w:spacing w:before="10"/>
        <w:rPr>
          <w:sz w:val="23"/>
        </w:rPr>
      </w:pPr>
    </w:p>
    <w:p w14:paraId="3AD1ABB4" w14:textId="77777777" w:rsidR="004C4F9B" w:rsidRPr="004C4F9B" w:rsidRDefault="004C4F9B" w:rsidP="004C4F9B">
      <w:pPr>
        <w:tabs>
          <w:tab w:val="left" w:pos="4621"/>
          <w:tab w:val="left" w:pos="6382"/>
        </w:tabs>
        <w:spacing w:after="0"/>
        <w:ind w:left="840"/>
        <w:rPr>
          <w:rFonts w:ascii="Arial" w:hAnsi="Arial" w:cs="Arial"/>
          <w:sz w:val="24"/>
        </w:rPr>
      </w:pPr>
      <w:r w:rsidRPr="004C4F9B">
        <w:rPr>
          <w:rFonts w:ascii="Arial" w:hAnsi="Arial" w:cs="Arial"/>
          <w:b/>
          <w:sz w:val="24"/>
        </w:rPr>
        <w:t>Single</w:t>
      </w:r>
      <w:r w:rsidRPr="004C4F9B">
        <w:rPr>
          <w:rFonts w:ascii="Arial" w:hAnsi="Arial" w:cs="Arial"/>
          <w:b/>
          <w:spacing w:val="-4"/>
          <w:sz w:val="24"/>
        </w:rPr>
        <w:t xml:space="preserve"> </w:t>
      </w:r>
      <w:r w:rsidRPr="004C4F9B">
        <w:rPr>
          <w:rFonts w:ascii="Arial" w:hAnsi="Arial" w:cs="Arial"/>
          <w:b/>
          <w:sz w:val="24"/>
        </w:rPr>
        <w:t>Subject</w:t>
      </w:r>
      <w:r w:rsidRPr="004C4F9B">
        <w:rPr>
          <w:rFonts w:ascii="Arial" w:hAnsi="Arial" w:cs="Arial"/>
          <w:b/>
          <w:spacing w:val="-1"/>
          <w:sz w:val="24"/>
        </w:rPr>
        <w:t xml:space="preserve"> </w:t>
      </w:r>
      <w:r w:rsidRPr="004C4F9B">
        <w:rPr>
          <w:rFonts w:ascii="Arial" w:hAnsi="Arial" w:cs="Arial"/>
          <w:b/>
          <w:sz w:val="24"/>
        </w:rPr>
        <w:t>Award:</w:t>
      </w:r>
      <w:r w:rsidRPr="004C4F9B">
        <w:rPr>
          <w:rFonts w:ascii="Arial" w:hAnsi="Arial" w:cs="Arial"/>
          <w:b/>
          <w:sz w:val="24"/>
        </w:rPr>
        <w:tab/>
      </w:r>
      <w:r w:rsidRPr="004C4F9B">
        <w:rPr>
          <w:rFonts w:ascii="Arial" w:hAnsi="Arial" w:cs="Arial"/>
          <w:sz w:val="24"/>
        </w:rPr>
        <w:t xml:space="preserve">An  award </w:t>
      </w:r>
      <w:r w:rsidRPr="004C4F9B">
        <w:rPr>
          <w:rFonts w:ascii="Arial" w:hAnsi="Arial" w:cs="Arial"/>
          <w:spacing w:val="63"/>
          <w:sz w:val="24"/>
        </w:rPr>
        <w:t xml:space="preserve"> </w:t>
      </w:r>
      <w:r w:rsidRPr="004C4F9B">
        <w:rPr>
          <w:rFonts w:ascii="Arial" w:hAnsi="Arial" w:cs="Arial"/>
          <w:sz w:val="24"/>
        </w:rPr>
        <w:t>for</w:t>
      </w:r>
      <w:r w:rsidRPr="004C4F9B">
        <w:rPr>
          <w:rFonts w:ascii="Arial" w:hAnsi="Arial" w:cs="Arial"/>
          <w:sz w:val="24"/>
        </w:rPr>
        <w:tab/>
        <w:t xml:space="preserve">which  all </w:t>
      </w:r>
      <w:r w:rsidRPr="004C4F9B">
        <w:rPr>
          <w:rFonts w:ascii="Arial" w:hAnsi="Arial" w:cs="Arial"/>
          <w:spacing w:val="5"/>
          <w:sz w:val="24"/>
        </w:rPr>
        <w:t xml:space="preserve"> </w:t>
      </w:r>
      <w:r w:rsidRPr="004C4F9B">
        <w:rPr>
          <w:rFonts w:ascii="Arial" w:hAnsi="Arial" w:cs="Arial"/>
          <w:sz w:val="24"/>
        </w:rPr>
        <w:t>modules</w:t>
      </w:r>
    </w:p>
    <w:p w14:paraId="18B4E917" w14:textId="77777777" w:rsidR="004C4F9B" w:rsidRPr="004C4F9B" w:rsidRDefault="004C4F9B" w:rsidP="004C4F9B">
      <w:pPr>
        <w:pStyle w:val="BodyText"/>
        <w:ind w:left="4621" w:right="112"/>
      </w:pPr>
      <w:r w:rsidRPr="004C4F9B">
        <w:t>presented are deemed to be associated with a single subject area.</w:t>
      </w:r>
    </w:p>
    <w:p w14:paraId="6F5EE2E1" w14:textId="77777777" w:rsidR="004C4F9B" w:rsidRPr="004C4F9B" w:rsidRDefault="004C4F9B" w:rsidP="004C4F9B">
      <w:pPr>
        <w:pStyle w:val="BodyText"/>
        <w:spacing w:before="1"/>
      </w:pPr>
    </w:p>
    <w:p w14:paraId="2632D58A" w14:textId="77777777" w:rsidR="004C4F9B" w:rsidRPr="004C4F9B" w:rsidRDefault="004C4F9B" w:rsidP="004C4F9B">
      <w:pPr>
        <w:tabs>
          <w:tab w:val="left" w:pos="4621"/>
        </w:tabs>
        <w:spacing w:after="0"/>
        <w:ind w:left="840"/>
        <w:rPr>
          <w:rFonts w:ascii="Arial" w:hAnsi="Arial" w:cs="Arial"/>
          <w:sz w:val="24"/>
        </w:rPr>
      </w:pPr>
      <w:r w:rsidRPr="004C4F9B">
        <w:rPr>
          <w:rFonts w:ascii="Arial" w:hAnsi="Arial" w:cs="Arial"/>
          <w:b/>
          <w:sz w:val="24"/>
        </w:rPr>
        <w:t>Joint or</w:t>
      </w:r>
      <w:r w:rsidRPr="004C4F9B">
        <w:rPr>
          <w:rFonts w:ascii="Arial" w:hAnsi="Arial" w:cs="Arial"/>
          <w:b/>
          <w:spacing w:val="-5"/>
          <w:sz w:val="24"/>
        </w:rPr>
        <w:t xml:space="preserve"> </w:t>
      </w:r>
      <w:r w:rsidRPr="004C4F9B">
        <w:rPr>
          <w:rFonts w:ascii="Arial" w:hAnsi="Arial" w:cs="Arial"/>
          <w:b/>
          <w:sz w:val="24"/>
        </w:rPr>
        <w:t>Major/Minor</w:t>
      </w:r>
      <w:r w:rsidRPr="004C4F9B">
        <w:rPr>
          <w:rFonts w:ascii="Arial" w:hAnsi="Arial" w:cs="Arial"/>
          <w:b/>
          <w:spacing w:val="-7"/>
          <w:sz w:val="24"/>
        </w:rPr>
        <w:t xml:space="preserve"> </w:t>
      </w:r>
      <w:r w:rsidRPr="004C4F9B">
        <w:rPr>
          <w:rFonts w:ascii="Arial" w:hAnsi="Arial" w:cs="Arial"/>
          <w:b/>
          <w:sz w:val="24"/>
        </w:rPr>
        <w:t>Award:</w:t>
      </w:r>
      <w:r>
        <w:rPr>
          <w:b/>
          <w:sz w:val="24"/>
        </w:rPr>
        <w:tab/>
      </w:r>
      <w:r w:rsidRPr="004C4F9B">
        <w:rPr>
          <w:rFonts w:ascii="Arial" w:hAnsi="Arial" w:cs="Arial"/>
          <w:sz w:val="24"/>
        </w:rPr>
        <w:t>An  award  for  which  the</w:t>
      </w:r>
      <w:r w:rsidRPr="004C4F9B">
        <w:rPr>
          <w:rFonts w:ascii="Arial" w:hAnsi="Arial" w:cs="Arial"/>
          <w:spacing w:val="55"/>
          <w:sz w:val="24"/>
        </w:rPr>
        <w:t xml:space="preserve"> </w:t>
      </w:r>
      <w:r w:rsidRPr="004C4F9B">
        <w:rPr>
          <w:rFonts w:ascii="Arial" w:hAnsi="Arial" w:cs="Arial"/>
          <w:sz w:val="24"/>
        </w:rPr>
        <w:t>validated</w:t>
      </w:r>
    </w:p>
    <w:p w14:paraId="0736D618" w14:textId="77777777" w:rsidR="004C4F9B" w:rsidRPr="004C4F9B" w:rsidRDefault="004C4F9B" w:rsidP="004C4F9B">
      <w:pPr>
        <w:pStyle w:val="BodyText"/>
        <w:ind w:left="4621" w:right="117"/>
      </w:pPr>
      <w:r w:rsidRPr="004C4F9B">
        <w:t>programme contains modules, which are deemed to be associated with two distinct subject areas.</w:t>
      </w:r>
    </w:p>
    <w:p w14:paraId="5DC00AB8" w14:textId="77777777" w:rsidR="004C4F9B" w:rsidRDefault="004C4F9B" w:rsidP="004C4F9B">
      <w:pPr>
        <w:pStyle w:val="BodyText"/>
      </w:pPr>
    </w:p>
    <w:p w14:paraId="2B6810EF" w14:textId="77777777" w:rsidR="004C4F9B" w:rsidRDefault="004C4F9B" w:rsidP="004C4F9B">
      <w:pPr>
        <w:pStyle w:val="BodyText"/>
        <w:tabs>
          <w:tab w:val="left" w:pos="4621"/>
        </w:tabs>
        <w:ind w:left="4621" w:right="109" w:hanging="3781"/>
      </w:pPr>
      <w:r>
        <w:rPr>
          <w:b/>
        </w:rPr>
        <w:t>Pathway:</w:t>
      </w:r>
      <w:r>
        <w:rPr>
          <w:b/>
        </w:rPr>
        <w:tab/>
      </w:r>
      <w:r>
        <w:t xml:space="preserve">An     award     route  </w:t>
      </w:r>
      <w:r>
        <w:rPr>
          <w:spacing w:val="12"/>
        </w:rPr>
        <w:t xml:space="preserve"> </w:t>
      </w:r>
      <w:r>
        <w:t xml:space="preserve">through   </w:t>
      </w:r>
      <w:r>
        <w:rPr>
          <w:spacing w:val="20"/>
        </w:rPr>
        <w:t xml:space="preserve"> </w:t>
      </w:r>
      <w:r>
        <w:t>the</w:t>
      </w:r>
      <w:r>
        <w:rPr>
          <w:w w:val="99"/>
        </w:rPr>
        <w:t xml:space="preserve"> </w:t>
      </w:r>
      <w:r>
        <w:t>modules of a validated</w:t>
      </w:r>
      <w:r>
        <w:rPr>
          <w:spacing w:val="-10"/>
        </w:rPr>
        <w:t xml:space="preserve"> </w:t>
      </w:r>
      <w:r>
        <w:t>programme.</w:t>
      </w:r>
    </w:p>
    <w:p w14:paraId="525E5D5E" w14:textId="77777777" w:rsidR="004C4F9B" w:rsidRDefault="004C4F9B" w:rsidP="004C4F9B">
      <w:pPr>
        <w:jc w:val="both"/>
        <w:sectPr w:rsidR="004C4F9B">
          <w:pgSz w:w="11920" w:h="16850"/>
          <w:pgMar w:top="1340" w:right="1680" w:bottom="2040" w:left="1680" w:header="0" w:footer="1825" w:gutter="0"/>
          <w:cols w:space="720"/>
        </w:sectPr>
      </w:pPr>
    </w:p>
    <w:p w14:paraId="0930B000" w14:textId="77777777" w:rsidR="004C4F9B" w:rsidRDefault="004C4F9B" w:rsidP="004C4F9B">
      <w:pPr>
        <w:pStyle w:val="Heading1"/>
      </w:pPr>
      <w:r w:rsidRPr="004C4F9B">
        <w:lastRenderedPageBreak/>
        <w:t>The</w:t>
      </w:r>
      <w:r>
        <w:t xml:space="preserve"> Academic</w:t>
      </w:r>
      <w:r>
        <w:rPr>
          <w:spacing w:val="-7"/>
        </w:rPr>
        <w:t xml:space="preserve"> </w:t>
      </w:r>
      <w:r>
        <w:t>Year</w:t>
      </w:r>
    </w:p>
    <w:p w14:paraId="2BDCA31A" w14:textId="77777777" w:rsidR="004C4F9B" w:rsidRDefault="004C4F9B" w:rsidP="004C4F9B">
      <w:pPr>
        <w:pStyle w:val="BodyText"/>
        <w:spacing w:before="9"/>
        <w:rPr>
          <w:b/>
          <w:sz w:val="23"/>
        </w:rPr>
      </w:pPr>
    </w:p>
    <w:p w14:paraId="5D67E835" w14:textId="7E9E68D7" w:rsidR="004C4F9B" w:rsidRPr="004C4F9B" w:rsidRDefault="004C4F9B" w:rsidP="004C4F9B">
      <w:pPr>
        <w:pStyle w:val="Heading2"/>
        <w:rPr>
          <w:color w:val="auto"/>
        </w:rPr>
      </w:pPr>
      <w:r w:rsidRPr="004C4F9B">
        <w:rPr>
          <w:color w:val="auto"/>
        </w:rPr>
        <w:t>The academic year is based on 1200 hours of learning time for undergraduate study and 1800 hours of learning time for postgraduate study. The academic year is divided into three terms separated by the Christmas, Easter and Summer</w:t>
      </w:r>
      <w:r w:rsidRPr="004C4F9B">
        <w:rPr>
          <w:color w:val="auto"/>
          <w:spacing w:val="-13"/>
        </w:rPr>
        <w:t xml:space="preserve"> </w:t>
      </w:r>
      <w:r w:rsidRPr="004C4F9B">
        <w:rPr>
          <w:color w:val="auto"/>
        </w:rPr>
        <w:t>breaks.</w:t>
      </w:r>
    </w:p>
    <w:p w14:paraId="3057A675" w14:textId="728E5B26" w:rsidR="004C4F9B" w:rsidRPr="004C4F9B" w:rsidRDefault="004C4F9B" w:rsidP="004C4F9B">
      <w:pPr>
        <w:pStyle w:val="Heading2"/>
        <w:rPr>
          <w:color w:val="auto"/>
        </w:rPr>
      </w:pPr>
      <w:r w:rsidRPr="004C4F9B">
        <w:rPr>
          <w:color w:val="auto"/>
        </w:rPr>
        <w:t>This assumes that, in the majority of cases, full-time study for undergraduates is 40 hours per week for 30 weeks of the year, and for postgraduates 40 hours per week for 45 weeks of the year or its equivalent.</w:t>
      </w:r>
    </w:p>
    <w:p w14:paraId="2D999692" w14:textId="77777777" w:rsidR="004C4F9B" w:rsidRPr="004C4F9B" w:rsidRDefault="004C4F9B" w:rsidP="004C4F9B">
      <w:pPr>
        <w:pStyle w:val="Heading2"/>
        <w:rPr>
          <w:color w:val="auto"/>
        </w:rPr>
      </w:pPr>
      <w:r w:rsidRPr="004C4F9B">
        <w:rPr>
          <w:color w:val="auto"/>
        </w:rPr>
        <w:t>Normally 120 credits may be achieved in a full-time undergraduate academic year, whilst 180 credits may be achieved in a postgraduate year.</w:t>
      </w:r>
    </w:p>
    <w:p w14:paraId="78321E20" w14:textId="77777777" w:rsidR="004C4F9B" w:rsidRDefault="004C4F9B" w:rsidP="004C4F9B">
      <w:pPr>
        <w:pStyle w:val="BodyText"/>
        <w:spacing w:before="11"/>
        <w:rPr>
          <w:sz w:val="23"/>
        </w:rPr>
      </w:pPr>
    </w:p>
    <w:p w14:paraId="55EEA7A4" w14:textId="2496EE28" w:rsidR="004C4F9B" w:rsidRDefault="004C4F9B" w:rsidP="004C4F9B">
      <w:pPr>
        <w:pStyle w:val="Heading1"/>
      </w:pPr>
      <w:r>
        <w:t>Module</w:t>
      </w:r>
      <w:r>
        <w:rPr>
          <w:spacing w:val="-5"/>
        </w:rPr>
        <w:t xml:space="preserve"> </w:t>
      </w:r>
      <w:r>
        <w:t>Levels</w:t>
      </w:r>
    </w:p>
    <w:p w14:paraId="72874671" w14:textId="39E344F6" w:rsidR="004C4F9B" w:rsidRPr="005A0246" w:rsidRDefault="004C4F9B" w:rsidP="005A0246">
      <w:pPr>
        <w:pStyle w:val="Heading2"/>
        <w:numPr>
          <w:ilvl w:val="0"/>
          <w:numId w:val="0"/>
        </w:numPr>
        <w:ind w:left="578"/>
        <w:rPr>
          <w:color w:val="auto"/>
        </w:rPr>
      </w:pPr>
      <w:r w:rsidRPr="005A0246">
        <w:rPr>
          <w:color w:val="auto"/>
        </w:rPr>
        <w:t>The Credit and Qualifications Framework for Wales (CQFW) (June 2004) has adopted the Northern Ireland Credit Accumulation and Transfer System (NICATS) hierarchy of levels that has also been adopted by England, Wales and Northern Ireland Credit Bodies. There are 9 levels comprising: 4 pre-HE levels (Entry, Levels 1, 2 and 3); 3</w:t>
      </w:r>
      <w:r w:rsidR="005A0246" w:rsidRPr="005A0246">
        <w:rPr>
          <w:color w:val="auto"/>
        </w:rPr>
        <w:t xml:space="preserve"> </w:t>
      </w:r>
      <w:r w:rsidRPr="005A0246">
        <w:rPr>
          <w:color w:val="auto"/>
        </w:rPr>
        <w:t>undergraduate levels (Levels 4, 5 and 6); and 2 postgraduate levels</w:t>
      </w:r>
      <w:r w:rsidR="005A0246" w:rsidRPr="005A0246">
        <w:rPr>
          <w:color w:val="auto"/>
        </w:rPr>
        <w:t xml:space="preserve"> </w:t>
      </w:r>
      <w:r w:rsidRPr="005A0246">
        <w:rPr>
          <w:color w:val="auto"/>
        </w:rPr>
        <w:t>(Levels 7 and 8).</w:t>
      </w:r>
    </w:p>
    <w:p w14:paraId="6C5FAC41" w14:textId="53C2269C" w:rsidR="004C4F9B" w:rsidRPr="005A0246" w:rsidRDefault="004C4F9B" w:rsidP="005A0246">
      <w:pPr>
        <w:pStyle w:val="Heading2"/>
        <w:numPr>
          <w:ilvl w:val="0"/>
          <w:numId w:val="0"/>
        </w:numPr>
        <w:ind w:left="578"/>
        <w:rPr>
          <w:color w:val="auto"/>
        </w:rPr>
      </w:pPr>
      <w:r w:rsidRPr="005A0246">
        <w:rPr>
          <w:color w:val="auto"/>
        </w:rPr>
        <w:t>Modules within a programme are assigned a hierarchy of levels. The term 'level' rather than 'year' is used to allow for modules to be completed at different rates; for example, so that the same module may be used on a full-time and part-time programme where the year in which the module is taken may be</w:t>
      </w:r>
      <w:r w:rsidRPr="005A0246">
        <w:rPr>
          <w:color w:val="auto"/>
          <w:spacing w:val="-17"/>
        </w:rPr>
        <w:t xml:space="preserve"> </w:t>
      </w:r>
      <w:r w:rsidRPr="005A0246">
        <w:rPr>
          <w:color w:val="auto"/>
        </w:rPr>
        <w:t>different.</w:t>
      </w:r>
    </w:p>
    <w:p w14:paraId="5F93F8E0" w14:textId="49D0ED5E" w:rsidR="004C4F9B" w:rsidRPr="005A0246" w:rsidRDefault="004C4F9B" w:rsidP="005A0246">
      <w:pPr>
        <w:pStyle w:val="Heading2"/>
        <w:numPr>
          <w:ilvl w:val="0"/>
          <w:numId w:val="0"/>
        </w:numPr>
        <w:ind w:left="578"/>
        <w:rPr>
          <w:color w:val="auto"/>
        </w:rPr>
      </w:pPr>
      <w:r w:rsidRPr="005A0246">
        <w:rPr>
          <w:b/>
          <w:color w:val="auto"/>
        </w:rPr>
        <w:t xml:space="preserve">Level 4 </w:t>
      </w:r>
      <w:r w:rsidRPr="005A0246">
        <w:rPr>
          <w:color w:val="auto"/>
        </w:rPr>
        <w:t>(HE Level 1) modules develop a rigorous approach to the acquisition of a broad knowledge base; employ a range of specialised skills; evaluate information, using it to plan and develop investigative strategies and to determine solutions to a variety of unpredictable problems; operate in a range of varied and specific contexts, taking responsibility for the nature and quality of outputs.</w:t>
      </w:r>
    </w:p>
    <w:p w14:paraId="32BD2843" w14:textId="7AA0E1C5" w:rsidR="004C4F9B" w:rsidRPr="005A0246" w:rsidRDefault="004C4F9B" w:rsidP="005A0246">
      <w:pPr>
        <w:pStyle w:val="Heading2"/>
        <w:numPr>
          <w:ilvl w:val="0"/>
          <w:numId w:val="0"/>
        </w:numPr>
        <w:ind w:left="578"/>
        <w:rPr>
          <w:color w:val="auto"/>
        </w:rPr>
      </w:pPr>
      <w:r w:rsidRPr="005A0246">
        <w:rPr>
          <w:b/>
          <w:color w:val="auto"/>
        </w:rPr>
        <w:t xml:space="preserve">Level 5 </w:t>
      </w:r>
      <w:r w:rsidRPr="005A0246">
        <w:rPr>
          <w:color w:val="auto"/>
        </w:rPr>
        <w:t>(HE Level 2) modules generate ideas through the analysis of concepts at an abstract level, with a command of specialised skills and the formulation of responses to well defined and abstract problems; analyse and evaluate information; exercise significant judgement across a broad range of functions; and accept responsibility for determining and achieving personal and/or group</w:t>
      </w:r>
      <w:r w:rsidRPr="005A0246">
        <w:rPr>
          <w:color w:val="auto"/>
          <w:spacing w:val="-21"/>
        </w:rPr>
        <w:t xml:space="preserve"> </w:t>
      </w:r>
      <w:r w:rsidRPr="005A0246">
        <w:rPr>
          <w:color w:val="auto"/>
        </w:rPr>
        <w:t>outcomes.</w:t>
      </w:r>
    </w:p>
    <w:p w14:paraId="1DBE625E" w14:textId="541A7232" w:rsidR="004C4F9B" w:rsidRPr="005A0246" w:rsidRDefault="004C4F9B" w:rsidP="005A0246">
      <w:pPr>
        <w:pStyle w:val="Heading2"/>
        <w:numPr>
          <w:ilvl w:val="0"/>
          <w:numId w:val="0"/>
        </w:numPr>
        <w:ind w:left="578"/>
        <w:rPr>
          <w:color w:val="auto"/>
        </w:rPr>
      </w:pPr>
      <w:r w:rsidRPr="005A0246">
        <w:rPr>
          <w:b/>
          <w:color w:val="auto"/>
        </w:rPr>
        <w:t xml:space="preserve">Level 6 </w:t>
      </w:r>
      <w:r w:rsidRPr="005A0246">
        <w:rPr>
          <w:color w:val="auto"/>
        </w:rPr>
        <w:t>(HE Level 3) modules critically review, consolidate and extend a systematic and coherent body of knowledge, utilising specialised</w:t>
      </w:r>
    </w:p>
    <w:p w14:paraId="2BD06353" w14:textId="77777777" w:rsidR="004C4F9B" w:rsidRPr="005A0246" w:rsidRDefault="004C4F9B" w:rsidP="005A0246">
      <w:pPr>
        <w:pStyle w:val="Heading2"/>
        <w:rPr>
          <w:color w:val="auto"/>
        </w:rPr>
        <w:sectPr w:rsidR="004C4F9B" w:rsidRPr="005A0246">
          <w:pgSz w:w="11920" w:h="16850"/>
          <w:pgMar w:top="1340" w:right="1680" w:bottom="2040" w:left="1680" w:header="0" w:footer="1825" w:gutter="0"/>
          <w:cols w:space="720"/>
        </w:sectPr>
      </w:pPr>
    </w:p>
    <w:p w14:paraId="51463DEF" w14:textId="135525D0" w:rsidR="004C4F9B" w:rsidRPr="005A0246" w:rsidRDefault="004C4F9B" w:rsidP="005A0246">
      <w:pPr>
        <w:pStyle w:val="Heading2"/>
        <w:numPr>
          <w:ilvl w:val="0"/>
          <w:numId w:val="0"/>
        </w:numPr>
        <w:ind w:left="578"/>
        <w:rPr>
          <w:color w:val="auto"/>
        </w:rPr>
      </w:pPr>
      <w:r w:rsidRPr="005A0246">
        <w:rPr>
          <w:color w:val="auto"/>
        </w:rPr>
        <w:lastRenderedPageBreak/>
        <w:t>skills across an area of study; critically evaluate new concepts and evidence from a range of sources; transfer and apply diagnostic and creative skills and exercise significant judgement in a range of situations; accept accountability for determining and achieving group and/or personal outcomes.</w:t>
      </w:r>
    </w:p>
    <w:p w14:paraId="670A86B7" w14:textId="218E4974" w:rsidR="004C4F9B" w:rsidRPr="005A0246" w:rsidRDefault="004C4F9B" w:rsidP="005A0246">
      <w:pPr>
        <w:pStyle w:val="Heading2"/>
        <w:numPr>
          <w:ilvl w:val="0"/>
          <w:numId w:val="0"/>
        </w:numPr>
        <w:ind w:left="578"/>
        <w:rPr>
          <w:color w:val="auto"/>
        </w:rPr>
      </w:pPr>
      <w:r w:rsidRPr="005A0246">
        <w:rPr>
          <w:b/>
          <w:color w:val="auto"/>
        </w:rPr>
        <w:t xml:space="preserve">Level 7 </w:t>
      </w:r>
      <w:r w:rsidRPr="005A0246">
        <w:rPr>
          <w:color w:val="auto"/>
        </w:rPr>
        <w:t>(HE Level M) modules display mastery of a complex and specialised area of knowledge and skills, employing advanced skills to conduct research, or advanced technical and professional activity; accepting accountability for all related decision making including use of supervision.</w:t>
      </w:r>
    </w:p>
    <w:p w14:paraId="19DF0E66" w14:textId="21464613" w:rsidR="004C4F9B" w:rsidRPr="005A0246" w:rsidRDefault="004C4F9B" w:rsidP="005A0246">
      <w:pPr>
        <w:pStyle w:val="Heading2"/>
        <w:numPr>
          <w:ilvl w:val="0"/>
          <w:numId w:val="0"/>
        </w:numPr>
        <w:ind w:left="578"/>
        <w:rPr>
          <w:color w:val="auto"/>
        </w:rPr>
      </w:pPr>
      <w:r w:rsidRPr="005A0246">
        <w:rPr>
          <w:color w:val="auto"/>
        </w:rPr>
        <w:t xml:space="preserve">For more detailed information on levels, see </w:t>
      </w:r>
      <w:hyperlink r:id="rId13">
        <w:r w:rsidRPr="005A0246">
          <w:rPr>
            <w:color w:val="auto"/>
            <w:u w:val="single" w:color="0000FF"/>
          </w:rPr>
          <w:t>Guidance on Academic</w:t>
        </w:r>
      </w:hyperlink>
      <w:r w:rsidRPr="005A0246">
        <w:rPr>
          <w:color w:val="auto"/>
        </w:rPr>
        <w:t xml:space="preserve"> </w:t>
      </w:r>
      <w:r w:rsidRPr="005A0246">
        <w:rPr>
          <w:color w:val="auto"/>
          <w:u w:val="single" w:color="0000FF"/>
        </w:rPr>
        <w:t>Levels</w:t>
      </w:r>
      <w:r w:rsidRPr="005A0246">
        <w:rPr>
          <w:color w:val="auto"/>
        </w:rPr>
        <w:t xml:space="preserve"> </w:t>
      </w:r>
      <w:r w:rsidR="005A0246" w:rsidRPr="005A0246">
        <w:rPr>
          <w:color w:val="auto"/>
        </w:rPr>
        <w:t>in the Academic Handbook.</w:t>
      </w:r>
    </w:p>
    <w:p w14:paraId="1D381275" w14:textId="77777777" w:rsidR="004C4F9B" w:rsidRDefault="004C4F9B" w:rsidP="004C4F9B">
      <w:pPr>
        <w:pStyle w:val="BodyText"/>
        <w:spacing w:before="11"/>
        <w:rPr>
          <w:sz w:val="15"/>
        </w:rPr>
      </w:pPr>
    </w:p>
    <w:p w14:paraId="0B28DD36" w14:textId="77777777" w:rsidR="004C4F9B" w:rsidRDefault="004C4F9B" w:rsidP="005A0246">
      <w:pPr>
        <w:pStyle w:val="Heading1"/>
      </w:pPr>
      <w:r w:rsidRPr="005A0246">
        <w:t>Credit</w:t>
      </w:r>
      <w:r>
        <w:rPr>
          <w:spacing w:val="-5"/>
        </w:rPr>
        <w:t xml:space="preserve"> </w:t>
      </w:r>
      <w:r>
        <w:t>Transferability</w:t>
      </w:r>
    </w:p>
    <w:p w14:paraId="39BB17C4" w14:textId="77777777" w:rsidR="004C4F9B" w:rsidRDefault="004C4F9B" w:rsidP="004C4F9B">
      <w:pPr>
        <w:pStyle w:val="BodyText"/>
        <w:spacing w:before="11"/>
        <w:rPr>
          <w:b/>
          <w:sz w:val="23"/>
        </w:rPr>
      </w:pPr>
    </w:p>
    <w:p w14:paraId="598B880D" w14:textId="77777777" w:rsidR="004C4F9B" w:rsidRPr="00FA1C50" w:rsidRDefault="004C4F9B" w:rsidP="005A0246">
      <w:pPr>
        <w:pStyle w:val="Heading2"/>
        <w:rPr>
          <w:color w:val="auto"/>
        </w:rPr>
      </w:pPr>
      <w:r w:rsidRPr="00FA1C50">
        <w:rPr>
          <w:color w:val="auto"/>
        </w:rPr>
        <w:t xml:space="preserve">Where a student terminates registration and accepts an award, the credit gained may be used to contribute towards an award of a higher qualification level. Except as in 5.3 below, credit for a completed award cannot be used towards another award at the </w:t>
      </w:r>
      <w:r w:rsidRPr="00FA1C50">
        <w:rPr>
          <w:color w:val="auto"/>
          <w:u w:val="single"/>
        </w:rPr>
        <w:t>same</w:t>
      </w:r>
      <w:r w:rsidRPr="00FA1C50">
        <w:rPr>
          <w:color w:val="auto"/>
        </w:rPr>
        <w:t xml:space="preserve"> qualification</w:t>
      </w:r>
      <w:r w:rsidRPr="00FA1C50">
        <w:rPr>
          <w:color w:val="auto"/>
          <w:spacing w:val="-32"/>
        </w:rPr>
        <w:t xml:space="preserve"> </w:t>
      </w:r>
      <w:r w:rsidRPr="00FA1C50">
        <w:rPr>
          <w:color w:val="auto"/>
        </w:rPr>
        <w:t>level.</w:t>
      </w:r>
    </w:p>
    <w:p w14:paraId="58EF505C" w14:textId="77777777" w:rsidR="004C4F9B" w:rsidRPr="00FA1C50" w:rsidRDefault="004C4F9B" w:rsidP="004C4F9B">
      <w:pPr>
        <w:pStyle w:val="BodyText"/>
        <w:spacing w:before="8"/>
        <w:rPr>
          <w:sz w:val="15"/>
        </w:rPr>
      </w:pPr>
    </w:p>
    <w:p w14:paraId="6FEABA00" w14:textId="77777777" w:rsidR="004C4F9B" w:rsidRPr="00FA1C50" w:rsidRDefault="004C4F9B" w:rsidP="004C4F9B">
      <w:pPr>
        <w:pStyle w:val="BodyText"/>
        <w:spacing w:before="93"/>
        <w:ind w:left="840" w:right="135"/>
      </w:pPr>
      <w:r w:rsidRPr="00FA1C50">
        <w:t>Acceptable examples of credit from a completed award being counted towards an award at a higher qualification level would currently include:</w:t>
      </w:r>
    </w:p>
    <w:p w14:paraId="1AEE9760" w14:textId="77777777" w:rsidR="004C4F9B" w:rsidRPr="00FA1C50" w:rsidRDefault="004C4F9B" w:rsidP="004C4F9B">
      <w:pPr>
        <w:pStyle w:val="BodyText"/>
        <w:spacing w:before="7"/>
        <w:rPr>
          <w:sz w:val="23"/>
        </w:rPr>
      </w:pPr>
    </w:p>
    <w:p w14:paraId="4E31FDA3" w14:textId="77777777" w:rsidR="004C4F9B" w:rsidRPr="00FA1C50" w:rsidRDefault="004C4F9B" w:rsidP="004C4F9B">
      <w:pPr>
        <w:pStyle w:val="ListParagraph"/>
        <w:numPr>
          <w:ilvl w:val="2"/>
          <w:numId w:val="4"/>
        </w:numPr>
        <w:tabs>
          <w:tab w:val="left" w:pos="1560"/>
          <w:tab w:val="left" w:pos="1561"/>
        </w:tabs>
        <w:spacing w:line="294" w:lineRule="exact"/>
        <w:rPr>
          <w:sz w:val="24"/>
        </w:rPr>
      </w:pPr>
      <w:r w:rsidRPr="00FA1C50">
        <w:rPr>
          <w:sz w:val="24"/>
        </w:rPr>
        <w:t>HND or DipHE topped up to Bachelor’s</w:t>
      </w:r>
      <w:r w:rsidRPr="00FA1C50">
        <w:rPr>
          <w:spacing w:val="-48"/>
          <w:sz w:val="24"/>
        </w:rPr>
        <w:t xml:space="preserve"> </w:t>
      </w:r>
      <w:r w:rsidRPr="00FA1C50">
        <w:rPr>
          <w:sz w:val="24"/>
        </w:rPr>
        <w:t>degree</w:t>
      </w:r>
    </w:p>
    <w:p w14:paraId="6EDC4628" w14:textId="77777777" w:rsidR="004C4F9B" w:rsidRPr="00FA1C50" w:rsidRDefault="004C4F9B" w:rsidP="004C4F9B">
      <w:pPr>
        <w:pStyle w:val="ListParagraph"/>
        <w:numPr>
          <w:ilvl w:val="2"/>
          <w:numId w:val="4"/>
        </w:numPr>
        <w:tabs>
          <w:tab w:val="left" w:pos="1560"/>
          <w:tab w:val="left" w:pos="1561"/>
        </w:tabs>
        <w:spacing w:line="293" w:lineRule="exact"/>
        <w:rPr>
          <w:sz w:val="24"/>
        </w:rPr>
      </w:pPr>
      <w:r w:rsidRPr="00FA1C50">
        <w:rPr>
          <w:sz w:val="24"/>
        </w:rPr>
        <w:t>Foundation Degree topped up to Bachelor’s</w:t>
      </w:r>
      <w:r w:rsidRPr="00FA1C50">
        <w:rPr>
          <w:spacing w:val="-38"/>
          <w:sz w:val="24"/>
        </w:rPr>
        <w:t xml:space="preserve"> </w:t>
      </w:r>
      <w:r w:rsidRPr="00FA1C50">
        <w:rPr>
          <w:sz w:val="24"/>
        </w:rPr>
        <w:t>degree</w:t>
      </w:r>
    </w:p>
    <w:p w14:paraId="137C549C" w14:textId="77777777" w:rsidR="004C4F9B" w:rsidRPr="00FA1C50" w:rsidRDefault="004C4F9B" w:rsidP="004C4F9B">
      <w:pPr>
        <w:pStyle w:val="ListParagraph"/>
        <w:numPr>
          <w:ilvl w:val="2"/>
          <w:numId w:val="4"/>
        </w:numPr>
        <w:tabs>
          <w:tab w:val="left" w:pos="1560"/>
          <w:tab w:val="left" w:pos="1561"/>
        </w:tabs>
        <w:spacing w:line="293" w:lineRule="exact"/>
        <w:rPr>
          <w:sz w:val="24"/>
        </w:rPr>
      </w:pPr>
      <w:r w:rsidRPr="00FA1C50">
        <w:rPr>
          <w:sz w:val="24"/>
        </w:rPr>
        <w:t>Ordinary degree topped up to Honours</w:t>
      </w:r>
      <w:r w:rsidRPr="00FA1C50">
        <w:rPr>
          <w:spacing w:val="-19"/>
          <w:sz w:val="24"/>
        </w:rPr>
        <w:t xml:space="preserve"> </w:t>
      </w:r>
      <w:r w:rsidRPr="00FA1C50">
        <w:rPr>
          <w:sz w:val="24"/>
        </w:rPr>
        <w:t>degree</w:t>
      </w:r>
    </w:p>
    <w:p w14:paraId="23C6A3B0" w14:textId="77777777" w:rsidR="004C4F9B" w:rsidRPr="00FA1C50" w:rsidRDefault="004C4F9B" w:rsidP="004C4F9B">
      <w:pPr>
        <w:pStyle w:val="ListParagraph"/>
        <w:numPr>
          <w:ilvl w:val="2"/>
          <w:numId w:val="4"/>
        </w:numPr>
        <w:tabs>
          <w:tab w:val="left" w:pos="1560"/>
          <w:tab w:val="left" w:pos="1561"/>
        </w:tabs>
        <w:spacing w:line="293" w:lineRule="exact"/>
        <w:rPr>
          <w:sz w:val="24"/>
        </w:rPr>
      </w:pPr>
      <w:r w:rsidRPr="00FA1C50">
        <w:rPr>
          <w:sz w:val="24"/>
        </w:rPr>
        <w:t>Postgraduate Diploma topped up to Master’s</w:t>
      </w:r>
      <w:r w:rsidRPr="00FA1C50">
        <w:rPr>
          <w:spacing w:val="-43"/>
          <w:sz w:val="24"/>
        </w:rPr>
        <w:t xml:space="preserve"> </w:t>
      </w:r>
      <w:r w:rsidRPr="00FA1C50">
        <w:rPr>
          <w:sz w:val="24"/>
        </w:rPr>
        <w:t>degree</w:t>
      </w:r>
    </w:p>
    <w:p w14:paraId="16826790" w14:textId="77777777" w:rsidR="004C4F9B" w:rsidRPr="00FA1C50" w:rsidRDefault="004C4F9B" w:rsidP="004C4F9B">
      <w:pPr>
        <w:pStyle w:val="BodyText"/>
      </w:pPr>
    </w:p>
    <w:p w14:paraId="5B262391" w14:textId="5A9BCB85" w:rsidR="004C4F9B" w:rsidRPr="00FA1C50" w:rsidRDefault="004C4F9B" w:rsidP="00FA1C50">
      <w:pPr>
        <w:pStyle w:val="Heading2"/>
        <w:rPr>
          <w:color w:val="auto"/>
        </w:rPr>
      </w:pPr>
      <w:r w:rsidRPr="00FA1C50">
        <w:rPr>
          <w:color w:val="auto"/>
        </w:rPr>
        <w:t>Candidates in possession of an initial degree who return to study in a cognate subject may not re-use their existing credits at Levels 4 and 5 towards a subsequent initial degree. In such cases, candidates returning to study at Level 6 will be awarded a Graduate Certificate or Graduate Diploma, as</w:t>
      </w:r>
      <w:r w:rsidRPr="00FA1C50">
        <w:rPr>
          <w:color w:val="auto"/>
          <w:spacing w:val="-14"/>
        </w:rPr>
        <w:t xml:space="preserve"> </w:t>
      </w:r>
      <w:r w:rsidRPr="00FA1C50">
        <w:rPr>
          <w:color w:val="auto"/>
        </w:rPr>
        <w:t>appropriate.</w:t>
      </w:r>
    </w:p>
    <w:p w14:paraId="612F5E8B" w14:textId="77777777" w:rsidR="004C4F9B" w:rsidRPr="00FA1C50" w:rsidRDefault="004C4F9B" w:rsidP="00FA1C50">
      <w:pPr>
        <w:pStyle w:val="Heading2"/>
        <w:rPr>
          <w:color w:val="auto"/>
        </w:rPr>
      </w:pPr>
      <w:r w:rsidRPr="00FA1C50">
        <w:rPr>
          <w:color w:val="auto"/>
        </w:rPr>
        <w:t>In exceptional cases, candidates in possession of a Master's degree by examination and dissertation (usually MA, MSc or MBA) who return to study in a cognate subject may re-use up to a maximum of 60 existing credits at Level 7 towards a subsequent Master's degree, provided that it has been agreed by the relevant validation panel, having considered whether the module(s) concerned are sufficiently relevant to the learning outcomes of the qualification in</w:t>
      </w:r>
      <w:r w:rsidRPr="00FA1C50">
        <w:rPr>
          <w:color w:val="auto"/>
          <w:spacing w:val="-16"/>
        </w:rPr>
        <w:t xml:space="preserve"> </w:t>
      </w:r>
      <w:r w:rsidRPr="00FA1C50">
        <w:rPr>
          <w:color w:val="auto"/>
        </w:rPr>
        <w:t>question.</w:t>
      </w:r>
    </w:p>
    <w:p w14:paraId="714AF7C6" w14:textId="77777777" w:rsidR="004C4F9B" w:rsidRDefault="004C4F9B" w:rsidP="004C4F9B">
      <w:pPr>
        <w:jc w:val="both"/>
        <w:rPr>
          <w:sz w:val="24"/>
        </w:rPr>
        <w:sectPr w:rsidR="004C4F9B">
          <w:pgSz w:w="11920" w:h="16850"/>
          <w:pgMar w:top="1340" w:right="1680" w:bottom="2040" w:left="1680" w:header="0" w:footer="1825" w:gutter="0"/>
          <w:cols w:space="720"/>
        </w:sectPr>
      </w:pPr>
    </w:p>
    <w:p w14:paraId="64105BBE" w14:textId="0944A669" w:rsidR="004C4F9B" w:rsidRDefault="008E69D9" w:rsidP="008E69D9">
      <w:pPr>
        <w:pStyle w:val="Heading1"/>
        <w:numPr>
          <w:ilvl w:val="0"/>
          <w:numId w:val="0"/>
        </w:numPr>
        <w:spacing w:before="78"/>
        <w:ind w:left="120"/>
      </w:pPr>
      <w:r>
        <w:rPr>
          <w:u w:val="thick"/>
        </w:rPr>
        <w:lastRenderedPageBreak/>
        <w:t>P</w:t>
      </w:r>
      <w:r w:rsidR="004C4F9B">
        <w:rPr>
          <w:u w:val="thick"/>
        </w:rPr>
        <w:t>ROGRAMME STRUCTURES</w:t>
      </w:r>
    </w:p>
    <w:p w14:paraId="629C68C1" w14:textId="77777777" w:rsidR="004C4F9B" w:rsidRDefault="004C4F9B" w:rsidP="004C4F9B">
      <w:pPr>
        <w:pStyle w:val="BodyText"/>
        <w:rPr>
          <w:b/>
          <w:sz w:val="16"/>
        </w:rPr>
      </w:pPr>
    </w:p>
    <w:p w14:paraId="256BA110" w14:textId="77777777" w:rsidR="004C4F9B" w:rsidRDefault="004C4F9B" w:rsidP="008E69D9">
      <w:pPr>
        <w:pStyle w:val="Heading1"/>
      </w:pPr>
      <w:r>
        <w:t>Three-year Initial Degree</w:t>
      </w:r>
      <w:r>
        <w:rPr>
          <w:spacing w:val="-15"/>
        </w:rPr>
        <w:t xml:space="preserve"> </w:t>
      </w:r>
      <w:r>
        <w:t>Programmes</w:t>
      </w:r>
    </w:p>
    <w:p w14:paraId="514D8512" w14:textId="166F19AD" w:rsidR="004C4F9B" w:rsidRPr="008E69D9" w:rsidRDefault="004C4F9B" w:rsidP="008E69D9">
      <w:pPr>
        <w:pStyle w:val="Heading2"/>
        <w:rPr>
          <w:color w:val="auto"/>
        </w:rPr>
      </w:pPr>
      <w:r w:rsidRPr="008E69D9">
        <w:rPr>
          <w:color w:val="auto"/>
        </w:rPr>
        <w:t>The vast majority of degree programmes at Cardiff Metropolitan University that are offered in full-time mode are of three years duration in terms of academic content. Some programmes - sandwich programmes - last for four years, but the academic content counts for only three years whilst a further year - usually year 3 - is spent by students on placement. Such four year programmes are classified in modular structure terms as being governed by the three year full time degree</w:t>
      </w:r>
      <w:r w:rsidRPr="008E69D9">
        <w:rPr>
          <w:color w:val="auto"/>
          <w:spacing w:val="-6"/>
        </w:rPr>
        <w:t xml:space="preserve"> </w:t>
      </w:r>
      <w:r w:rsidR="008E69D9" w:rsidRPr="008E69D9">
        <w:rPr>
          <w:color w:val="auto"/>
        </w:rPr>
        <w:t>regulations</w:t>
      </w:r>
    </w:p>
    <w:p w14:paraId="0BE2350B" w14:textId="35D42DD3" w:rsidR="004C4F9B" w:rsidRPr="008E69D9" w:rsidRDefault="004C4F9B" w:rsidP="008E69D9">
      <w:pPr>
        <w:pStyle w:val="Heading2"/>
        <w:rPr>
          <w:color w:val="auto"/>
        </w:rPr>
      </w:pPr>
      <w:r w:rsidRPr="008E69D9">
        <w:rPr>
          <w:color w:val="auto"/>
        </w:rPr>
        <w:t>Other degree programmes, which are governed by this catego</w:t>
      </w:r>
      <w:r w:rsidR="008E69D9" w:rsidRPr="008E69D9">
        <w:rPr>
          <w:color w:val="auto"/>
        </w:rPr>
        <w:t xml:space="preserve">ry, will </w:t>
      </w:r>
      <w:r w:rsidRPr="008E69D9">
        <w:rPr>
          <w:color w:val="auto"/>
        </w:rPr>
        <w:t>be part-time (or other mode) in nature and will last longer than three years for students who enter at the beginning of the</w:t>
      </w:r>
      <w:r w:rsidRPr="008E69D9">
        <w:rPr>
          <w:color w:val="auto"/>
          <w:spacing w:val="-28"/>
        </w:rPr>
        <w:t xml:space="preserve"> </w:t>
      </w:r>
      <w:r w:rsidRPr="008E69D9">
        <w:rPr>
          <w:color w:val="auto"/>
        </w:rPr>
        <w:t>programme.</w:t>
      </w:r>
    </w:p>
    <w:p w14:paraId="6F2E5DCF" w14:textId="45D8CA0D" w:rsidR="004C4F9B" w:rsidRPr="008E69D9" w:rsidRDefault="004C4F9B" w:rsidP="008E69D9">
      <w:pPr>
        <w:pStyle w:val="Heading2"/>
        <w:rPr>
          <w:b/>
          <w:color w:val="auto"/>
        </w:rPr>
      </w:pPr>
      <w:r w:rsidRPr="008E69D9">
        <w:rPr>
          <w:color w:val="auto"/>
        </w:rPr>
        <w:t xml:space="preserve">For the award of an ordinary degree students will normally*  successfully achieve 300 credits in total (120 credits at Level 4, 120 credits at Level 5 and 60 credits at Level 6). </w:t>
      </w:r>
      <w:r w:rsidRPr="008E69D9">
        <w:rPr>
          <w:b/>
          <w:color w:val="auto"/>
          <w:spacing w:val="-4"/>
        </w:rPr>
        <w:t xml:space="preserve">An </w:t>
      </w:r>
      <w:r w:rsidRPr="008E69D9">
        <w:rPr>
          <w:b/>
          <w:color w:val="auto"/>
        </w:rPr>
        <w:t>Ordinary degree cannot be awarded on the basis of failing to meet the requirements of an Honours</w:t>
      </w:r>
      <w:r w:rsidRPr="008E69D9">
        <w:rPr>
          <w:b/>
          <w:color w:val="auto"/>
          <w:spacing w:val="-8"/>
        </w:rPr>
        <w:t xml:space="preserve"> </w:t>
      </w:r>
      <w:r w:rsidRPr="008E69D9">
        <w:rPr>
          <w:b/>
          <w:color w:val="auto"/>
        </w:rPr>
        <w:t>degree.</w:t>
      </w:r>
    </w:p>
    <w:p w14:paraId="60D1D153" w14:textId="77777777" w:rsidR="004C4F9B" w:rsidRPr="008E69D9" w:rsidRDefault="004C4F9B" w:rsidP="008E69D9">
      <w:pPr>
        <w:pStyle w:val="Heading2"/>
        <w:rPr>
          <w:color w:val="auto"/>
        </w:rPr>
      </w:pPr>
      <w:r w:rsidRPr="008E69D9">
        <w:rPr>
          <w:color w:val="auto"/>
        </w:rPr>
        <w:t xml:space="preserve">For the award of an Honours degree, students will normally* successfully achieve 360 credit points in total (120 at each of Levels 4, 5 and 6). </w:t>
      </w:r>
      <w:r w:rsidRPr="008E69D9">
        <w:rPr>
          <w:b/>
          <w:color w:val="auto"/>
        </w:rPr>
        <w:t>The award classification for Honours degrees is derived from the marks gained at Levels 5 and 6, or Level 6 only if agreed at</w:t>
      </w:r>
      <w:r w:rsidRPr="008E69D9">
        <w:rPr>
          <w:b/>
          <w:color w:val="auto"/>
          <w:spacing w:val="-5"/>
        </w:rPr>
        <w:t xml:space="preserve"> </w:t>
      </w:r>
      <w:r w:rsidRPr="008E69D9">
        <w:rPr>
          <w:b/>
          <w:color w:val="auto"/>
        </w:rPr>
        <w:t>validation.</w:t>
      </w:r>
    </w:p>
    <w:p w14:paraId="6C583FD5" w14:textId="77777777" w:rsidR="004C4F9B" w:rsidRDefault="004C4F9B" w:rsidP="004C4F9B">
      <w:pPr>
        <w:pStyle w:val="BodyText"/>
        <w:spacing w:before="8"/>
        <w:rPr>
          <w:b/>
          <w:sz w:val="23"/>
        </w:rPr>
      </w:pPr>
    </w:p>
    <w:p w14:paraId="1095B0B0" w14:textId="032B5DA8" w:rsidR="004C4F9B" w:rsidRDefault="008E69D9" w:rsidP="004C4F9B">
      <w:pPr>
        <w:pStyle w:val="BodyText"/>
        <w:ind w:left="187"/>
      </w:pPr>
      <w:r>
        <w:t>*F</w:t>
      </w:r>
      <w:r w:rsidR="004C4F9B">
        <w:t>ull details are given in the</w:t>
      </w:r>
      <w:r w:rsidR="004C4F9B">
        <w:rPr>
          <w:color w:val="0000FF"/>
        </w:rPr>
        <w:t xml:space="preserve"> </w:t>
      </w:r>
      <w:hyperlink r:id="rId14">
        <w:r w:rsidR="004C4F9B">
          <w:rPr>
            <w:color w:val="0000FF"/>
            <w:u w:val="single" w:color="0000FF"/>
          </w:rPr>
          <w:t>Regulations for Modular Initial Degrees</w:t>
        </w:r>
      </w:hyperlink>
    </w:p>
    <w:p w14:paraId="59A80F67" w14:textId="77777777" w:rsidR="004C4F9B" w:rsidRDefault="004C4F9B" w:rsidP="004C4F9B">
      <w:pPr>
        <w:pStyle w:val="BodyText"/>
        <w:spacing w:before="10"/>
        <w:rPr>
          <w:sz w:val="15"/>
        </w:rPr>
      </w:pPr>
    </w:p>
    <w:p w14:paraId="1F63B67D" w14:textId="77777777" w:rsidR="004C4F9B" w:rsidRDefault="004C4F9B" w:rsidP="008E69D9">
      <w:pPr>
        <w:pStyle w:val="Heading1"/>
      </w:pPr>
      <w:r>
        <w:t>Four-</w:t>
      </w:r>
      <w:r w:rsidRPr="008E69D9">
        <w:t>year</w:t>
      </w:r>
      <w:r>
        <w:t xml:space="preserve"> Initial Degree</w:t>
      </w:r>
      <w:r>
        <w:rPr>
          <w:spacing w:val="-15"/>
        </w:rPr>
        <w:t xml:space="preserve"> </w:t>
      </w:r>
      <w:r>
        <w:t>Programmes</w:t>
      </w:r>
    </w:p>
    <w:p w14:paraId="22A55947" w14:textId="7A4F05BF" w:rsidR="004C4F9B" w:rsidRPr="008E69D9" w:rsidRDefault="004C4F9B" w:rsidP="008E69D9">
      <w:pPr>
        <w:pStyle w:val="Heading2"/>
        <w:rPr>
          <w:color w:val="auto"/>
        </w:rPr>
      </w:pPr>
      <w:r w:rsidRPr="008E69D9">
        <w:rPr>
          <w:color w:val="auto"/>
        </w:rPr>
        <w:t>Some degree programmes at Cardiff Metropolitan  University incorporate professional practice (or similar) modules and, in full time mode, are one year longer than the normal degree programmes described above. The professional practice modules are a requirement of particular accrediting bodies. In order to count as modules at Levels 4, 5 and 6 they must have learni</w:t>
      </w:r>
      <w:r w:rsidR="008E69D9" w:rsidRPr="008E69D9">
        <w:rPr>
          <w:color w:val="auto"/>
        </w:rPr>
        <w:t xml:space="preserve">ng outcomes, specified success </w:t>
      </w:r>
      <w:r w:rsidRPr="008E69D9">
        <w:rPr>
          <w:color w:val="auto"/>
        </w:rPr>
        <w:t>criteria and be formally</w:t>
      </w:r>
      <w:r w:rsidRPr="008E69D9">
        <w:rPr>
          <w:color w:val="auto"/>
          <w:spacing w:val="-14"/>
        </w:rPr>
        <w:t xml:space="preserve"> </w:t>
      </w:r>
      <w:r w:rsidRPr="008E69D9">
        <w:rPr>
          <w:color w:val="auto"/>
        </w:rPr>
        <w:t>assessed.</w:t>
      </w:r>
    </w:p>
    <w:p w14:paraId="3C5EC72B" w14:textId="77777777" w:rsidR="004C4F9B" w:rsidRPr="008E69D9" w:rsidRDefault="004C4F9B" w:rsidP="008E69D9">
      <w:pPr>
        <w:pStyle w:val="Heading2"/>
        <w:rPr>
          <w:b/>
          <w:color w:val="auto"/>
        </w:rPr>
      </w:pPr>
      <w:r w:rsidRPr="008E69D9">
        <w:rPr>
          <w:color w:val="auto"/>
        </w:rPr>
        <w:t xml:space="preserve">For the award of an ordinary degree students will normally*  successfully achieve 300 credits in total (120 credits at Level 4, 120 credits at Level 5 and 60 credits at Level 6). </w:t>
      </w:r>
      <w:r w:rsidRPr="008E69D9">
        <w:rPr>
          <w:b/>
          <w:color w:val="auto"/>
          <w:spacing w:val="-4"/>
        </w:rPr>
        <w:t xml:space="preserve">An </w:t>
      </w:r>
      <w:r w:rsidRPr="008E69D9">
        <w:rPr>
          <w:b/>
          <w:color w:val="auto"/>
        </w:rPr>
        <w:t>Ordinary degree cannot be awarded on the basis of failing to meet the requirements of an Honours</w:t>
      </w:r>
      <w:r w:rsidRPr="008E69D9">
        <w:rPr>
          <w:b/>
          <w:color w:val="auto"/>
          <w:spacing w:val="-6"/>
        </w:rPr>
        <w:t xml:space="preserve"> </w:t>
      </w:r>
      <w:r w:rsidRPr="008E69D9">
        <w:rPr>
          <w:b/>
          <w:color w:val="auto"/>
        </w:rPr>
        <w:t>degree.</w:t>
      </w:r>
    </w:p>
    <w:p w14:paraId="1B0B9650" w14:textId="77777777" w:rsidR="004C4F9B" w:rsidRPr="008E69D9" w:rsidRDefault="004C4F9B" w:rsidP="008E69D9">
      <w:pPr>
        <w:pStyle w:val="Heading2"/>
        <w:rPr>
          <w:color w:val="auto"/>
        </w:rPr>
        <w:sectPr w:rsidR="004C4F9B" w:rsidRPr="008E69D9">
          <w:pgSz w:w="11920" w:h="16850"/>
          <w:pgMar w:top="1340" w:right="1680" w:bottom="2040" w:left="1680" w:header="0" w:footer="1825" w:gutter="0"/>
          <w:cols w:space="720"/>
        </w:sectPr>
      </w:pPr>
    </w:p>
    <w:p w14:paraId="26923ECD" w14:textId="47ADDFEA" w:rsidR="004C4F9B" w:rsidRPr="008E69D9" w:rsidRDefault="004C4F9B" w:rsidP="005B34D6">
      <w:pPr>
        <w:pStyle w:val="Heading2"/>
      </w:pPr>
      <w:r w:rsidRPr="008E69D9">
        <w:lastRenderedPageBreak/>
        <w:t xml:space="preserve">For the award of an Honours degree students will normally* successfully achieve a minimum </w:t>
      </w:r>
      <w:r w:rsidRPr="005B34D6">
        <w:t>of</w:t>
      </w:r>
      <w:r w:rsidRPr="008E69D9">
        <w:t xml:space="preserve"> 120 credits at each of Levels 4, 5 and 6, and a maximum of 240 credits at Level 6. The award classification for Honours degrees is derived from at least 120 credits at each of Levels 5 and 6, as agreed at</w:t>
      </w:r>
      <w:r w:rsidRPr="008E69D9">
        <w:rPr>
          <w:spacing w:val="-19"/>
        </w:rPr>
        <w:t xml:space="preserve"> </w:t>
      </w:r>
      <w:r w:rsidRPr="008E69D9">
        <w:t>validation.</w:t>
      </w:r>
    </w:p>
    <w:p w14:paraId="537FF9BD" w14:textId="77777777" w:rsidR="004C4F9B" w:rsidRDefault="004C4F9B" w:rsidP="004C4F9B">
      <w:pPr>
        <w:pStyle w:val="BodyText"/>
        <w:spacing w:before="10"/>
        <w:rPr>
          <w:sz w:val="23"/>
        </w:rPr>
      </w:pPr>
    </w:p>
    <w:p w14:paraId="6F9CBB7F" w14:textId="77777777" w:rsidR="004C4F9B" w:rsidRDefault="004C4F9B" w:rsidP="004C4F9B">
      <w:pPr>
        <w:pStyle w:val="BodyText"/>
        <w:spacing w:before="1"/>
        <w:ind w:left="120"/>
      </w:pPr>
      <w:r>
        <w:t>* Full details are given in the</w:t>
      </w:r>
      <w:r>
        <w:rPr>
          <w:color w:val="0000FF"/>
        </w:rPr>
        <w:t xml:space="preserve"> </w:t>
      </w:r>
      <w:hyperlink r:id="rId15">
        <w:r>
          <w:rPr>
            <w:color w:val="0000FF"/>
            <w:u w:val="single" w:color="0000FF"/>
          </w:rPr>
          <w:t>Regulations for Modular Initial Degrees</w:t>
        </w:r>
      </w:hyperlink>
    </w:p>
    <w:p w14:paraId="6AD1F04B" w14:textId="77777777" w:rsidR="004C4F9B" w:rsidRDefault="004C4F9B" w:rsidP="004C4F9B">
      <w:pPr>
        <w:pStyle w:val="BodyText"/>
        <w:rPr>
          <w:sz w:val="16"/>
        </w:rPr>
      </w:pPr>
    </w:p>
    <w:p w14:paraId="12FC6283" w14:textId="76DEF05A" w:rsidR="004C4F9B" w:rsidRDefault="004C4F9B" w:rsidP="008E69D9">
      <w:pPr>
        <w:pStyle w:val="Heading1"/>
      </w:pPr>
      <w:r>
        <w:t>Two-</w:t>
      </w:r>
      <w:r w:rsidRPr="008E69D9">
        <w:t>year</w:t>
      </w:r>
      <w:r>
        <w:t xml:space="preserve"> Full-time Initial Degree Programmes (Year 2 Direct Entry)</w:t>
      </w:r>
    </w:p>
    <w:p w14:paraId="775BF967" w14:textId="77777777" w:rsidR="004C4F9B" w:rsidRDefault="004C4F9B" w:rsidP="004C4F9B">
      <w:pPr>
        <w:pStyle w:val="BodyText"/>
        <w:spacing w:before="8"/>
        <w:rPr>
          <w:b/>
          <w:sz w:val="23"/>
        </w:rPr>
      </w:pPr>
    </w:p>
    <w:p w14:paraId="1E7BDF01" w14:textId="38976106" w:rsidR="004C4F9B" w:rsidRDefault="004C4F9B" w:rsidP="004C4F9B">
      <w:pPr>
        <w:pStyle w:val="BodyText"/>
        <w:spacing w:before="1"/>
        <w:ind w:left="840" w:right="112"/>
        <w:jc w:val="both"/>
      </w:pPr>
      <w:r>
        <w:t xml:space="preserve">Cardiff Metropolitan University currently has a small number of "shortened" degree programmes, which are of two years duration. However, entry requirements are such that candidates must have completed at least a year in </w:t>
      </w:r>
      <w:r w:rsidR="005B34D6">
        <w:t>Higher E</w:t>
      </w:r>
      <w:r>
        <w:t>ducation, such that the shortened programmes may be regarded as the final two years of a degree programme with entry at advanced standing. Structural rules for two year shortened degrees are therefore as for Levels 5 and 6 of programmes derived from a three-year full-time degree.</w:t>
      </w:r>
    </w:p>
    <w:p w14:paraId="1126E323" w14:textId="77777777" w:rsidR="004C4F9B" w:rsidRDefault="004C4F9B" w:rsidP="004C4F9B">
      <w:pPr>
        <w:pStyle w:val="BodyText"/>
      </w:pPr>
    </w:p>
    <w:p w14:paraId="24E66B80" w14:textId="182A0D44" w:rsidR="004C4F9B" w:rsidRPr="008E69D9" w:rsidRDefault="004C4F9B" w:rsidP="008E69D9">
      <w:pPr>
        <w:pStyle w:val="Heading1"/>
      </w:pPr>
      <w:r w:rsidRPr="008E69D9">
        <w:t>One</w:t>
      </w:r>
      <w:r>
        <w:t>-year Full-time Initial Degree Programmes (Year 3 Direct Entry)</w:t>
      </w:r>
    </w:p>
    <w:p w14:paraId="1F0FC639" w14:textId="1CD27EF1" w:rsidR="004C4F9B" w:rsidRPr="008E69D9" w:rsidRDefault="008E69D9" w:rsidP="008E69D9">
      <w:pPr>
        <w:pStyle w:val="Heading2"/>
        <w:rPr>
          <w:color w:val="auto"/>
        </w:rPr>
      </w:pPr>
      <w:r>
        <w:rPr>
          <w:color w:val="auto"/>
        </w:rPr>
        <w:t>‘</w:t>
      </w:r>
      <w:r w:rsidR="004C4F9B" w:rsidRPr="008E69D9">
        <w:rPr>
          <w:color w:val="auto"/>
        </w:rPr>
        <w:t>One year</w:t>
      </w:r>
      <w:r>
        <w:rPr>
          <w:color w:val="auto"/>
        </w:rPr>
        <w:t>’ and ‘one year-plus’, ‘</w:t>
      </w:r>
      <w:r w:rsidR="004C4F9B" w:rsidRPr="008E69D9">
        <w:rPr>
          <w:color w:val="auto"/>
        </w:rPr>
        <w:t>top up</w:t>
      </w:r>
      <w:r>
        <w:rPr>
          <w:color w:val="auto"/>
        </w:rPr>
        <w:t>’</w:t>
      </w:r>
      <w:r w:rsidR="004C4F9B" w:rsidRPr="008E69D9">
        <w:rPr>
          <w:color w:val="auto"/>
        </w:rPr>
        <w:t xml:space="preserve"> degrees exist within Cardiff Metropolitan University for individuals who have achieved previous higher education success at an adequate level and in a cognate area  of study. Such programmes are treated as examples of entry with advanced</w:t>
      </w:r>
      <w:r w:rsidR="004C4F9B" w:rsidRPr="008E69D9">
        <w:rPr>
          <w:color w:val="auto"/>
          <w:spacing w:val="-8"/>
        </w:rPr>
        <w:t xml:space="preserve"> </w:t>
      </w:r>
      <w:r w:rsidR="004C4F9B" w:rsidRPr="008E69D9">
        <w:rPr>
          <w:color w:val="auto"/>
        </w:rPr>
        <w:t>standing.</w:t>
      </w:r>
    </w:p>
    <w:p w14:paraId="5E8F5637" w14:textId="4E7D1663" w:rsidR="004C4F9B" w:rsidRPr="008E69D9" w:rsidRDefault="004C4F9B" w:rsidP="008E69D9">
      <w:pPr>
        <w:pStyle w:val="Heading2"/>
        <w:rPr>
          <w:color w:val="auto"/>
        </w:rPr>
      </w:pPr>
      <w:r w:rsidRPr="008E69D9">
        <w:rPr>
          <w:color w:val="auto"/>
        </w:rPr>
        <w:t>Entrants must have completed study in higher education sufficient for entry into the final year (Level 6) of a three year full time degree programme, which is in a cognate subject area, or, the “top-up” degree must extend sufficiently beyond the normal academic year to include appropriate and sufficient Level 5</w:t>
      </w:r>
      <w:r w:rsidRPr="008E69D9">
        <w:rPr>
          <w:color w:val="auto"/>
          <w:spacing w:val="-17"/>
        </w:rPr>
        <w:t xml:space="preserve"> </w:t>
      </w:r>
      <w:r w:rsidRPr="008E69D9">
        <w:rPr>
          <w:color w:val="auto"/>
        </w:rPr>
        <w:t>material.</w:t>
      </w:r>
    </w:p>
    <w:p w14:paraId="500B76A8" w14:textId="305A527C" w:rsidR="004C4F9B" w:rsidRPr="008E69D9" w:rsidRDefault="004C4F9B" w:rsidP="008E69D9">
      <w:pPr>
        <w:pStyle w:val="Heading2"/>
        <w:rPr>
          <w:color w:val="auto"/>
        </w:rPr>
      </w:pPr>
      <w:r w:rsidRPr="008E69D9">
        <w:rPr>
          <w:color w:val="auto"/>
        </w:rPr>
        <w:t>Criteria for the award of ordinary and Honours degrees are as in 6.3 and 6.4</w:t>
      </w:r>
      <w:r w:rsidRPr="008E69D9">
        <w:rPr>
          <w:color w:val="auto"/>
          <w:spacing w:val="-10"/>
        </w:rPr>
        <w:t xml:space="preserve"> </w:t>
      </w:r>
      <w:r w:rsidRPr="008E69D9">
        <w:rPr>
          <w:color w:val="auto"/>
        </w:rPr>
        <w:t>above.</w:t>
      </w:r>
    </w:p>
    <w:p w14:paraId="76B52888" w14:textId="7E211CAC" w:rsidR="004C4F9B" w:rsidRPr="008E69D9" w:rsidRDefault="004C4F9B" w:rsidP="008E69D9">
      <w:pPr>
        <w:pStyle w:val="Heading2"/>
        <w:rPr>
          <w:color w:val="auto"/>
        </w:rPr>
      </w:pPr>
      <w:r w:rsidRPr="008E69D9">
        <w:rPr>
          <w:color w:val="auto"/>
        </w:rPr>
        <w:t>Only work undertaken during the "top-up" degree counts towards the final assessment</w:t>
      </w:r>
      <w:r w:rsidRPr="008E69D9">
        <w:rPr>
          <w:color w:val="auto"/>
          <w:spacing w:val="-10"/>
        </w:rPr>
        <w:t xml:space="preserve"> </w:t>
      </w:r>
      <w:r w:rsidRPr="008E69D9">
        <w:rPr>
          <w:color w:val="auto"/>
        </w:rPr>
        <w:t>marks.</w:t>
      </w:r>
    </w:p>
    <w:p w14:paraId="1EE0F214" w14:textId="77777777" w:rsidR="004C4F9B" w:rsidRPr="008E69D9" w:rsidRDefault="004C4F9B" w:rsidP="008E69D9">
      <w:pPr>
        <w:pStyle w:val="Heading2"/>
        <w:rPr>
          <w:color w:val="auto"/>
        </w:rPr>
      </w:pPr>
      <w:r w:rsidRPr="008E69D9">
        <w:rPr>
          <w:color w:val="auto"/>
        </w:rPr>
        <w:t>The award classification for Honours degrees is derived only from the modules associated with the "top-up"</w:t>
      </w:r>
      <w:r w:rsidRPr="008E69D9">
        <w:rPr>
          <w:color w:val="auto"/>
          <w:spacing w:val="-18"/>
        </w:rPr>
        <w:t xml:space="preserve"> </w:t>
      </w:r>
      <w:r w:rsidRPr="008E69D9">
        <w:rPr>
          <w:color w:val="auto"/>
        </w:rPr>
        <w:t>degree.</w:t>
      </w:r>
    </w:p>
    <w:p w14:paraId="36B3A8BB" w14:textId="204BA1AD" w:rsidR="004C4F9B" w:rsidRDefault="004C4F9B" w:rsidP="004C4F9B">
      <w:pPr>
        <w:pStyle w:val="BodyText"/>
        <w:spacing w:before="1"/>
      </w:pPr>
    </w:p>
    <w:p w14:paraId="108637A0" w14:textId="77777777" w:rsidR="008E69D9" w:rsidRDefault="008E69D9" w:rsidP="004C4F9B">
      <w:pPr>
        <w:pStyle w:val="BodyText"/>
        <w:spacing w:before="1"/>
      </w:pPr>
    </w:p>
    <w:p w14:paraId="7757128E" w14:textId="1B421B7E" w:rsidR="004C4F9B" w:rsidRPr="008E69D9" w:rsidRDefault="004C4F9B" w:rsidP="008E69D9">
      <w:pPr>
        <w:pStyle w:val="Heading1"/>
      </w:pPr>
      <w:r w:rsidRPr="008E69D9">
        <w:t>Integrated</w:t>
      </w:r>
      <w:r>
        <w:t xml:space="preserve"> Master’s Degree</w:t>
      </w:r>
      <w:r>
        <w:rPr>
          <w:spacing w:val="-12"/>
        </w:rPr>
        <w:t xml:space="preserve"> </w:t>
      </w:r>
      <w:r>
        <w:t>Programmes</w:t>
      </w:r>
    </w:p>
    <w:p w14:paraId="626FDBC0" w14:textId="77777777" w:rsidR="004C4F9B" w:rsidRPr="008E69D9" w:rsidRDefault="004C4F9B" w:rsidP="008E69D9">
      <w:pPr>
        <w:pStyle w:val="Heading2"/>
        <w:rPr>
          <w:color w:val="auto"/>
        </w:rPr>
      </w:pPr>
      <w:r w:rsidRPr="008E69D9">
        <w:rPr>
          <w:color w:val="auto"/>
        </w:rPr>
        <w:t>Integrated Master’s degrees offered in full-time mode are of four years duration, unless a programme includes a one-year professional practice element or internship.</w:t>
      </w:r>
    </w:p>
    <w:p w14:paraId="784E52DA" w14:textId="77777777" w:rsidR="004C4F9B" w:rsidRPr="008E69D9" w:rsidRDefault="004C4F9B" w:rsidP="008E69D9">
      <w:pPr>
        <w:pStyle w:val="Heading2"/>
        <w:rPr>
          <w:color w:val="auto"/>
        </w:rPr>
      </w:pPr>
      <w:r w:rsidRPr="008E69D9">
        <w:rPr>
          <w:color w:val="auto"/>
        </w:rPr>
        <w:t xml:space="preserve">For the award of an Integrated Master’s degree, students will normally successfully achieve 480 credits in total (120 at each of Levels 4 and 5, and 240 credits across Levels 6 and 7). Between 40 and 60 credits at Level 7 shall be for a project. A </w:t>
      </w:r>
      <w:r w:rsidRPr="008E69D9">
        <w:rPr>
          <w:color w:val="auto"/>
        </w:rPr>
        <w:lastRenderedPageBreak/>
        <w:t>candidate may also be required to complete a period or periods of professional training or practical experience, as specified in the approved Programme</w:t>
      </w:r>
      <w:r w:rsidRPr="008E69D9">
        <w:rPr>
          <w:color w:val="auto"/>
          <w:spacing w:val="-11"/>
        </w:rPr>
        <w:t xml:space="preserve"> </w:t>
      </w:r>
      <w:r w:rsidRPr="008E69D9">
        <w:rPr>
          <w:color w:val="auto"/>
        </w:rPr>
        <w:t>Document.</w:t>
      </w:r>
    </w:p>
    <w:p w14:paraId="3665CFAA" w14:textId="77777777" w:rsidR="004C4F9B" w:rsidRPr="008E69D9" w:rsidRDefault="004C4F9B" w:rsidP="008E69D9">
      <w:pPr>
        <w:pStyle w:val="Heading2"/>
        <w:rPr>
          <w:color w:val="auto"/>
        </w:rPr>
      </w:pPr>
      <w:r w:rsidRPr="008E69D9">
        <w:rPr>
          <w:color w:val="auto"/>
        </w:rPr>
        <w:t>A candidate who is admitted to an Integrated Master’s programme but  is subsequently unable, or is not permitted, to progress to completion may, depending upon the number of credits attained at the time of exit, qualify for one of the following awards of Cardiff Metropolitan University: Certificate of HE; Diploma of HE; or (in exceptional circumstances) Bachelor’s</w:t>
      </w:r>
      <w:r w:rsidRPr="008E69D9">
        <w:rPr>
          <w:color w:val="auto"/>
          <w:spacing w:val="-20"/>
        </w:rPr>
        <w:t xml:space="preserve"> </w:t>
      </w:r>
      <w:r w:rsidRPr="008E69D9">
        <w:rPr>
          <w:color w:val="auto"/>
        </w:rPr>
        <w:t>Degree.</w:t>
      </w:r>
    </w:p>
    <w:p w14:paraId="77EDFB38" w14:textId="2054E69E" w:rsidR="004C4F9B" w:rsidRPr="008E69D9" w:rsidRDefault="004C4F9B" w:rsidP="008E69D9">
      <w:pPr>
        <w:pStyle w:val="Heading2"/>
        <w:rPr>
          <w:color w:val="auto"/>
        </w:rPr>
      </w:pPr>
      <w:r w:rsidRPr="008E69D9">
        <w:rPr>
          <w:color w:val="auto"/>
        </w:rPr>
        <w:t>The overall mark for the Integrated Maste</w:t>
      </w:r>
      <w:r w:rsidR="005B34D6">
        <w:rPr>
          <w:color w:val="auto"/>
        </w:rPr>
        <w:t xml:space="preserve">r’s degree shall be calculated </w:t>
      </w:r>
      <w:r w:rsidRPr="008E69D9">
        <w:rPr>
          <w:color w:val="auto"/>
        </w:rPr>
        <w:t>either from the average of the aggregated marks achieved at Lev</w:t>
      </w:r>
      <w:r w:rsidR="005B34D6">
        <w:rPr>
          <w:color w:val="auto"/>
        </w:rPr>
        <w:t xml:space="preserve">el 7 </w:t>
      </w:r>
      <w:r w:rsidRPr="008E69D9">
        <w:rPr>
          <w:color w:val="auto"/>
        </w:rPr>
        <w:t xml:space="preserve">(weighted at 0.7) and the average of the </w:t>
      </w:r>
      <w:r w:rsidR="005B34D6">
        <w:rPr>
          <w:color w:val="auto"/>
        </w:rPr>
        <w:t xml:space="preserve">aggregated marks at Level 6 or </w:t>
      </w:r>
      <w:r w:rsidRPr="008E69D9">
        <w:rPr>
          <w:color w:val="auto"/>
        </w:rPr>
        <w:t>above (weighted at 0.3), or from the a</w:t>
      </w:r>
      <w:r w:rsidR="005B34D6">
        <w:rPr>
          <w:color w:val="auto"/>
        </w:rPr>
        <w:t xml:space="preserve">verage of the aggregated marks </w:t>
      </w:r>
      <w:r w:rsidRPr="008E69D9">
        <w:rPr>
          <w:color w:val="auto"/>
        </w:rPr>
        <w:t xml:space="preserve">achieved at Level 7 only (whichever </w:t>
      </w:r>
      <w:r w:rsidR="005B34D6">
        <w:rPr>
          <w:color w:val="auto"/>
        </w:rPr>
        <w:t xml:space="preserve">is stipulated in the validated </w:t>
      </w:r>
      <w:r w:rsidRPr="008E69D9">
        <w:rPr>
          <w:color w:val="auto"/>
        </w:rPr>
        <w:t>programme document and in the programme regul</w:t>
      </w:r>
      <w:r w:rsidR="005B34D6">
        <w:rPr>
          <w:color w:val="auto"/>
        </w:rPr>
        <w:t xml:space="preserve">ations). The validated </w:t>
      </w:r>
      <w:r w:rsidRPr="008E69D9">
        <w:rPr>
          <w:color w:val="auto"/>
        </w:rPr>
        <w:t>method for calculation must apply to ALL students on the programme.</w:t>
      </w:r>
    </w:p>
    <w:p w14:paraId="7FCB83F5" w14:textId="77777777" w:rsidR="004C4F9B" w:rsidRDefault="004C4F9B" w:rsidP="004C4F9B">
      <w:pPr>
        <w:pStyle w:val="BodyText"/>
        <w:spacing w:before="11"/>
        <w:rPr>
          <w:sz w:val="23"/>
        </w:rPr>
      </w:pPr>
      <w:r>
        <w:rPr>
          <w:szCs w:val="22"/>
          <w:lang w:val="en-GB"/>
        </w:rPr>
        <w:tab/>
      </w:r>
    </w:p>
    <w:p w14:paraId="3D924E82" w14:textId="77777777" w:rsidR="004C4F9B" w:rsidRDefault="004C4F9B" w:rsidP="004C4F9B">
      <w:pPr>
        <w:pStyle w:val="BodyText"/>
        <w:ind w:left="120"/>
      </w:pPr>
      <w:r>
        <w:rPr>
          <w:b/>
        </w:rPr>
        <w:t xml:space="preserve">* </w:t>
      </w:r>
      <w:r>
        <w:t>Full details are given in the</w:t>
      </w:r>
      <w:r>
        <w:rPr>
          <w:color w:val="0000FF"/>
        </w:rPr>
        <w:t xml:space="preserve"> </w:t>
      </w:r>
      <w:hyperlink r:id="rId16">
        <w:r>
          <w:rPr>
            <w:color w:val="0000FF"/>
            <w:u w:val="single" w:color="0000FF"/>
          </w:rPr>
          <w:t>Regulations for Modular Integrated Maste</w:t>
        </w:r>
      </w:hyperlink>
      <w:hyperlink r:id="rId17">
        <w:r>
          <w:rPr>
            <w:color w:val="0000FF"/>
            <w:u w:val="single" w:color="0000FF"/>
          </w:rPr>
          <w:t>r</w:t>
        </w:r>
      </w:hyperlink>
      <w:hyperlink r:id="rId18">
        <w:r>
          <w:rPr>
            <w:color w:val="0000FF"/>
            <w:u w:val="single" w:color="0000FF"/>
          </w:rPr>
          <w:t xml:space="preserve"> Degrees</w:t>
        </w:r>
      </w:hyperlink>
    </w:p>
    <w:p w14:paraId="30DA987C" w14:textId="77777777" w:rsidR="004C4F9B" w:rsidRDefault="004C4F9B" w:rsidP="004C4F9B">
      <w:pPr>
        <w:pStyle w:val="BodyText"/>
        <w:spacing w:before="11"/>
        <w:rPr>
          <w:sz w:val="15"/>
        </w:rPr>
      </w:pPr>
    </w:p>
    <w:p w14:paraId="4D189CEC" w14:textId="77777777" w:rsidR="004C4F9B" w:rsidRDefault="004C4F9B" w:rsidP="008E69D9">
      <w:pPr>
        <w:pStyle w:val="Heading1"/>
      </w:pPr>
      <w:r w:rsidRPr="008E69D9">
        <w:t>Certificate</w:t>
      </w:r>
      <w:r>
        <w:t xml:space="preserve"> of Higher Education, Diploma of Higher</w:t>
      </w:r>
      <w:r>
        <w:rPr>
          <w:spacing w:val="-13"/>
        </w:rPr>
        <w:t xml:space="preserve"> </w:t>
      </w:r>
      <w:r>
        <w:t>Education</w:t>
      </w:r>
    </w:p>
    <w:p w14:paraId="4448D556" w14:textId="77777777" w:rsidR="004C4F9B" w:rsidRDefault="004C4F9B" w:rsidP="004C4F9B">
      <w:pPr>
        <w:pStyle w:val="BodyText"/>
        <w:spacing w:before="8"/>
        <w:rPr>
          <w:b/>
          <w:sz w:val="23"/>
        </w:rPr>
      </w:pPr>
    </w:p>
    <w:p w14:paraId="147D2B12" w14:textId="72C5A8BD" w:rsidR="004C4F9B" w:rsidRPr="008E69D9" w:rsidRDefault="004C4F9B" w:rsidP="008E69D9">
      <w:pPr>
        <w:pStyle w:val="Heading2"/>
        <w:rPr>
          <w:color w:val="auto"/>
        </w:rPr>
      </w:pPr>
      <w:r w:rsidRPr="008E69D9">
        <w:rPr>
          <w:color w:val="auto"/>
        </w:rPr>
        <w:t>Certificates of Higher Education are awards given by Cardiff Metropolitan University for students who have successfully normally* achieved a minimum of 120 credits at level</w:t>
      </w:r>
      <w:r w:rsidRPr="008E69D9">
        <w:rPr>
          <w:color w:val="auto"/>
          <w:spacing w:val="-16"/>
        </w:rPr>
        <w:t xml:space="preserve"> </w:t>
      </w:r>
      <w:r w:rsidRPr="008E69D9">
        <w:rPr>
          <w:color w:val="auto"/>
        </w:rPr>
        <w:t>4.</w:t>
      </w:r>
    </w:p>
    <w:p w14:paraId="20E9FEF3" w14:textId="77777777" w:rsidR="004C4F9B" w:rsidRPr="008E69D9" w:rsidRDefault="004C4F9B" w:rsidP="008E69D9">
      <w:pPr>
        <w:pStyle w:val="Heading2"/>
        <w:rPr>
          <w:color w:val="auto"/>
        </w:rPr>
      </w:pPr>
      <w:r w:rsidRPr="008E69D9">
        <w:rPr>
          <w:color w:val="auto"/>
        </w:rPr>
        <w:t>Diplomas of Higher Education are awards given by Cardiff Metropolitan University for students who have successfully normally* achieved a minimum of 120 credits at level 4 and 120 credits at Level</w:t>
      </w:r>
      <w:r w:rsidRPr="008E69D9">
        <w:rPr>
          <w:color w:val="auto"/>
          <w:spacing w:val="-24"/>
        </w:rPr>
        <w:t xml:space="preserve"> </w:t>
      </w:r>
      <w:r w:rsidRPr="008E69D9">
        <w:rPr>
          <w:color w:val="auto"/>
        </w:rPr>
        <w:t>5.</w:t>
      </w:r>
    </w:p>
    <w:p w14:paraId="4BE6669A" w14:textId="77777777" w:rsidR="004C4F9B" w:rsidRDefault="004C4F9B" w:rsidP="004C4F9B">
      <w:pPr>
        <w:pStyle w:val="BodyText"/>
        <w:spacing w:before="11"/>
        <w:rPr>
          <w:sz w:val="23"/>
        </w:rPr>
      </w:pPr>
    </w:p>
    <w:p w14:paraId="60FAEFDE" w14:textId="77777777" w:rsidR="004C4F9B" w:rsidRDefault="004C4F9B" w:rsidP="004C4F9B">
      <w:pPr>
        <w:pStyle w:val="ListParagraph"/>
        <w:numPr>
          <w:ilvl w:val="0"/>
          <w:numId w:val="3"/>
        </w:numPr>
        <w:tabs>
          <w:tab w:val="left" w:pos="282"/>
        </w:tabs>
        <w:ind w:firstLine="0"/>
        <w:rPr>
          <w:sz w:val="24"/>
        </w:rPr>
      </w:pPr>
      <w:r>
        <w:rPr>
          <w:sz w:val="24"/>
        </w:rPr>
        <w:t>Full details are given in the</w:t>
      </w:r>
      <w:r>
        <w:rPr>
          <w:color w:val="0000FF"/>
          <w:sz w:val="24"/>
        </w:rPr>
        <w:t xml:space="preserve"> </w:t>
      </w:r>
      <w:hyperlink r:id="rId19">
        <w:r>
          <w:rPr>
            <w:color w:val="0000FF"/>
            <w:sz w:val="24"/>
            <w:u w:val="single" w:color="0000FF"/>
          </w:rPr>
          <w:t>Regulations  for Certificates and Diplomas of</w:t>
        </w:r>
        <w:r>
          <w:rPr>
            <w:color w:val="0000FF"/>
            <w:spacing w:val="-24"/>
            <w:sz w:val="24"/>
            <w:u w:val="single" w:color="0000FF"/>
          </w:rPr>
          <w:t xml:space="preserve"> </w:t>
        </w:r>
        <w:r>
          <w:rPr>
            <w:color w:val="0000FF"/>
            <w:sz w:val="24"/>
            <w:u w:val="single" w:color="0000FF"/>
          </w:rPr>
          <w:t>HE</w:t>
        </w:r>
      </w:hyperlink>
    </w:p>
    <w:p w14:paraId="15D11442" w14:textId="77777777" w:rsidR="004C4F9B" w:rsidRDefault="004C4F9B" w:rsidP="004C4F9B">
      <w:pPr>
        <w:pStyle w:val="BodyText"/>
        <w:spacing w:before="11"/>
        <w:rPr>
          <w:sz w:val="15"/>
        </w:rPr>
      </w:pPr>
    </w:p>
    <w:p w14:paraId="1102DE14" w14:textId="77777777" w:rsidR="004C4F9B" w:rsidRDefault="004C4F9B" w:rsidP="008E69D9">
      <w:pPr>
        <w:pStyle w:val="Heading1"/>
      </w:pPr>
      <w:r w:rsidRPr="008E69D9">
        <w:t>Modular</w:t>
      </w:r>
      <w:r>
        <w:t xml:space="preserve"> Master’s</w:t>
      </w:r>
      <w:r>
        <w:rPr>
          <w:spacing w:val="-7"/>
        </w:rPr>
        <w:t xml:space="preserve"> </w:t>
      </w:r>
      <w:r>
        <w:t>Degrees</w:t>
      </w:r>
    </w:p>
    <w:p w14:paraId="360E5E49" w14:textId="77777777" w:rsidR="004C4F9B" w:rsidRPr="008E69D9" w:rsidRDefault="004C4F9B" w:rsidP="004C4F9B">
      <w:pPr>
        <w:ind w:left="840"/>
        <w:rPr>
          <w:rFonts w:ascii="Arial" w:hAnsi="Arial" w:cs="Arial"/>
          <w:sz w:val="24"/>
        </w:rPr>
      </w:pPr>
      <w:r w:rsidRPr="008E69D9">
        <w:rPr>
          <w:rFonts w:ascii="Arial" w:hAnsi="Arial" w:cs="Arial"/>
          <w:sz w:val="24"/>
        </w:rPr>
        <w:t>[Excluding MA in Education - see 13 below]</w:t>
      </w:r>
    </w:p>
    <w:p w14:paraId="6043F920" w14:textId="77777777" w:rsidR="004C4F9B" w:rsidRDefault="004C4F9B" w:rsidP="004C4F9B">
      <w:pPr>
        <w:pStyle w:val="BodyText"/>
        <w:spacing w:before="9"/>
        <w:rPr>
          <w:b/>
          <w:sz w:val="23"/>
        </w:rPr>
      </w:pPr>
    </w:p>
    <w:p w14:paraId="2AB91BF7" w14:textId="77777777" w:rsidR="004C4F9B" w:rsidRPr="008E69D9" w:rsidRDefault="004C4F9B" w:rsidP="008E69D9">
      <w:pPr>
        <w:pStyle w:val="Heading2"/>
        <w:rPr>
          <w:color w:val="auto"/>
        </w:rPr>
      </w:pPr>
      <w:r w:rsidRPr="008E69D9">
        <w:rPr>
          <w:color w:val="auto"/>
        </w:rPr>
        <w:t>All modules on Master’s programmes are at Level 7 (HE Level M).  Each taught module bears a credit rating in multiples of 10 credits, though 5 and 15 credit modules may be permitted in exceptional</w:t>
      </w:r>
      <w:r w:rsidRPr="008E69D9">
        <w:rPr>
          <w:color w:val="auto"/>
          <w:spacing w:val="-30"/>
        </w:rPr>
        <w:t xml:space="preserve"> </w:t>
      </w:r>
      <w:r w:rsidRPr="008E69D9">
        <w:rPr>
          <w:color w:val="auto"/>
        </w:rPr>
        <w:t>cases.</w:t>
      </w:r>
    </w:p>
    <w:p w14:paraId="38FD751F" w14:textId="14B6E3A7" w:rsidR="004C4F9B" w:rsidRPr="008E69D9" w:rsidRDefault="004C4F9B" w:rsidP="008E69D9">
      <w:pPr>
        <w:pStyle w:val="Heading2"/>
        <w:rPr>
          <w:color w:val="auto"/>
          <w:szCs w:val="24"/>
        </w:rPr>
      </w:pPr>
      <w:r w:rsidRPr="008E69D9">
        <w:rPr>
          <w:color w:val="auto"/>
        </w:rPr>
        <w:t>Except as in paragraph 11.3 below for the MRes, a candidate shall be eligible for the award of a modular Master’s degree upon successful attainment of not fewer than 180 credits at Level 7  (former HE Level M), between 40 and 60 of which shall be for the project. A candidate may</w:t>
      </w:r>
      <w:r w:rsidRPr="008E69D9">
        <w:rPr>
          <w:color w:val="auto"/>
          <w:spacing w:val="25"/>
        </w:rPr>
        <w:t xml:space="preserve"> </w:t>
      </w:r>
      <w:r w:rsidRPr="008E69D9">
        <w:rPr>
          <w:color w:val="auto"/>
        </w:rPr>
        <w:t>also</w:t>
      </w:r>
      <w:r w:rsidRPr="008E69D9">
        <w:rPr>
          <w:color w:val="auto"/>
          <w:spacing w:val="26"/>
        </w:rPr>
        <w:t xml:space="preserve"> </w:t>
      </w:r>
      <w:r w:rsidRPr="008E69D9">
        <w:rPr>
          <w:color w:val="auto"/>
        </w:rPr>
        <w:t>be</w:t>
      </w:r>
      <w:r w:rsidRPr="008E69D9">
        <w:rPr>
          <w:color w:val="auto"/>
          <w:spacing w:val="26"/>
        </w:rPr>
        <w:t xml:space="preserve"> </w:t>
      </w:r>
      <w:r w:rsidRPr="008E69D9">
        <w:rPr>
          <w:color w:val="auto"/>
        </w:rPr>
        <w:t>required</w:t>
      </w:r>
      <w:r w:rsidRPr="008E69D9">
        <w:rPr>
          <w:color w:val="auto"/>
          <w:spacing w:val="26"/>
          <w:szCs w:val="24"/>
        </w:rPr>
        <w:t xml:space="preserve"> </w:t>
      </w:r>
      <w:r w:rsidRPr="008E69D9">
        <w:rPr>
          <w:color w:val="auto"/>
          <w:szCs w:val="24"/>
        </w:rPr>
        <w:t>to</w:t>
      </w:r>
      <w:r w:rsidRPr="008E69D9">
        <w:rPr>
          <w:color w:val="auto"/>
          <w:spacing w:val="28"/>
          <w:szCs w:val="24"/>
        </w:rPr>
        <w:t xml:space="preserve"> </w:t>
      </w:r>
      <w:r w:rsidRPr="008E69D9">
        <w:rPr>
          <w:color w:val="auto"/>
          <w:szCs w:val="24"/>
        </w:rPr>
        <w:t>complete</w:t>
      </w:r>
      <w:r w:rsidRPr="008E69D9">
        <w:rPr>
          <w:color w:val="auto"/>
          <w:spacing w:val="27"/>
          <w:szCs w:val="24"/>
        </w:rPr>
        <w:t xml:space="preserve"> </w:t>
      </w:r>
      <w:r w:rsidRPr="008E69D9">
        <w:rPr>
          <w:color w:val="auto"/>
          <w:szCs w:val="24"/>
        </w:rPr>
        <w:t>a</w:t>
      </w:r>
      <w:r w:rsidRPr="008E69D9">
        <w:rPr>
          <w:color w:val="auto"/>
          <w:spacing w:val="26"/>
          <w:szCs w:val="24"/>
        </w:rPr>
        <w:t xml:space="preserve"> </w:t>
      </w:r>
      <w:r w:rsidRPr="008E69D9">
        <w:rPr>
          <w:color w:val="auto"/>
          <w:szCs w:val="24"/>
        </w:rPr>
        <w:t>period</w:t>
      </w:r>
      <w:r w:rsidRPr="008E69D9">
        <w:rPr>
          <w:color w:val="auto"/>
          <w:spacing w:val="25"/>
          <w:szCs w:val="24"/>
        </w:rPr>
        <w:t xml:space="preserve"> </w:t>
      </w:r>
      <w:r w:rsidRPr="008E69D9">
        <w:rPr>
          <w:color w:val="auto"/>
          <w:szCs w:val="24"/>
        </w:rPr>
        <w:t>or</w:t>
      </w:r>
      <w:r w:rsidRPr="008E69D9">
        <w:rPr>
          <w:color w:val="auto"/>
          <w:spacing w:val="27"/>
          <w:szCs w:val="24"/>
        </w:rPr>
        <w:t xml:space="preserve"> </w:t>
      </w:r>
      <w:r w:rsidRPr="008E69D9">
        <w:rPr>
          <w:color w:val="auto"/>
          <w:szCs w:val="24"/>
        </w:rPr>
        <w:t>periods</w:t>
      </w:r>
      <w:r w:rsidRPr="008E69D9">
        <w:rPr>
          <w:color w:val="auto"/>
          <w:spacing w:val="26"/>
          <w:szCs w:val="24"/>
        </w:rPr>
        <w:t xml:space="preserve"> </w:t>
      </w:r>
      <w:r w:rsidRPr="008E69D9">
        <w:rPr>
          <w:color w:val="auto"/>
          <w:szCs w:val="24"/>
        </w:rPr>
        <w:t>of</w:t>
      </w:r>
      <w:r w:rsidRPr="008E69D9">
        <w:rPr>
          <w:color w:val="auto"/>
          <w:spacing w:val="28"/>
          <w:szCs w:val="24"/>
        </w:rPr>
        <w:t xml:space="preserve"> </w:t>
      </w:r>
      <w:r w:rsidRPr="008E69D9">
        <w:rPr>
          <w:color w:val="auto"/>
          <w:szCs w:val="24"/>
        </w:rPr>
        <w:t xml:space="preserve">professional </w:t>
      </w:r>
      <w:r w:rsidR="005B34D6">
        <w:rPr>
          <w:color w:val="auto"/>
          <w:szCs w:val="24"/>
        </w:rPr>
        <w:t xml:space="preserve">training </w:t>
      </w:r>
      <w:r w:rsidR="008E69D9">
        <w:rPr>
          <w:color w:val="auto"/>
          <w:szCs w:val="24"/>
        </w:rPr>
        <w:t xml:space="preserve">or </w:t>
      </w:r>
      <w:r w:rsidRPr="008E69D9">
        <w:rPr>
          <w:color w:val="auto"/>
          <w:szCs w:val="24"/>
        </w:rPr>
        <w:t>pra</w:t>
      </w:r>
      <w:r w:rsidR="008E69D9">
        <w:rPr>
          <w:color w:val="auto"/>
          <w:szCs w:val="24"/>
        </w:rPr>
        <w:t xml:space="preserve">ctical experience, as specified in the </w:t>
      </w:r>
      <w:r w:rsidRPr="008E69D9">
        <w:rPr>
          <w:color w:val="auto"/>
          <w:szCs w:val="24"/>
        </w:rPr>
        <w:t>approved Programme</w:t>
      </w:r>
      <w:r w:rsidRPr="008E69D9">
        <w:rPr>
          <w:color w:val="auto"/>
          <w:spacing w:val="-8"/>
          <w:szCs w:val="24"/>
        </w:rPr>
        <w:t xml:space="preserve"> </w:t>
      </w:r>
      <w:r w:rsidRPr="008E69D9">
        <w:rPr>
          <w:color w:val="auto"/>
          <w:szCs w:val="24"/>
        </w:rPr>
        <w:t>Document.</w:t>
      </w:r>
    </w:p>
    <w:p w14:paraId="36081361" w14:textId="148AFBCE" w:rsidR="004C4F9B" w:rsidRPr="008E69D9" w:rsidRDefault="004C4F9B" w:rsidP="008E69D9">
      <w:pPr>
        <w:pStyle w:val="Heading2"/>
        <w:rPr>
          <w:color w:val="auto"/>
        </w:rPr>
      </w:pPr>
      <w:r w:rsidRPr="008E69D9">
        <w:rPr>
          <w:color w:val="auto"/>
        </w:rPr>
        <w:lastRenderedPageBreak/>
        <w:t>For the degree of Master of Research (MRes), the total value of the modules shall be equal to 180 credits at Level 7 (HE Level M), with no fewer than 60 credits of taught modules and at least 100 credits comprising the project (e.g. dissertation). For example, a programme might consist of 70 credits (taught modules) and 110 credits</w:t>
      </w:r>
      <w:r w:rsidRPr="008E69D9">
        <w:rPr>
          <w:color w:val="auto"/>
          <w:spacing w:val="-27"/>
        </w:rPr>
        <w:t xml:space="preserve"> </w:t>
      </w:r>
      <w:r w:rsidRPr="008E69D9">
        <w:rPr>
          <w:color w:val="auto"/>
        </w:rPr>
        <w:t>(project).</w:t>
      </w:r>
    </w:p>
    <w:p w14:paraId="6EDC30D3" w14:textId="77777777" w:rsidR="004C4F9B" w:rsidRDefault="004C4F9B" w:rsidP="004C4F9B">
      <w:pPr>
        <w:pStyle w:val="ListParagraph"/>
        <w:numPr>
          <w:ilvl w:val="0"/>
          <w:numId w:val="3"/>
        </w:numPr>
        <w:tabs>
          <w:tab w:val="left" w:pos="282"/>
        </w:tabs>
        <w:ind w:firstLine="0"/>
        <w:rPr>
          <w:sz w:val="24"/>
        </w:rPr>
      </w:pPr>
      <w:r>
        <w:rPr>
          <w:sz w:val="24"/>
        </w:rPr>
        <w:t>Full details are given in the</w:t>
      </w:r>
      <w:r>
        <w:rPr>
          <w:color w:val="0000FF"/>
          <w:sz w:val="24"/>
        </w:rPr>
        <w:t xml:space="preserve"> </w:t>
      </w:r>
      <w:hyperlink r:id="rId20">
        <w:r>
          <w:rPr>
            <w:color w:val="0000FF"/>
            <w:sz w:val="24"/>
            <w:u w:val="single" w:color="0000FF"/>
          </w:rPr>
          <w:t>Regulations for Modular Master's</w:t>
        </w:r>
        <w:r>
          <w:rPr>
            <w:color w:val="0000FF"/>
            <w:spacing w:val="-25"/>
            <w:sz w:val="24"/>
            <w:u w:val="single" w:color="0000FF"/>
          </w:rPr>
          <w:t xml:space="preserve"> </w:t>
        </w:r>
        <w:r>
          <w:rPr>
            <w:color w:val="0000FF"/>
            <w:sz w:val="24"/>
            <w:u w:val="single" w:color="0000FF"/>
          </w:rPr>
          <w:t>Degrees</w:t>
        </w:r>
      </w:hyperlink>
    </w:p>
    <w:p w14:paraId="1049FE86" w14:textId="77777777" w:rsidR="004C4F9B" w:rsidRDefault="004C4F9B" w:rsidP="004C4F9B">
      <w:pPr>
        <w:pStyle w:val="BodyText"/>
        <w:spacing w:before="11"/>
        <w:rPr>
          <w:sz w:val="15"/>
        </w:rPr>
      </w:pPr>
    </w:p>
    <w:p w14:paraId="01B61581" w14:textId="77777777" w:rsidR="004C4F9B" w:rsidRDefault="004C4F9B" w:rsidP="008E69D9">
      <w:pPr>
        <w:pStyle w:val="Heading1"/>
      </w:pPr>
      <w:r>
        <w:t xml:space="preserve">Postgraduate Certificates and Diplomas [Excluding the </w:t>
      </w:r>
      <w:r w:rsidRPr="008E69D9">
        <w:t>PGCE</w:t>
      </w:r>
      <w:r>
        <w:t xml:space="preserve"> and PGCE</w:t>
      </w:r>
      <w:r>
        <w:rPr>
          <w:spacing w:val="-6"/>
        </w:rPr>
        <w:t xml:space="preserve"> </w:t>
      </w:r>
      <w:r>
        <w:t>(PcET)]</w:t>
      </w:r>
    </w:p>
    <w:p w14:paraId="41639988" w14:textId="77777777" w:rsidR="004C4F9B" w:rsidRDefault="004C4F9B" w:rsidP="004C4F9B">
      <w:pPr>
        <w:pStyle w:val="BodyText"/>
        <w:rPr>
          <w:b/>
        </w:rPr>
      </w:pPr>
    </w:p>
    <w:p w14:paraId="2505BB92" w14:textId="77777777" w:rsidR="004C4F9B" w:rsidRPr="00AD2A50" w:rsidRDefault="004C4F9B" w:rsidP="00AD2A50">
      <w:pPr>
        <w:pStyle w:val="Heading2"/>
        <w:rPr>
          <w:color w:val="auto"/>
        </w:rPr>
      </w:pPr>
      <w:r w:rsidRPr="00AD2A50">
        <w:rPr>
          <w:color w:val="auto"/>
        </w:rPr>
        <w:t>All modules on Postgraduate Certificate and Diploma programmes are at Level 7 (HE Level</w:t>
      </w:r>
      <w:r w:rsidRPr="00AD2A50">
        <w:rPr>
          <w:color w:val="auto"/>
          <w:spacing w:val="-12"/>
        </w:rPr>
        <w:t xml:space="preserve"> </w:t>
      </w:r>
      <w:r w:rsidRPr="00AD2A50">
        <w:rPr>
          <w:color w:val="auto"/>
        </w:rPr>
        <w:t>M).</w:t>
      </w:r>
    </w:p>
    <w:p w14:paraId="6BACDFCF" w14:textId="77777777" w:rsidR="004C4F9B" w:rsidRPr="00AD2A50" w:rsidRDefault="004C4F9B" w:rsidP="00AD2A50">
      <w:pPr>
        <w:pStyle w:val="Heading2"/>
        <w:rPr>
          <w:color w:val="auto"/>
        </w:rPr>
      </w:pPr>
      <w:r w:rsidRPr="00AD2A50">
        <w:rPr>
          <w:color w:val="auto"/>
        </w:rPr>
        <w:t>For the award of a Postgraduate Diploma, students must successfully normally* achieve a minimum of 120 credits at Level</w:t>
      </w:r>
      <w:r w:rsidRPr="00AD2A50">
        <w:rPr>
          <w:color w:val="auto"/>
          <w:spacing w:val="-18"/>
        </w:rPr>
        <w:t xml:space="preserve"> </w:t>
      </w:r>
      <w:r w:rsidRPr="00AD2A50">
        <w:rPr>
          <w:color w:val="auto"/>
        </w:rPr>
        <w:t>7.</w:t>
      </w:r>
    </w:p>
    <w:p w14:paraId="0F58A79E" w14:textId="77777777" w:rsidR="004C4F9B" w:rsidRPr="00AD2A50" w:rsidRDefault="004C4F9B" w:rsidP="00AD2A50">
      <w:pPr>
        <w:pStyle w:val="Heading2"/>
        <w:rPr>
          <w:color w:val="auto"/>
        </w:rPr>
      </w:pPr>
      <w:r w:rsidRPr="00AD2A50">
        <w:rPr>
          <w:color w:val="auto"/>
        </w:rPr>
        <w:t>For the award of a Postgraduate Certificate students must successfully normally* achieve a minimum of 60 credits at level</w:t>
      </w:r>
      <w:r w:rsidRPr="00AD2A50">
        <w:rPr>
          <w:color w:val="auto"/>
          <w:spacing w:val="-21"/>
        </w:rPr>
        <w:t xml:space="preserve"> </w:t>
      </w:r>
      <w:r w:rsidRPr="00AD2A50">
        <w:rPr>
          <w:color w:val="auto"/>
        </w:rPr>
        <w:t>7.</w:t>
      </w:r>
    </w:p>
    <w:p w14:paraId="5723074D" w14:textId="77777777" w:rsidR="004C4F9B" w:rsidRDefault="004C4F9B" w:rsidP="004C4F9B">
      <w:pPr>
        <w:pStyle w:val="BodyText"/>
        <w:spacing w:before="11"/>
        <w:rPr>
          <w:sz w:val="23"/>
        </w:rPr>
      </w:pPr>
    </w:p>
    <w:p w14:paraId="75DC09EF" w14:textId="77777777" w:rsidR="004C4F9B" w:rsidRDefault="004C4F9B" w:rsidP="004C4F9B">
      <w:pPr>
        <w:pStyle w:val="ListParagraph"/>
        <w:numPr>
          <w:ilvl w:val="0"/>
          <w:numId w:val="3"/>
        </w:numPr>
        <w:tabs>
          <w:tab w:val="left" w:pos="318"/>
        </w:tabs>
        <w:ind w:right="439" w:firstLine="0"/>
        <w:rPr>
          <w:sz w:val="24"/>
        </w:rPr>
      </w:pPr>
      <w:r>
        <w:rPr>
          <w:sz w:val="24"/>
        </w:rPr>
        <w:t>Full details are given in the</w:t>
      </w:r>
      <w:r>
        <w:rPr>
          <w:color w:val="0000FF"/>
          <w:sz w:val="24"/>
        </w:rPr>
        <w:t xml:space="preserve"> </w:t>
      </w:r>
      <w:hyperlink r:id="rId21">
        <w:r>
          <w:rPr>
            <w:color w:val="0000FF"/>
            <w:sz w:val="24"/>
            <w:u w:val="single" w:color="0000FF"/>
          </w:rPr>
          <w:t>Regulations for Postgraduate Certificates and</w:t>
        </w:r>
      </w:hyperlink>
      <w:hyperlink r:id="rId22">
        <w:r>
          <w:rPr>
            <w:color w:val="0000FF"/>
            <w:sz w:val="24"/>
            <w:u w:val="single" w:color="0000FF"/>
          </w:rPr>
          <w:t xml:space="preserve"> Diplomas</w:t>
        </w:r>
      </w:hyperlink>
    </w:p>
    <w:p w14:paraId="1576046C" w14:textId="77777777" w:rsidR="004C4F9B" w:rsidRDefault="004C4F9B" w:rsidP="004C4F9B">
      <w:pPr>
        <w:pStyle w:val="BodyText"/>
        <w:spacing w:before="9"/>
        <w:rPr>
          <w:sz w:val="15"/>
        </w:rPr>
      </w:pPr>
    </w:p>
    <w:p w14:paraId="6B945A9B" w14:textId="77777777" w:rsidR="004C4F9B" w:rsidRDefault="004C4F9B" w:rsidP="00AD2A50">
      <w:pPr>
        <w:pStyle w:val="Heading1"/>
      </w:pPr>
      <w:r>
        <w:t xml:space="preserve">Degree </w:t>
      </w:r>
      <w:r w:rsidRPr="00AD2A50">
        <w:t>of</w:t>
      </w:r>
      <w:r>
        <w:t xml:space="preserve"> MA in</w:t>
      </w:r>
      <w:r>
        <w:rPr>
          <w:spacing w:val="-6"/>
        </w:rPr>
        <w:t xml:space="preserve"> </w:t>
      </w:r>
      <w:r>
        <w:t>Education</w:t>
      </w:r>
    </w:p>
    <w:p w14:paraId="7768823C" w14:textId="0BFFBAD8" w:rsidR="004C4F9B" w:rsidRPr="00AD2A50" w:rsidRDefault="004C4F9B" w:rsidP="00AD2A50">
      <w:pPr>
        <w:pStyle w:val="Heading2"/>
        <w:rPr>
          <w:color w:val="auto"/>
        </w:rPr>
      </w:pPr>
      <w:r w:rsidRPr="00AD2A50">
        <w:rPr>
          <w:color w:val="auto"/>
        </w:rPr>
        <w:t>The degree of MA in Education differs in structure from that of other modular Master’s degrees for reasons of coherence across Universities in Wales. Conditions relating to the award of Postgraduate Diplomas as intermediate exits from the MA in Education award are given in the “</w:t>
      </w:r>
      <w:r w:rsidRPr="00AD2A50">
        <w:rPr>
          <w:i/>
          <w:color w:val="auto"/>
        </w:rPr>
        <w:t>Regulations for Modular Master’s</w:t>
      </w:r>
      <w:r w:rsidRPr="00AD2A50">
        <w:rPr>
          <w:i/>
          <w:color w:val="auto"/>
          <w:spacing w:val="-23"/>
        </w:rPr>
        <w:t xml:space="preserve"> </w:t>
      </w:r>
      <w:r w:rsidRPr="00AD2A50">
        <w:rPr>
          <w:i/>
          <w:color w:val="auto"/>
        </w:rPr>
        <w:t>Degrees</w:t>
      </w:r>
      <w:r w:rsidRPr="00AD2A50">
        <w:rPr>
          <w:color w:val="auto"/>
        </w:rPr>
        <w:t>”.</w:t>
      </w:r>
    </w:p>
    <w:p w14:paraId="1A4AE668" w14:textId="39625265" w:rsidR="004C4F9B" w:rsidRPr="00AD2A50" w:rsidRDefault="004C4F9B" w:rsidP="00AD2A50">
      <w:pPr>
        <w:pStyle w:val="Heading2"/>
        <w:rPr>
          <w:color w:val="auto"/>
        </w:rPr>
      </w:pPr>
      <w:r w:rsidRPr="00AD2A50">
        <w:rPr>
          <w:color w:val="auto"/>
        </w:rPr>
        <w:t>For the award of Master of Arts in Education students must successfully complete a minimum of six 30 credit modules, 60 credits of which must be completed through independent study or a major project resulting in the presentation of a thesis or</w:t>
      </w:r>
      <w:r w:rsidRPr="00AD2A50">
        <w:rPr>
          <w:color w:val="auto"/>
          <w:spacing w:val="-24"/>
        </w:rPr>
        <w:t xml:space="preserve"> </w:t>
      </w:r>
      <w:r w:rsidRPr="00AD2A50">
        <w:rPr>
          <w:color w:val="auto"/>
        </w:rPr>
        <w:t>dissertation.</w:t>
      </w:r>
    </w:p>
    <w:p w14:paraId="4675DADA" w14:textId="77777777" w:rsidR="004C4F9B" w:rsidRDefault="004C4F9B" w:rsidP="004C4F9B">
      <w:pPr>
        <w:pStyle w:val="BodyText"/>
      </w:pPr>
    </w:p>
    <w:p w14:paraId="3259CA71" w14:textId="77777777" w:rsidR="004C4F9B" w:rsidRDefault="004C4F9B" w:rsidP="00AD2A50">
      <w:pPr>
        <w:pStyle w:val="Heading1"/>
      </w:pPr>
      <w:r>
        <w:t xml:space="preserve">Pearson Higher </w:t>
      </w:r>
      <w:r w:rsidRPr="00AD2A50">
        <w:t>National</w:t>
      </w:r>
      <w:r>
        <w:t xml:space="preserve"> Certificates and</w:t>
      </w:r>
      <w:r>
        <w:rPr>
          <w:spacing w:val="-13"/>
        </w:rPr>
        <w:t xml:space="preserve"> </w:t>
      </w:r>
      <w:r>
        <w:t>Diplomas</w:t>
      </w:r>
    </w:p>
    <w:p w14:paraId="685B099F" w14:textId="77777777" w:rsidR="004C4F9B" w:rsidRPr="00AD2A50" w:rsidRDefault="004C4F9B" w:rsidP="00AD2A50">
      <w:pPr>
        <w:pStyle w:val="Heading2"/>
        <w:rPr>
          <w:color w:val="auto"/>
        </w:rPr>
      </w:pPr>
      <w:r w:rsidRPr="00AD2A50">
        <w:rPr>
          <w:color w:val="auto"/>
        </w:rPr>
        <w:t>Cardiff Metropolitan University introduced modular structures for Pearson Higher National Certificates (HNC) and Higher National Diplomas (HND) in 1998 under the auspices of Cardiff Metropolitan University’s University</w:t>
      </w:r>
      <w:r w:rsidRPr="00AD2A50">
        <w:rPr>
          <w:color w:val="auto"/>
          <w:spacing w:val="-28"/>
        </w:rPr>
        <w:t xml:space="preserve"> </w:t>
      </w:r>
      <w:r w:rsidRPr="00AD2A50">
        <w:rPr>
          <w:color w:val="auto"/>
        </w:rPr>
        <w:t>Licence.</w:t>
      </w:r>
    </w:p>
    <w:p w14:paraId="078CFB4C" w14:textId="77777777" w:rsidR="004C4F9B" w:rsidRPr="00AD2A50" w:rsidRDefault="004C4F9B" w:rsidP="00AD2A50">
      <w:pPr>
        <w:pStyle w:val="Heading2"/>
        <w:rPr>
          <w:color w:val="auto"/>
        </w:rPr>
      </w:pPr>
      <w:r w:rsidRPr="00AD2A50">
        <w:rPr>
          <w:color w:val="auto"/>
        </w:rPr>
        <w:t>HNC awards are normally* made on the basis of successful achievement of a minimum of 120 credits at Level 4 by part-time</w:t>
      </w:r>
      <w:r w:rsidRPr="00AD2A50">
        <w:rPr>
          <w:color w:val="auto"/>
          <w:spacing w:val="28"/>
        </w:rPr>
        <w:t xml:space="preserve"> </w:t>
      </w:r>
      <w:r w:rsidRPr="00AD2A50">
        <w:rPr>
          <w:color w:val="auto"/>
        </w:rPr>
        <w:t>study.</w:t>
      </w:r>
    </w:p>
    <w:p w14:paraId="4691409E" w14:textId="77777777" w:rsidR="004C4F9B" w:rsidRPr="00AD2A50" w:rsidRDefault="004C4F9B" w:rsidP="003130DE">
      <w:pPr>
        <w:pStyle w:val="Heading2"/>
        <w:numPr>
          <w:ilvl w:val="0"/>
          <w:numId w:val="0"/>
        </w:numPr>
        <w:ind w:left="578"/>
        <w:rPr>
          <w:color w:val="auto"/>
        </w:rPr>
      </w:pPr>
      <w:r w:rsidRPr="00AD2A50">
        <w:rPr>
          <w:color w:val="auto"/>
        </w:rPr>
        <w:t>[Pearson does not normally permit the award of HNC for full-time study.]</w:t>
      </w:r>
    </w:p>
    <w:p w14:paraId="44F8A021" w14:textId="05CBF766" w:rsidR="004C4F9B" w:rsidRPr="00AD2A50" w:rsidRDefault="003130DE" w:rsidP="00AD2A50">
      <w:pPr>
        <w:pStyle w:val="Heading2"/>
        <w:rPr>
          <w:color w:val="auto"/>
        </w:rPr>
      </w:pPr>
      <w:r>
        <w:rPr>
          <w:color w:val="auto"/>
        </w:rPr>
        <w:t xml:space="preserve">HND awards are normally* made on </w:t>
      </w:r>
      <w:r w:rsidR="004C4F9B" w:rsidRPr="00AD2A50">
        <w:rPr>
          <w:color w:val="auto"/>
        </w:rPr>
        <w:t>the</w:t>
      </w:r>
      <w:r>
        <w:rPr>
          <w:color w:val="auto"/>
        </w:rPr>
        <w:t xml:space="preserve"> </w:t>
      </w:r>
      <w:r w:rsidR="004C4F9B" w:rsidRPr="00AD2A50">
        <w:rPr>
          <w:color w:val="auto"/>
        </w:rPr>
        <w:t>basis</w:t>
      </w:r>
      <w:r>
        <w:rPr>
          <w:color w:val="auto"/>
        </w:rPr>
        <w:t xml:space="preserve"> </w:t>
      </w:r>
      <w:r w:rsidR="004C4F9B" w:rsidRPr="00AD2A50">
        <w:rPr>
          <w:color w:val="auto"/>
        </w:rPr>
        <w:t>of</w:t>
      </w:r>
      <w:r>
        <w:rPr>
          <w:color w:val="auto"/>
        </w:rPr>
        <w:t xml:space="preserve"> </w:t>
      </w:r>
      <w:r w:rsidR="004C4F9B" w:rsidRPr="00AD2A50">
        <w:rPr>
          <w:color w:val="auto"/>
        </w:rPr>
        <w:t>successful achievement of 240 credits (120 credits at each of Levels 4 and</w:t>
      </w:r>
      <w:r w:rsidR="004C4F9B" w:rsidRPr="00AD2A50">
        <w:rPr>
          <w:color w:val="auto"/>
          <w:spacing w:val="-28"/>
        </w:rPr>
        <w:t xml:space="preserve"> </w:t>
      </w:r>
      <w:r w:rsidR="004C4F9B" w:rsidRPr="00AD2A50">
        <w:rPr>
          <w:color w:val="auto"/>
        </w:rPr>
        <w:t>5).</w:t>
      </w:r>
    </w:p>
    <w:p w14:paraId="2A03F6B9" w14:textId="77777777" w:rsidR="004C4F9B" w:rsidRPr="00AD2A50" w:rsidRDefault="004C4F9B" w:rsidP="00AD2A50">
      <w:pPr>
        <w:pStyle w:val="Heading2"/>
        <w:rPr>
          <w:color w:val="auto"/>
        </w:rPr>
      </w:pPr>
      <w:r w:rsidRPr="00AD2A50">
        <w:rPr>
          <w:color w:val="auto"/>
        </w:rPr>
        <w:lastRenderedPageBreak/>
        <w:t>Normal maximum permissible study rates for HND and HNC students are 120 credits (full-time study) or 60 credits (part-time study) per academic</w:t>
      </w:r>
      <w:r w:rsidRPr="00AD2A50">
        <w:rPr>
          <w:color w:val="auto"/>
          <w:spacing w:val="-6"/>
        </w:rPr>
        <w:t xml:space="preserve"> </w:t>
      </w:r>
      <w:r w:rsidRPr="00AD2A50">
        <w:rPr>
          <w:color w:val="auto"/>
        </w:rPr>
        <w:t>year.</w:t>
      </w:r>
    </w:p>
    <w:p w14:paraId="751CEB33" w14:textId="77777777" w:rsidR="004C4F9B" w:rsidRDefault="004C4F9B" w:rsidP="004C4F9B">
      <w:pPr>
        <w:pStyle w:val="BodyText"/>
        <w:spacing w:before="11"/>
        <w:rPr>
          <w:sz w:val="23"/>
        </w:rPr>
      </w:pPr>
    </w:p>
    <w:p w14:paraId="7177F51E" w14:textId="77777777" w:rsidR="004C4F9B" w:rsidRDefault="004C4F9B" w:rsidP="004C4F9B">
      <w:pPr>
        <w:pStyle w:val="ListParagraph"/>
        <w:numPr>
          <w:ilvl w:val="0"/>
          <w:numId w:val="3"/>
        </w:numPr>
        <w:tabs>
          <w:tab w:val="left" w:pos="282"/>
        </w:tabs>
        <w:ind w:firstLine="0"/>
        <w:rPr>
          <w:sz w:val="24"/>
        </w:rPr>
      </w:pPr>
      <w:r>
        <w:rPr>
          <w:sz w:val="24"/>
        </w:rPr>
        <w:t>Full details are given in the</w:t>
      </w:r>
      <w:r>
        <w:rPr>
          <w:color w:val="0000FF"/>
          <w:sz w:val="24"/>
        </w:rPr>
        <w:t xml:space="preserve"> </w:t>
      </w:r>
      <w:hyperlink r:id="rId23">
        <w:r>
          <w:rPr>
            <w:color w:val="0000FF"/>
            <w:sz w:val="24"/>
            <w:u w:val="single" w:color="0000FF"/>
          </w:rPr>
          <w:t>Regulations for Modular HNDs and</w:t>
        </w:r>
        <w:r>
          <w:rPr>
            <w:color w:val="0000FF"/>
            <w:spacing w:val="-23"/>
            <w:sz w:val="24"/>
            <w:u w:val="single" w:color="0000FF"/>
          </w:rPr>
          <w:t xml:space="preserve"> </w:t>
        </w:r>
        <w:r>
          <w:rPr>
            <w:color w:val="0000FF"/>
            <w:sz w:val="24"/>
            <w:u w:val="single" w:color="0000FF"/>
          </w:rPr>
          <w:t>HNCs</w:t>
        </w:r>
      </w:hyperlink>
    </w:p>
    <w:p w14:paraId="220367D3" w14:textId="77777777" w:rsidR="004C4F9B" w:rsidRDefault="004C4F9B" w:rsidP="004C4F9B">
      <w:pPr>
        <w:pStyle w:val="BodyText"/>
        <w:rPr>
          <w:sz w:val="20"/>
        </w:rPr>
      </w:pPr>
    </w:p>
    <w:p w14:paraId="77B2E117" w14:textId="77777777" w:rsidR="004C4F9B" w:rsidRDefault="004C4F9B" w:rsidP="004C4F9B">
      <w:pPr>
        <w:pStyle w:val="BodyText"/>
        <w:rPr>
          <w:sz w:val="20"/>
        </w:rPr>
      </w:pPr>
    </w:p>
    <w:p w14:paraId="24722E96" w14:textId="77777777" w:rsidR="004C4F9B" w:rsidRDefault="004C4F9B" w:rsidP="00854BA4">
      <w:pPr>
        <w:pStyle w:val="Heading1"/>
        <w:numPr>
          <w:ilvl w:val="0"/>
          <w:numId w:val="0"/>
        </w:numPr>
        <w:ind w:left="120"/>
      </w:pPr>
      <w:r>
        <w:rPr>
          <w:u w:val="thick"/>
        </w:rPr>
        <w:t>CATEGORIES AND TITLES OF AWARDS</w:t>
      </w:r>
    </w:p>
    <w:p w14:paraId="4B71F474" w14:textId="77777777" w:rsidR="004C4F9B" w:rsidRDefault="004C4F9B" w:rsidP="004C4F9B">
      <w:pPr>
        <w:pStyle w:val="BodyText"/>
        <w:spacing w:before="11"/>
        <w:rPr>
          <w:b/>
          <w:sz w:val="15"/>
        </w:rPr>
      </w:pPr>
    </w:p>
    <w:p w14:paraId="6DBBD650" w14:textId="77777777" w:rsidR="004C4F9B" w:rsidRDefault="004C4F9B" w:rsidP="00854BA4">
      <w:pPr>
        <w:pStyle w:val="Heading1"/>
      </w:pPr>
      <w:r>
        <w:t>Single Subject</w:t>
      </w:r>
      <w:r>
        <w:rPr>
          <w:spacing w:val="-6"/>
        </w:rPr>
        <w:t xml:space="preserve"> </w:t>
      </w:r>
      <w:r>
        <w:t>Award</w:t>
      </w:r>
    </w:p>
    <w:p w14:paraId="5A19A28A" w14:textId="77777777" w:rsidR="004C4F9B" w:rsidRDefault="004C4F9B" w:rsidP="004C4F9B">
      <w:pPr>
        <w:pStyle w:val="BodyText"/>
        <w:spacing w:before="8"/>
        <w:rPr>
          <w:b/>
          <w:sz w:val="23"/>
        </w:rPr>
      </w:pPr>
    </w:p>
    <w:p w14:paraId="247D5C21" w14:textId="77777777" w:rsidR="004C4F9B" w:rsidRPr="00854BA4" w:rsidRDefault="004C4F9B" w:rsidP="00854BA4">
      <w:pPr>
        <w:pStyle w:val="Heading2"/>
        <w:rPr>
          <w:color w:val="auto"/>
        </w:rPr>
      </w:pPr>
      <w:r w:rsidRPr="00854BA4">
        <w:rPr>
          <w:color w:val="auto"/>
        </w:rPr>
        <w:t>A single subject award shall carry the appropriate generic designation (e.g. HND, BA, MSc, MRes) as determined by the type and level of the award, (to include the descriptor “Honours” where approved) followed by a title, which adequately describes the content of the</w:t>
      </w:r>
      <w:r w:rsidRPr="00854BA4">
        <w:rPr>
          <w:color w:val="auto"/>
          <w:spacing w:val="-26"/>
        </w:rPr>
        <w:t xml:space="preserve"> </w:t>
      </w:r>
      <w:r w:rsidRPr="00854BA4">
        <w:rPr>
          <w:color w:val="auto"/>
        </w:rPr>
        <w:t>programme.</w:t>
      </w:r>
    </w:p>
    <w:p w14:paraId="69EE0AE7" w14:textId="2834DCC7" w:rsidR="004C4F9B" w:rsidRDefault="004C4F9B" w:rsidP="00854BA4">
      <w:pPr>
        <w:pStyle w:val="Heading2"/>
      </w:pPr>
      <w:r w:rsidRPr="00854BA4">
        <w:rPr>
          <w:color w:val="auto"/>
        </w:rPr>
        <w:t xml:space="preserve">The total numbers of modules, which shall be made available for a student to achieve the required number of modules for the named award, shall not be excessive and must be closely matched to the requirements of the relevant </w:t>
      </w:r>
      <w:hyperlink r:id="rId24">
        <w:r>
          <w:rPr>
            <w:color w:val="0000FF"/>
            <w:u w:val="single" w:color="0000FF"/>
          </w:rPr>
          <w:t>Benchmark</w:t>
        </w:r>
        <w:r>
          <w:rPr>
            <w:color w:val="0000FF"/>
            <w:spacing w:val="-21"/>
            <w:u w:val="single" w:color="0000FF"/>
          </w:rPr>
          <w:t xml:space="preserve"> </w:t>
        </w:r>
        <w:r>
          <w:rPr>
            <w:color w:val="0000FF"/>
            <w:u w:val="single" w:color="0000FF"/>
          </w:rPr>
          <w:t>Statements</w:t>
        </w:r>
      </w:hyperlink>
      <w:r w:rsidR="00854BA4">
        <w:rPr>
          <w:color w:val="0000FF"/>
          <w:u w:val="single" w:color="0000FF"/>
        </w:rPr>
        <w:t>.</w:t>
      </w:r>
    </w:p>
    <w:p w14:paraId="6C253DB8" w14:textId="77777777" w:rsidR="004C4F9B" w:rsidRDefault="004C4F9B" w:rsidP="004C4F9B">
      <w:pPr>
        <w:pStyle w:val="BodyText"/>
        <w:rPr>
          <w:sz w:val="16"/>
        </w:rPr>
      </w:pPr>
    </w:p>
    <w:p w14:paraId="6BBDBB12" w14:textId="77777777" w:rsidR="004C4F9B" w:rsidRDefault="004C4F9B" w:rsidP="00854BA4">
      <w:pPr>
        <w:pStyle w:val="Heading1"/>
      </w:pPr>
      <w:r>
        <w:t xml:space="preserve">Single </w:t>
      </w:r>
      <w:r w:rsidRPr="00854BA4">
        <w:t>Subject</w:t>
      </w:r>
      <w:r>
        <w:t xml:space="preserve"> Awards with Named</w:t>
      </w:r>
      <w:r>
        <w:rPr>
          <w:spacing w:val="-28"/>
        </w:rPr>
        <w:t xml:space="preserve"> </w:t>
      </w:r>
      <w:r>
        <w:t>Pathways</w:t>
      </w:r>
    </w:p>
    <w:p w14:paraId="71086D88" w14:textId="77777777" w:rsidR="004C4F9B" w:rsidRPr="00854BA4" w:rsidRDefault="004C4F9B" w:rsidP="00854BA4">
      <w:pPr>
        <w:pStyle w:val="Heading2"/>
        <w:rPr>
          <w:color w:val="auto"/>
        </w:rPr>
      </w:pPr>
      <w:r w:rsidRPr="00854BA4">
        <w:rPr>
          <w:color w:val="auto"/>
        </w:rPr>
        <w:t>Where optional modules exist such as to provide significant emphasis on a particular component (a specialism), this may also be signified in the award title. The number of compulsory modules, to be specified in the programme document, shall normally be at least equal to the number of Optional</w:t>
      </w:r>
      <w:r w:rsidRPr="00854BA4">
        <w:rPr>
          <w:color w:val="auto"/>
          <w:spacing w:val="-15"/>
        </w:rPr>
        <w:t xml:space="preserve"> </w:t>
      </w:r>
      <w:r w:rsidRPr="00854BA4">
        <w:rPr>
          <w:color w:val="auto"/>
        </w:rPr>
        <w:t>Modules.</w:t>
      </w:r>
    </w:p>
    <w:p w14:paraId="3317C325" w14:textId="77777777" w:rsidR="004C4F9B" w:rsidRPr="00854BA4" w:rsidRDefault="004C4F9B" w:rsidP="00854BA4">
      <w:pPr>
        <w:pStyle w:val="Heading2"/>
        <w:rPr>
          <w:color w:val="auto"/>
        </w:rPr>
      </w:pPr>
      <w:r w:rsidRPr="00854BA4">
        <w:rPr>
          <w:color w:val="auto"/>
        </w:rPr>
        <w:t>Specialisms must contribute a minimum of 40 credits for an honours degree and a minimum of 30 credits for a postgraduate</w:t>
      </w:r>
      <w:r w:rsidRPr="00854BA4">
        <w:rPr>
          <w:color w:val="auto"/>
          <w:spacing w:val="-28"/>
        </w:rPr>
        <w:t xml:space="preserve"> </w:t>
      </w:r>
      <w:r w:rsidRPr="00854BA4">
        <w:rPr>
          <w:color w:val="auto"/>
        </w:rPr>
        <w:t>degree.</w:t>
      </w:r>
    </w:p>
    <w:p w14:paraId="31A63517" w14:textId="77777777" w:rsidR="004C4F9B" w:rsidRDefault="004C4F9B" w:rsidP="004C4F9B">
      <w:pPr>
        <w:pStyle w:val="BodyText"/>
        <w:spacing w:before="2"/>
      </w:pPr>
    </w:p>
    <w:p w14:paraId="504F743E" w14:textId="77777777" w:rsidR="004C4F9B" w:rsidRDefault="004C4F9B" w:rsidP="00854BA4">
      <w:pPr>
        <w:pStyle w:val="Heading1"/>
      </w:pPr>
      <w:r>
        <w:t xml:space="preserve">Joint </w:t>
      </w:r>
      <w:r w:rsidRPr="00854BA4">
        <w:t>Subject</w:t>
      </w:r>
      <w:r>
        <w:rPr>
          <w:spacing w:val="-4"/>
        </w:rPr>
        <w:t xml:space="preserve"> </w:t>
      </w:r>
      <w:r>
        <w:t>Awards</w:t>
      </w:r>
    </w:p>
    <w:p w14:paraId="132B53E8" w14:textId="77777777" w:rsidR="004C4F9B" w:rsidRDefault="004C4F9B" w:rsidP="004C4F9B">
      <w:pPr>
        <w:pStyle w:val="BodyText"/>
        <w:spacing w:before="9"/>
        <w:rPr>
          <w:b/>
          <w:sz w:val="23"/>
        </w:rPr>
      </w:pPr>
    </w:p>
    <w:p w14:paraId="003E958C" w14:textId="5C1B1A4A" w:rsidR="004C4F9B" w:rsidRPr="00854BA4" w:rsidRDefault="004C4F9B" w:rsidP="00854BA4">
      <w:pPr>
        <w:pStyle w:val="Heading2"/>
        <w:rPr>
          <w:color w:val="auto"/>
        </w:rPr>
      </w:pPr>
      <w:r w:rsidRPr="00854BA4">
        <w:rPr>
          <w:noProof/>
          <w:color w:val="auto"/>
          <w:lang w:eastAsia="en-GB"/>
        </w:rPr>
        <mc:AlternateContent>
          <mc:Choice Requires="wps">
            <w:drawing>
              <wp:anchor distT="0" distB="0" distL="114300" distR="114300" simplePos="0" relativeHeight="251659264" behindDoc="1" locked="0" layoutInCell="1" allowOverlap="1" wp14:anchorId="73DCA119" wp14:editId="4DFC1E16">
                <wp:simplePos x="0" y="0"/>
                <wp:positionH relativeFrom="page">
                  <wp:posOffset>6260465</wp:posOffset>
                </wp:positionH>
                <wp:positionV relativeFrom="paragraph">
                  <wp:posOffset>340360</wp:posOffset>
                </wp:positionV>
                <wp:extent cx="42545" cy="0"/>
                <wp:effectExtent l="12065" t="952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EC4B1"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2.95pt,26.8pt" to="496.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" strokecolor="blue" strokeweight=".84pt">
                <w10:wrap anchorx="page"/>
              </v:line>
            </w:pict>
          </mc:Fallback>
        </mc:AlternateContent>
      </w:r>
      <w:r w:rsidRPr="00854BA4">
        <w:rPr>
          <w:color w:val="auto"/>
        </w:rPr>
        <w:t xml:space="preserve">Awards combining </w:t>
      </w:r>
      <w:r w:rsidRPr="00854BA4">
        <w:rPr>
          <w:b/>
          <w:color w:val="auto"/>
        </w:rPr>
        <w:t xml:space="preserve">no more than two subject areas </w:t>
      </w:r>
      <w:r w:rsidRPr="00854BA4">
        <w:rPr>
          <w:color w:val="auto"/>
        </w:rPr>
        <w:t xml:space="preserve">are applicable to </w:t>
      </w:r>
      <w:r w:rsidRPr="00854BA4">
        <w:rPr>
          <w:b/>
          <w:color w:val="auto"/>
        </w:rPr>
        <w:t xml:space="preserve">initial modular degrees </w:t>
      </w:r>
      <w:r w:rsidRPr="00854BA4">
        <w:rPr>
          <w:color w:val="auto"/>
        </w:rPr>
        <w:t>and by exception to HNDs only. The normal</w:t>
      </w:r>
      <w:hyperlink r:id="rId25">
        <w:r w:rsidRPr="00854BA4">
          <w:rPr>
            <w:color w:val="auto"/>
            <w:u w:val="single" w:color="0000FF"/>
          </w:rPr>
          <w:t xml:space="preserve"> Assessment Regulations</w:t>
        </w:r>
        <w:r w:rsidRPr="00854BA4">
          <w:rPr>
            <w:color w:val="auto"/>
          </w:rPr>
          <w:t xml:space="preserve"> </w:t>
        </w:r>
      </w:hyperlink>
      <w:r>
        <w:t>and</w:t>
      </w:r>
      <w:hyperlink r:id="rId26">
        <w:r>
          <w:rPr>
            <w:color w:val="0000FF"/>
          </w:rPr>
          <w:t xml:space="preserve"> </w:t>
        </w:r>
        <w:r>
          <w:rPr>
            <w:color w:val="0000FF"/>
            <w:u w:val="single" w:color="0000FF"/>
          </w:rPr>
          <w:t>Regulations for Modular Initial Degrees</w:t>
        </w:r>
      </w:hyperlink>
      <w:r>
        <w:t xml:space="preserve"> </w:t>
      </w:r>
      <w:r w:rsidRPr="00854BA4">
        <w:rPr>
          <w:color w:val="auto"/>
        </w:rPr>
        <w:t>shall apply in each subject</w:t>
      </w:r>
      <w:r w:rsidRPr="00854BA4">
        <w:rPr>
          <w:color w:val="auto"/>
          <w:spacing w:val="-11"/>
        </w:rPr>
        <w:t xml:space="preserve"> </w:t>
      </w:r>
      <w:r w:rsidRPr="00854BA4">
        <w:rPr>
          <w:color w:val="auto"/>
        </w:rPr>
        <w:t>area.</w:t>
      </w:r>
    </w:p>
    <w:p w14:paraId="031D8CA6" w14:textId="77777777" w:rsidR="004C4F9B" w:rsidRPr="00854BA4" w:rsidRDefault="004C4F9B" w:rsidP="00854BA4">
      <w:pPr>
        <w:pStyle w:val="Heading2"/>
        <w:rPr>
          <w:color w:val="auto"/>
        </w:rPr>
      </w:pPr>
      <w:r w:rsidRPr="00854BA4">
        <w:rPr>
          <w:color w:val="auto"/>
        </w:rPr>
        <w:t>Joint subject award schemes shall contain no more than 230 credits for Honours and 150 credits for Ordinary Degrees in each subject</w:t>
      </w:r>
      <w:r w:rsidRPr="00854BA4">
        <w:rPr>
          <w:color w:val="auto"/>
          <w:spacing w:val="-28"/>
        </w:rPr>
        <w:t xml:space="preserve"> </w:t>
      </w:r>
      <w:r w:rsidRPr="00854BA4">
        <w:rPr>
          <w:color w:val="auto"/>
        </w:rPr>
        <w:t>area.</w:t>
      </w:r>
    </w:p>
    <w:p w14:paraId="417465DE" w14:textId="77777777" w:rsidR="004C4F9B" w:rsidRPr="00854BA4" w:rsidRDefault="004C4F9B" w:rsidP="00854BA4">
      <w:pPr>
        <w:pStyle w:val="Heading2"/>
        <w:rPr>
          <w:color w:val="auto"/>
        </w:rPr>
      </w:pPr>
      <w:r w:rsidRPr="00854BA4">
        <w:rPr>
          <w:color w:val="auto"/>
        </w:rPr>
        <w:t>Ordinary Degrees shall comprise: 60 credits from each subject area at each of levels 4 and 5, and 30 credits from one subject area and 30 credits from the second subject area at level</w:t>
      </w:r>
      <w:r w:rsidRPr="00854BA4">
        <w:rPr>
          <w:color w:val="auto"/>
          <w:spacing w:val="-17"/>
        </w:rPr>
        <w:t xml:space="preserve"> </w:t>
      </w:r>
      <w:r w:rsidRPr="00854BA4">
        <w:rPr>
          <w:color w:val="auto"/>
        </w:rPr>
        <w:t>6.</w:t>
      </w:r>
    </w:p>
    <w:p w14:paraId="7F6E756B" w14:textId="77777777" w:rsidR="004C4F9B" w:rsidRPr="00854BA4" w:rsidRDefault="004C4F9B" w:rsidP="00854BA4">
      <w:pPr>
        <w:pStyle w:val="Heading2"/>
        <w:rPr>
          <w:color w:val="auto"/>
        </w:rPr>
      </w:pPr>
      <w:r w:rsidRPr="00854BA4">
        <w:rPr>
          <w:color w:val="auto"/>
        </w:rPr>
        <w:lastRenderedPageBreak/>
        <w:t>Honours Degrees shall comprise: an approximately equal contribution of credits from each subject area at levels 4, 5 and 6 (excluding the dissertation), the total number of credits from one subject area not normally being 40 more than those from the other; and a dissertation/project/independent study element equivalent to not less than 20 credits and not more than 40 credits at level 6, the subject of which shall reflect either that of just one of the subject areas or a combination of subject</w:t>
      </w:r>
      <w:r w:rsidRPr="00854BA4">
        <w:rPr>
          <w:color w:val="auto"/>
          <w:spacing w:val="-9"/>
        </w:rPr>
        <w:t xml:space="preserve"> </w:t>
      </w:r>
      <w:r w:rsidRPr="00854BA4">
        <w:rPr>
          <w:color w:val="auto"/>
        </w:rPr>
        <w:t>areas.</w:t>
      </w:r>
    </w:p>
    <w:p w14:paraId="4B9B7F0F" w14:textId="77777777" w:rsidR="004C4F9B" w:rsidRDefault="004C4F9B" w:rsidP="004C4F9B">
      <w:pPr>
        <w:pStyle w:val="BodyText"/>
      </w:pPr>
    </w:p>
    <w:p w14:paraId="27663F96" w14:textId="77777777" w:rsidR="004C4F9B" w:rsidRDefault="004C4F9B" w:rsidP="00854BA4">
      <w:pPr>
        <w:pStyle w:val="Heading1"/>
      </w:pPr>
      <w:r>
        <w:t>Major/Minor</w:t>
      </w:r>
      <w:r>
        <w:rPr>
          <w:spacing w:val="-3"/>
        </w:rPr>
        <w:t xml:space="preserve"> </w:t>
      </w:r>
      <w:r>
        <w:t>Awards</w:t>
      </w:r>
    </w:p>
    <w:p w14:paraId="18A22EDE" w14:textId="77777777" w:rsidR="004C4F9B" w:rsidRDefault="004C4F9B" w:rsidP="004C4F9B">
      <w:pPr>
        <w:pStyle w:val="BodyText"/>
        <w:spacing w:before="10"/>
        <w:rPr>
          <w:b/>
          <w:sz w:val="23"/>
        </w:rPr>
      </w:pPr>
    </w:p>
    <w:p w14:paraId="20ECB82B" w14:textId="77777777" w:rsidR="004C4F9B" w:rsidRDefault="004C4F9B" w:rsidP="00854BA4">
      <w:pPr>
        <w:pStyle w:val="Heading2"/>
      </w:pPr>
      <w:r w:rsidRPr="00854BA4">
        <w:rPr>
          <w:color w:val="auto"/>
        </w:rPr>
        <w:t xml:space="preserve">Awards combining </w:t>
      </w:r>
      <w:r w:rsidRPr="00854BA4">
        <w:rPr>
          <w:b/>
          <w:color w:val="auto"/>
        </w:rPr>
        <w:t xml:space="preserve">no more than two subject areas </w:t>
      </w:r>
      <w:r w:rsidRPr="00854BA4">
        <w:rPr>
          <w:color w:val="auto"/>
        </w:rPr>
        <w:t xml:space="preserve">are applicable to </w:t>
      </w:r>
      <w:r w:rsidRPr="00854BA4">
        <w:rPr>
          <w:b/>
          <w:color w:val="auto"/>
        </w:rPr>
        <w:t>initial modular degrees</w:t>
      </w:r>
      <w:r w:rsidRPr="00854BA4">
        <w:rPr>
          <w:color w:val="auto"/>
        </w:rPr>
        <w:t xml:space="preserve">. The normal </w:t>
      </w:r>
      <w:hyperlink r:id="rId27">
        <w:r>
          <w:rPr>
            <w:color w:val="0000FF"/>
            <w:u w:val="single" w:color="0000FF"/>
          </w:rPr>
          <w:t>Assessment Regulations</w:t>
        </w:r>
      </w:hyperlink>
      <w:r>
        <w:rPr>
          <w:color w:val="0000FF"/>
        </w:rPr>
        <w:t xml:space="preserve"> </w:t>
      </w:r>
      <w:r w:rsidRPr="00854BA4">
        <w:rPr>
          <w:color w:val="auto"/>
        </w:rPr>
        <w:t>and</w:t>
      </w:r>
      <w:hyperlink r:id="rId28">
        <w:r w:rsidRPr="00854BA4">
          <w:rPr>
            <w:color w:val="auto"/>
            <w:u w:val="single" w:color="0000FF"/>
          </w:rPr>
          <w:t xml:space="preserve"> Regulations for Modular Initial Degrees</w:t>
        </w:r>
      </w:hyperlink>
      <w:r>
        <w:rPr>
          <w:color w:val="0000FF"/>
        </w:rPr>
        <w:t xml:space="preserve"> </w:t>
      </w:r>
      <w:r w:rsidRPr="00854BA4">
        <w:rPr>
          <w:color w:val="auto"/>
        </w:rPr>
        <w:t>shall apply in each subject  area. By exception, Major/Minor awards may also apply to</w:t>
      </w:r>
      <w:r w:rsidRPr="00854BA4">
        <w:rPr>
          <w:color w:val="auto"/>
          <w:spacing w:val="-22"/>
        </w:rPr>
        <w:t xml:space="preserve"> </w:t>
      </w:r>
      <w:r w:rsidRPr="00854BA4">
        <w:rPr>
          <w:color w:val="auto"/>
        </w:rPr>
        <w:t>HNDs.</w:t>
      </w:r>
    </w:p>
    <w:p w14:paraId="2EF25159" w14:textId="77777777" w:rsidR="004C4F9B" w:rsidRPr="00854BA4" w:rsidRDefault="004C4F9B" w:rsidP="00854BA4">
      <w:pPr>
        <w:pStyle w:val="Heading2"/>
        <w:rPr>
          <w:color w:val="auto"/>
        </w:rPr>
      </w:pPr>
      <w:r w:rsidRPr="00854BA4">
        <w:rPr>
          <w:color w:val="auto"/>
        </w:rPr>
        <w:t>For awards of Honours Degrees (360 credits), defined major subject areas shall comprise a maximum of 270 credits and defined minor subject areas shall comprise a minimum of 90 credits and a maximum of 120 credits. Honours degrees shall comprise: a dissertation/project/independent study element equivalent to not less than 20 credits and no more than 40 credits at Level 6, the subject of which shall reflect either the major subject area or a combination of both subject areas;</w:t>
      </w:r>
      <w:r w:rsidRPr="00854BA4">
        <w:rPr>
          <w:color w:val="auto"/>
          <w:spacing w:val="-6"/>
        </w:rPr>
        <w:t xml:space="preserve"> </w:t>
      </w:r>
      <w:r w:rsidRPr="00854BA4">
        <w:rPr>
          <w:color w:val="auto"/>
          <w:spacing w:val="-2"/>
        </w:rPr>
        <w:t>and</w:t>
      </w:r>
    </w:p>
    <w:p w14:paraId="21279D66" w14:textId="77777777" w:rsidR="004C4F9B" w:rsidRDefault="004C4F9B" w:rsidP="004C4F9B">
      <w:pPr>
        <w:pStyle w:val="BodyText"/>
        <w:rPr>
          <w:sz w:val="20"/>
        </w:rPr>
      </w:pPr>
    </w:p>
    <w:p w14:paraId="07CE1246" w14:textId="77777777" w:rsidR="004C4F9B" w:rsidRDefault="004C4F9B" w:rsidP="004C4F9B">
      <w:pPr>
        <w:pStyle w:val="BodyText"/>
        <w:spacing w:before="4"/>
        <w:rPr>
          <w:sz w:val="28"/>
        </w:rPr>
      </w:pPr>
    </w:p>
    <w:tbl>
      <w:tblPr>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2453"/>
        <w:gridCol w:w="2588"/>
      </w:tblGrid>
      <w:tr w:rsidR="004C4F9B" w14:paraId="7F8F8F74" w14:textId="77777777" w:rsidTr="00F44610">
        <w:trPr>
          <w:trHeight w:val="260"/>
        </w:trPr>
        <w:tc>
          <w:tcPr>
            <w:tcW w:w="1981" w:type="dxa"/>
          </w:tcPr>
          <w:p w14:paraId="079FAE19" w14:textId="77777777" w:rsidR="004C4F9B" w:rsidRDefault="004C4F9B" w:rsidP="00F44610">
            <w:pPr>
              <w:pStyle w:val="TableParagraph"/>
              <w:ind w:left="0"/>
              <w:rPr>
                <w:rFonts w:ascii="Times New Roman"/>
                <w:sz w:val="18"/>
              </w:rPr>
            </w:pPr>
          </w:p>
        </w:tc>
        <w:tc>
          <w:tcPr>
            <w:tcW w:w="2453" w:type="dxa"/>
          </w:tcPr>
          <w:p w14:paraId="13E69E12" w14:textId="77777777" w:rsidR="004C4F9B" w:rsidRDefault="004C4F9B" w:rsidP="00F44610">
            <w:pPr>
              <w:pStyle w:val="TableParagraph"/>
              <w:spacing w:line="241" w:lineRule="exact"/>
              <w:ind w:left="103"/>
              <w:rPr>
                <w:rFonts w:ascii="Arial"/>
                <w:b/>
                <w:sz w:val="24"/>
              </w:rPr>
            </w:pPr>
            <w:r>
              <w:rPr>
                <w:rFonts w:ascii="Arial"/>
                <w:b/>
                <w:sz w:val="24"/>
              </w:rPr>
              <w:t>Major Subject Area</w:t>
            </w:r>
          </w:p>
        </w:tc>
        <w:tc>
          <w:tcPr>
            <w:tcW w:w="2588" w:type="dxa"/>
          </w:tcPr>
          <w:p w14:paraId="114AD9BB" w14:textId="77777777" w:rsidR="004C4F9B" w:rsidRDefault="004C4F9B" w:rsidP="00F44610">
            <w:pPr>
              <w:pStyle w:val="TableParagraph"/>
              <w:spacing w:line="241" w:lineRule="exact"/>
              <w:ind w:left="100"/>
              <w:rPr>
                <w:rFonts w:ascii="Arial"/>
                <w:b/>
                <w:sz w:val="24"/>
              </w:rPr>
            </w:pPr>
            <w:r>
              <w:rPr>
                <w:rFonts w:ascii="Arial"/>
                <w:b/>
                <w:sz w:val="24"/>
              </w:rPr>
              <w:t>Minor Subject Area</w:t>
            </w:r>
          </w:p>
        </w:tc>
      </w:tr>
      <w:tr w:rsidR="004C4F9B" w14:paraId="2C4B21D6" w14:textId="77777777" w:rsidTr="00F44610">
        <w:trPr>
          <w:trHeight w:val="520"/>
        </w:trPr>
        <w:tc>
          <w:tcPr>
            <w:tcW w:w="1981" w:type="dxa"/>
          </w:tcPr>
          <w:p w14:paraId="417F6202" w14:textId="77777777" w:rsidR="004C4F9B" w:rsidRDefault="004C4F9B" w:rsidP="00F44610">
            <w:pPr>
              <w:pStyle w:val="TableParagraph"/>
              <w:spacing w:line="263" w:lineRule="exact"/>
              <w:rPr>
                <w:rFonts w:ascii="Arial"/>
                <w:sz w:val="24"/>
              </w:rPr>
            </w:pPr>
            <w:r>
              <w:rPr>
                <w:rFonts w:ascii="Arial"/>
                <w:sz w:val="24"/>
              </w:rPr>
              <w:t>Levels 4</w:t>
            </w:r>
          </w:p>
          <w:p w14:paraId="4EDFACC9" w14:textId="77777777" w:rsidR="004C4F9B" w:rsidRDefault="004C4F9B" w:rsidP="00F44610">
            <w:pPr>
              <w:pStyle w:val="TableParagraph"/>
              <w:spacing w:line="257" w:lineRule="exact"/>
              <w:rPr>
                <w:rFonts w:ascii="Arial"/>
                <w:sz w:val="24"/>
              </w:rPr>
            </w:pPr>
            <w:r>
              <w:rPr>
                <w:rFonts w:ascii="Arial"/>
                <w:sz w:val="24"/>
              </w:rPr>
              <w:t>and 5 (each of)</w:t>
            </w:r>
          </w:p>
        </w:tc>
        <w:tc>
          <w:tcPr>
            <w:tcW w:w="2453" w:type="dxa"/>
          </w:tcPr>
          <w:p w14:paraId="75F46E7D" w14:textId="77777777" w:rsidR="004C4F9B" w:rsidRDefault="004C4F9B" w:rsidP="00F44610">
            <w:pPr>
              <w:pStyle w:val="TableParagraph"/>
              <w:spacing w:line="263" w:lineRule="exact"/>
              <w:ind w:left="103"/>
              <w:rPr>
                <w:rFonts w:ascii="Arial"/>
                <w:b/>
                <w:sz w:val="24"/>
              </w:rPr>
            </w:pPr>
            <w:r>
              <w:rPr>
                <w:rFonts w:ascii="Arial"/>
                <w:sz w:val="24"/>
              </w:rPr>
              <w:t xml:space="preserve">Between </w:t>
            </w:r>
            <w:r>
              <w:rPr>
                <w:rFonts w:ascii="Arial"/>
                <w:b/>
                <w:sz w:val="24"/>
              </w:rPr>
              <w:t xml:space="preserve">80 </w:t>
            </w:r>
            <w:r>
              <w:rPr>
                <w:rFonts w:ascii="Arial"/>
                <w:sz w:val="24"/>
              </w:rPr>
              <w:t xml:space="preserve">and </w:t>
            </w:r>
            <w:r>
              <w:rPr>
                <w:rFonts w:ascii="Arial"/>
                <w:b/>
                <w:sz w:val="24"/>
              </w:rPr>
              <w:t>90</w:t>
            </w:r>
          </w:p>
          <w:p w14:paraId="3D3F9896" w14:textId="77777777" w:rsidR="004C4F9B" w:rsidRDefault="004C4F9B" w:rsidP="00F44610">
            <w:pPr>
              <w:pStyle w:val="TableParagraph"/>
              <w:spacing w:line="257" w:lineRule="exact"/>
              <w:ind w:left="103"/>
              <w:rPr>
                <w:rFonts w:ascii="Arial"/>
                <w:sz w:val="24"/>
              </w:rPr>
            </w:pPr>
            <w:r>
              <w:rPr>
                <w:rFonts w:ascii="Arial"/>
                <w:sz w:val="24"/>
              </w:rPr>
              <w:t>credits</w:t>
            </w:r>
          </w:p>
        </w:tc>
        <w:tc>
          <w:tcPr>
            <w:tcW w:w="2588" w:type="dxa"/>
          </w:tcPr>
          <w:p w14:paraId="4BCD90FA" w14:textId="77777777" w:rsidR="004C4F9B" w:rsidRDefault="004C4F9B" w:rsidP="00F44610">
            <w:pPr>
              <w:pStyle w:val="TableParagraph"/>
              <w:spacing w:line="263" w:lineRule="exact"/>
              <w:ind w:left="100"/>
              <w:rPr>
                <w:rFonts w:ascii="Arial"/>
                <w:b/>
                <w:sz w:val="24"/>
              </w:rPr>
            </w:pPr>
            <w:r>
              <w:rPr>
                <w:rFonts w:ascii="Arial"/>
                <w:sz w:val="24"/>
              </w:rPr>
              <w:t xml:space="preserve">Between </w:t>
            </w:r>
            <w:r>
              <w:rPr>
                <w:rFonts w:ascii="Arial"/>
                <w:b/>
                <w:sz w:val="24"/>
              </w:rPr>
              <w:t xml:space="preserve">30 </w:t>
            </w:r>
            <w:r>
              <w:rPr>
                <w:rFonts w:ascii="Arial"/>
                <w:sz w:val="24"/>
              </w:rPr>
              <w:t xml:space="preserve">and </w:t>
            </w:r>
            <w:r>
              <w:rPr>
                <w:rFonts w:ascii="Arial"/>
                <w:b/>
                <w:sz w:val="24"/>
              </w:rPr>
              <w:t>40</w:t>
            </w:r>
          </w:p>
          <w:p w14:paraId="283FA289" w14:textId="77777777" w:rsidR="004C4F9B" w:rsidRDefault="004C4F9B" w:rsidP="00F44610">
            <w:pPr>
              <w:pStyle w:val="TableParagraph"/>
              <w:spacing w:line="257" w:lineRule="exact"/>
              <w:ind w:left="100"/>
              <w:rPr>
                <w:rFonts w:ascii="Arial"/>
                <w:sz w:val="24"/>
              </w:rPr>
            </w:pPr>
            <w:r>
              <w:rPr>
                <w:rFonts w:ascii="Arial"/>
                <w:sz w:val="24"/>
              </w:rPr>
              <w:t>credits</w:t>
            </w:r>
          </w:p>
        </w:tc>
      </w:tr>
      <w:tr w:rsidR="004C4F9B" w14:paraId="7D3F7FE4" w14:textId="77777777" w:rsidTr="00F44610">
        <w:trPr>
          <w:trHeight w:val="1380"/>
        </w:trPr>
        <w:tc>
          <w:tcPr>
            <w:tcW w:w="1981" w:type="dxa"/>
          </w:tcPr>
          <w:p w14:paraId="595DCDD5" w14:textId="77777777" w:rsidR="004C4F9B" w:rsidRDefault="004C4F9B" w:rsidP="00F44610">
            <w:pPr>
              <w:pStyle w:val="TableParagraph"/>
              <w:spacing w:line="271" w:lineRule="exact"/>
              <w:rPr>
                <w:rFonts w:ascii="Arial"/>
                <w:sz w:val="24"/>
              </w:rPr>
            </w:pPr>
            <w:r>
              <w:rPr>
                <w:rFonts w:ascii="Arial"/>
                <w:sz w:val="24"/>
              </w:rPr>
              <w:t>Level 6</w:t>
            </w:r>
          </w:p>
        </w:tc>
        <w:tc>
          <w:tcPr>
            <w:tcW w:w="5041" w:type="dxa"/>
            <w:gridSpan w:val="2"/>
          </w:tcPr>
          <w:p w14:paraId="7EAE3BF7" w14:textId="77777777" w:rsidR="004C4F9B" w:rsidRDefault="004C4F9B" w:rsidP="00F44610">
            <w:pPr>
              <w:pStyle w:val="TableParagraph"/>
              <w:spacing w:before="2" w:line="276" w:lineRule="exact"/>
              <w:ind w:left="103" w:right="159"/>
              <w:rPr>
                <w:rFonts w:ascii="Arial"/>
                <w:sz w:val="24"/>
              </w:rPr>
            </w:pPr>
            <w:r>
              <w:rPr>
                <w:rFonts w:ascii="Arial"/>
                <w:sz w:val="24"/>
              </w:rPr>
              <w:t>Credits not included in the dissertation or project or independent study element shall be divided between the two subject areas to reflect as closely as possible the overall ratio of subject area credits at levels 4 and 5.</w:t>
            </w:r>
          </w:p>
        </w:tc>
      </w:tr>
    </w:tbl>
    <w:p w14:paraId="081A5620" w14:textId="77777777" w:rsidR="004C4F9B" w:rsidRDefault="004C4F9B" w:rsidP="004C4F9B">
      <w:pPr>
        <w:pStyle w:val="BodyText"/>
        <w:spacing w:before="7"/>
        <w:rPr>
          <w:sz w:val="15"/>
        </w:rPr>
      </w:pPr>
    </w:p>
    <w:p w14:paraId="7566CCAF" w14:textId="1535FBE6" w:rsidR="004C4F9B" w:rsidRDefault="004C4F9B" w:rsidP="00854BA4">
      <w:pPr>
        <w:pStyle w:val="Heading2"/>
        <w:rPr>
          <w:color w:val="auto"/>
        </w:rPr>
      </w:pPr>
      <w:r w:rsidRPr="00854BA4">
        <w:rPr>
          <w:color w:val="auto"/>
        </w:rPr>
        <w:t>For awards of Ordinary Degrees (300 credits), defined major subject areas shall contain no more than 220 credits and defined minor subject areas shall comprise a minimum of 80 credits and a maximum of 120 credits.</w:t>
      </w:r>
    </w:p>
    <w:p w14:paraId="530D5CE0" w14:textId="77777777" w:rsidR="00854BA4" w:rsidRPr="00854BA4" w:rsidRDefault="00854BA4" w:rsidP="00854BA4">
      <w:pPr>
        <w:pStyle w:val="Heading2"/>
        <w:numPr>
          <w:ilvl w:val="0"/>
          <w:numId w:val="0"/>
        </w:numPr>
        <w:ind w:left="578"/>
        <w:rPr>
          <w:color w:val="auto"/>
        </w:rPr>
      </w:pPr>
    </w:p>
    <w:tbl>
      <w:tblPr>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2520"/>
        <w:gridCol w:w="2521"/>
      </w:tblGrid>
      <w:tr w:rsidR="004C4F9B" w14:paraId="7BB31B04" w14:textId="77777777" w:rsidTr="00F44610">
        <w:trPr>
          <w:trHeight w:val="480"/>
        </w:trPr>
        <w:tc>
          <w:tcPr>
            <w:tcW w:w="1981" w:type="dxa"/>
          </w:tcPr>
          <w:p w14:paraId="75EE4A2D" w14:textId="77777777" w:rsidR="004C4F9B" w:rsidRDefault="004C4F9B" w:rsidP="00F44610">
            <w:pPr>
              <w:pStyle w:val="TableParagraph"/>
              <w:ind w:left="0"/>
              <w:rPr>
                <w:rFonts w:ascii="Times New Roman"/>
                <w:sz w:val="20"/>
              </w:rPr>
            </w:pPr>
          </w:p>
          <w:p w14:paraId="0EB741B3" w14:textId="4A25B4EE" w:rsidR="00854BA4" w:rsidRDefault="00854BA4" w:rsidP="00F44610">
            <w:pPr>
              <w:pStyle w:val="TableParagraph"/>
              <w:ind w:left="0"/>
              <w:rPr>
                <w:rFonts w:ascii="Times New Roman"/>
                <w:sz w:val="20"/>
              </w:rPr>
            </w:pPr>
          </w:p>
        </w:tc>
        <w:tc>
          <w:tcPr>
            <w:tcW w:w="2520" w:type="dxa"/>
          </w:tcPr>
          <w:p w14:paraId="27602707" w14:textId="77777777" w:rsidR="004C4F9B" w:rsidRDefault="004C4F9B" w:rsidP="00F44610">
            <w:pPr>
              <w:pStyle w:val="TableParagraph"/>
              <w:spacing w:before="219" w:line="260" w:lineRule="exact"/>
              <w:ind w:left="103"/>
              <w:rPr>
                <w:rFonts w:ascii="Arial"/>
                <w:b/>
                <w:sz w:val="24"/>
              </w:rPr>
            </w:pPr>
            <w:r>
              <w:rPr>
                <w:rFonts w:ascii="Arial"/>
                <w:b/>
                <w:sz w:val="24"/>
              </w:rPr>
              <w:t>Major Subject Area</w:t>
            </w:r>
          </w:p>
        </w:tc>
        <w:tc>
          <w:tcPr>
            <w:tcW w:w="2521" w:type="dxa"/>
          </w:tcPr>
          <w:p w14:paraId="2EC5F775" w14:textId="77777777" w:rsidR="004C4F9B" w:rsidRDefault="004C4F9B" w:rsidP="00F44610">
            <w:pPr>
              <w:pStyle w:val="TableParagraph"/>
              <w:spacing w:before="219" w:line="260" w:lineRule="exact"/>
              <w:rPr>
                <w:rFonts w:ascii="Arial"/>
                <w:sz w:val="24"/>
              </w:rPr>
            </w:pPr>
            <w:r>
              <w:rPr>
                <w:rFonts w:ascii="Arial"/>
                <w:sz w:val="24"/>
              </w:rPr>
              <w:t>Minor Subject Area</w:t>
            </w:r>
          </w:p>
        </w:tc>
      </w:tr>
      <w:tr w:rsidR="004C4F9B" w14:paraId="41C8B065" w14:textId="77777777" w:rsidTr="00F44610">
        <w:trPr>
          <w:trHeight w:val="520"/>
        </w:trPr>
        <w:tc>
          <w:tcPr>
            <w:tcW w:w="1981" w:type="dxa"/>
          </w:tcPr>
          <w:p w14:paraId="21206EA7" w14:textId="77777777" w:rsidR="004C4F9B" w:rsidRDefault="004C4F9B" w:rsidP="00F44610">
            <w:pPr>
              <w:pStyle w:val="TableParagraph"/>
              <w:spacing w:line="264" w:lineRule="exact"/>
              <w:rPr>
                <w:rFonts w:ascii="Arial"/>
                <w:sz w:val="24"/>
              </w:rPr>
            </w:pPr>
            <w:r>
              <w:rPr>
                <w:rFonts w:ascii="Arial"/>
                <w:sz w:val="24"/>
              </w:rPr>
              <w:t>Levels 4</w:t>
            </w:r>
          </w:p>
          <w:p w14:paraId="7441BC6E" w14:textId="77777777" w:rsidR="004C4F9B" w:rsidRDefault="004C4F9B" w:rsidP="00F44610">
            <w:pPr>
              <w:pStyle w:val="TableParagraph"/>
              <w:spacing w:line="255" w:lineRule="exact"/>
              <w:rPr>
                <w:rFonts w:ascii="Arial"/>
                <w:sz w:val="24"/>
              </w:rPr>
            </w:pPr>
            <w:r>
              <w:rPr>
                <w:rFonts w:ascii="Arial"/>
                <w:sz w:val="24"/>
              </w:rPr>
              <w:t>and 5 (each of)</w:t>
            </w:r>
          </w:p>
        </w:tc>
        <w:tc>
          <w:tcPr>
            <w:tcW w:w="2520" w:type="dxa"/>
          </w:tcPr>
          <w:p w14:paraId="18E6B7E8" w14:textId="77777777" w:rsidR="004C4F9B" w:rsidRDefault="004C4F9B" w:rsidP="00F44610">
            <w:pPr>
              <w:pStyle w:val="TableParagraph"/>
              <w:spacing w:line="264" w:lineRule="exact"/>
              <w:ind w:left="103"/>
              <w:rPr>
                <w:rFonts w:ascii="Arial"/>
                <w:b/>
                <w:sz w:val="24"/>
              </w:rPr>
            </w:pPr>
            <w:r>
              <w:rPr>
                <w:rFonts w:ascii="Arial"/>
                <w:sz w:val="24"/>
              </w:rPr>
              <w:t xml:space="preserve">Between </w:t>
            </w:r>
            <w:r>
              <w:rPr>
                <w:rFonts w:ascii="Arial"/>
                <w:b/>
                <w:sz w:val="24"/>
              </w:rPr>
              <w:t xml:space="preserve">80 </w:t>
            </w:r>
            <w:r>
              <w:rPr>
                <w:rFonts w:ascii="Arial"/>
                <w:sz w:val="24"/>
              </w:rPr>
              <w:t xml:space="preserve">and </w:t>
            </w:r>
            <w:r>
              <w:rPr>
                <w:rFonts w:ascii="Arial"/>
                <w:b/>
                <w:sz w:val="24"/>
              </w:rPr>
              <w:t>90</w:t>
            </w:r>
          </w:p>
          <w:p w14:paraId="662A0124" w14:textId="77777777" w:rsidR="004C4F9B" w:rsidRDefault="004C4F9B" w:rsidP="00F44610">
            <w:pPr>
              <w:pStyle w:val="TableParagraph"/>
              <w:spacing w:line="255" w:lineRule="exact"/>
              <w:ind w:left="103"/>
              <w:rPr>
                <w:rFonts w:ascii="Arial"/>
                <w:sz w:val="24"/>
              </w:rPr>
            </w:pPr>
            <w:r>
              <w:rPr>
                <w:rFonts w:ascii="Arial"/>
                <w:sz w:val="24"/>
              </w:rPr>
              <w:t>credits</w:t>
            </w:r>
          </w:p>
        </w:tc>
        <w:tc>
          <w:tcPr>
            <w:tcW w:w="2521" w:type="dxa"/>
          </w:tcPr>
          <w:p w14:paraId="747AB551" w14:textId="77777777" w:rsidR="004C4F9B" w:rsidRDefault="004C4F9B" w:rsidP="00F44610">
            <w:pPr>
              <w:pStyle w:val="TableParagraph"/>
              <w:spacing w:line="264" w:lineRule="exact"/>
              <w:rPr>
                <w:rFonts w:ascii="Arial"/>
                <w:b/>
                <w:sz w:val="24"/>
              </w:rPr>
            </w:pPr>
            <w:r>
              <w:rPr>
                <w:rFonts w:ascii="Arial"/>
                <w:sz w:val="24"/>
              </w:rPr>
              <w:t xml:space="preserve">Between </w:t>
            </w:r>
            <w:r>
              <w:rPr>
                <w:rFonts w:ascii="Arial"/>
                <w:b/>
                <w:sz w:val="24"/>
              </w:rPr>
              <w:t xml:space="preserve">30 </w:t>
            </w:r>
            <w:r>
              <w:rPr>
                <w:rFonts w:ascii="Arial"/>
                <w:sz w:val="24"/>
              </w:rPr>
              <w:t xml:space="preserve">and </w:t>
            </w:r>
            <w:r>
              <w:rPr>
                <w:rFonts w:ascii="Arial"/>
                <w:b/>
                <w:sz w:val="24"/>
              </w:rPr>
              <w:t>40</w:t>
            </w:r>
          </w:p>
          <w:p w14:paraId="228ACC34" w14:textId="77777777" w:rsidR="004C4F9B" w:rsidRDefault="004C4F9B" w:rsidP="00F44610">
            <w:pPr>
              <w:pStyle w:val="TableParagraph"/>
              <w:spacing w:line="255" w:lineRule="exact"/>
              <w:rPr>
                <w:rFonts w:ascii="Arial"/>
                <w:sz w:val="24"/>
              </w:rPr>
            </w:pPr>
            <w:r>
              <w:rPr>
                <w:rFonts w:ascii="Arial"/>
                <w:sz w:val="24"/>
              </w:rPr>
              <w:t>credits</w:t>
            </w:r>
          </w:p>
        </w:tc>
      </w:tr>
      <w:tr w:rsidR="004C4F9B" w14:paraId="0A8128D7" w14:textId="77777777" w:rsidTr="00F44610">
        <w:trPr>
          <w:trHeight w:val="540"/>
        </w:trPr>
        <w:tc>
          <w:tcPr>
            <w:tcW w:w="1981" w:type="dxa"/>
          </w:tcPr>
          <w:p w14:paraId="4B23F3CC" w14:textId="77777777" w:rsidR="004C4F9B" w:rsidRDefault="004C4F9B" w:rsidP="00F44610">
            <w:pPr>
              <w:pStyle w:val="TableParagraph"/>
              <w:spacing w:line="274" w:lineRule="exact"/>
              <w:rPr>
                <w:rFonts w:ascii="Arial"/>
                <w:sz w:val="24"/>
              </w:rPr>
            </w:pPr>
            <w:r>
              <w:rPr>
                <w:rFonts w:ascii="Arial"/>
                <w:sz w:val="24"/>
              </w:rPr>
              <w:t>Level 6</w:t>
            </w:r>
          </w:p>
        </w:tc>
        <w:tc>
          <w:tcPr>
            <w:tcW w:w="2520" w:type="dxa"/>
          </w:tcPr>
          <w:p w14:paraId="3D4CC289" w14:textId="77777777" w:rsidR="004C4F9B" w:rsidRDefault="004C4F9B" w:rsidP="00F44610">
            <w:pPr>
              <w:pStyle w:val="TableParagraph"/>
              <w:spacing w:line="265" w:lineRule="exact"/>
              <w:ind w:left="103"/>
              <w:rPr>
                <w:rFonts w:ascii="Arial"/>
                <w:b/>
                <w:sz w:val="24"/>
              </w:rPr>
            </w:pPr>
            <w:r>
              <w:rPr>
                <w:rFonts w:ascii="Arial"/>
                <w:sz w:val="24"/>
              </w:rPr>
              <w:t xml:space="preserve">Between </w:t>
            </w:r>
            <w:r>
              <w:rPr>
                <w:rFonts w:ascii="Arial"/>
                <w:b/>
                <w:sz w:val="24"/>
              </w:rPr>
              <w:t xml:space="preserve">30 </w:t>
            </w:r>
            <w:r>
              <w:rPr>
                <w:rFonts w:ascii="Arial"/>
                <w:sz w:val="24"/>
              </w:rPr>
              <w:t xml:space="preserve">and </w:t>
            </w:r>
            <w:r>
              <w:rPr>
                <w:rFonts w:ascii="Arial"/>
                <w:b/>
                <w:sz w:val="24"/>
              </w:rPr>
              <w:t>40</w:t>
            </w:r>
          </w:p>
          <w:p w14:paraId="44CFCB0D" w14:textId="77777777" w:rsidR="004C4F9B" w:rsidRDefault="004C4F9B" w:rsidP="00F44610">
            <w:pPr>
              <w:pStyle w:val="TableParagraph"/>
              <w:spacing w:line="257" w:lineRule="exact"/>
              <w:ind w:left="103"/>
              <w:rPr>
                <w:rFonts w:ascii="Arial"/>
                <w:sz w:val="24"/>
              </w:rPr>
            </w:pPr>
            <w:r>
              <w:rPr>
                <w:rFonts w:ascii="Arial"/>
                <w:sz w:val="24"/>
              </w:rPr>
              <w:t>credits</w:t>
            </w:r>
          </w:p>
        </w:tc>
        <w:tc>
          <w:tcPr>
            <w:tcW w:w="2521" w:type="dxa"/>
          </w:tcPr>
          <w:p w14:paraId="72AD7DEC" w14:textId="77777777" w:rsidR="004C4F9B" w:rsidRDefault="004C4F9B" w:rsidP="00F44610">
            <w:pPr>
              <w:pStyle w:val="TableParagraph"/>
              <w:spacing w:line="265" w:lineRule="exact"/>
              <w:rPr>
                <w:rFonts w:ascii="Arial"/>
                <w:b/>
                <w:sz w:val="24"/>
              </w:rPr>
            </w:pPr>
            <w:r>
              <w:rPr>
                <w:rFonts w:ascii="Arial"/>
                <w:sz w:val="24"/>
              </w:rPr>
              <w:t xml:space="preserve">Between </w:t>
            </w:r>
            <w:r>
              <w:rPr>
                <w:rFonts w:ascii="Arial"/>
                <w:b/>
                <w:sz w:val="24"/>
              </w:rPr>
              <w:t xml:space="preserve">20 </w:t>
            </w:r>
            <w:r>
              <w:rPr>
                <w:rFonts w:ascii="Arial"/>
                <w:sz w:val="24"/>
              </w:rPr>
              <w:t xml:space="preserve">and </w:t>
            </w:r>
            <w:r>
              <w:rPr>
                <w:rFonts w:ascii="Arial"/>
                <w:b/>
                <w:sz w:val="24"/>
              </w:rPr>
              <w:t>30</w:t>
            </w:r>
          </w:p>
          <w:p w14:paraId="04C4BC87" w14:textId="77777777" w:rsidR="004C4F9B" w:rsidRDefault="004C4F9B" w:rsidP="00F44610">
            <w:pPr>
              <w:pStyle w:val="TableParagraph"/>
              <w:spacing w:line="257" w:lineRule="exact"/>
              <w:rPr>
                <w:rFonts w:ascii="Arial"/>
                <w:sz w:val="24"/>
              </w:rPr>
            </w:pPr>
            <w:r>
              <w:rPr>
                <w:rFonts w:ascii="Arial"/>
                <w:sz w:val="24"/>
              </w:rPr>
              <w:t>credits</w:t>
            </w:r>
          </w:p>
        </w:tc>
      </w:tr>
    </w:tbl>
    <w:p w14:paraId="18087083" w14:textId="4C374469" w:rsidR="004C4F9B" w:rsidRDefault="004C4F9B" w:rsidP="004C4F9B">
      <w:pPr>
        <w:pStyle w:val="BodyText"/>
        <w:spacing w:before="7"/>
        <w:rPr>
          <w:sz w:val="15"/>
        </w:rPr>
      </w:pPr>
    </w:p>
    <w:p w14:paraId="7F4853B9" w14:textId="3E5805F7" w:rsidR="005B34D6" w:rsidRDefault="005B34D6" w:rsidP="004C4F9B">
      <w:pPr>
        <w:pStyle w:val="BodyText"/>
        <w:spacing w:before="7"/>
        <w:rPr>
          <w:sz w:val="15"/>
        </w:rPr>
      </w:pPr>
    </w:p>
    <w:p w14:paraId="51E9AE58" w14:textId="77777777" w:rsidR="005B34D6" w:rsidRDefault="005B34D6" w:rsidP="004C4F9B">
      <w:pPr>
        <w:pStyle w:val="BodyText"/>
        <w:spacing w:before="7"/>
        <w:rPr>
          <w:sz w:val="15"/>
        </w:rPr>
      </w:pPr>
    </w:p>
    <w:p w14:paraId="6DB05858" w14:textId="118E2185" w:rsidR="004C4F9B" w:rsidRPr="00854BA4" w:rsidRDefault="004C4F9B" w:rsidP="00854BA4">
      <w:pPr>
        <w:pStyle w:val="Heading1"/>
      </w:pPr>
      <w:r>
        <w:lastRenderedPageBreak/>
        <w:t xml:space="preserve">Conventions </w:t>
      </w:r>
      <w:r w:rsidRPr="00854BA4">
        <w:t>for</w:t>
      </w:r>
      <w:r>
        <w:rPr>
          <w:spacing w:val="-9"/>
        </w:rPr>
        <w:t xml:space="preserve"> </w:t>
      </w:r>
      <w:r>
        <w:t>Titles</w:t>
      </w:r>
    </w:p>
    <w:p w14:paraId="213A0D33" w14:textId="77777777" w:rsidR="004C4F9B" w:rsidRPr="00854BA4" w:rsidRDefault="004C4F9B" w:rsidP="00854BA4">
      <w:pPr>
        <w:pStyle w:val="Heading2"/>
        <w:rPr>
          <w:color w:val="auto"/>
        </w:rPr>
      </w:pPr>
      <w:r w:rsidRPr="00854BA4">
        <w:rPr>
          <w:color w:val="auto"/>
        </w:rPr>
        <w:t>Although other formats for indicating the specialism may be agreed at Validation, titles for Single Subject Awards with Named Pathways shall follow the following</w:t>
      </w:r>
      <w:r w:rsidRPr="00854BA4">
        <w:rPr>
          <w:color w:val="auto"/>
          <w:spacing w:val="-17"/>
        </w:rPr>
        <w:t xml:space="preserve"> </w:t>
      </w:r>
      <w:r w:rsidRPr="00854BA4">
        <w:rPr>
          <w:color w:val="auto"/>
        </w:rPr>
        <w:t>convention:</w:t>
      </w:r>
    </w:p>
    <w:p w14:paraId="4B19204A" w14:textId="77777777" w:rsidR="004C4F9B" w:rsidRDefault="004C4F9B" w:rsidP="004C4F9B">
      <w:pPr>
        <w:pStyle w:val="BodyText"/>
        <w:spacing w:before="9"/>
        <w:rPr>
          <w:sz w:val="23"/>
        </w:rPr>
      </w:pPr>
    </w:p>
    <w:p w14:paraId="1DF88AA8" w14:textId="77777777" w:rsidR="004C4F9B" w:rsidRDefault="004C4F9B" w:rsidP="004C4F9B">
      <w:pPr>
        <w:pStyle w:val="BodyText"/>
        <w:ind w:left="840"/>
      </w:pPr>
      <w:r>
        <w:rPr>
          <w:u w:val="single"/>
        </w:rPr>
        <w:t>Undergraduate Degrees</w:t>
      </w:r>
    </w:p>
    <w:p w14:paraId="62EC055A" w14:textId="77777777" w:rsidR="004C4F9B" w:rsidRDefault="004C4F9B" w:rsidP="004C4F9B">
      <w:pPr>
        <w:pStyle w:val="BodyText"/>
        <w:spacing w:before="2"/>
        <w:ind w:left="840"/>
      </w:pPr>
      <w:r>
        <w:t>BA Honours X (A), BA Honours X (B)</w:t>
      </w:r>
    </w:p>
    <w:p w14:paraId="139641FD" w14:textId="77777777" w:rsidR="004C4F9B" w:rsidRDefault="004C4F9B" w:rsidP="004C4F9B">
      <w:pPr>
        <w:pStyle w:val="BodyText"/>
      </w:pPr>
    </w:p>
    <w:p w14:paraId="066E36CB" w14:textId="77777777" w:rsidR="004C4F9B" w:rsidRDefault="004C4F9B" w:rsidP="004C4F9B">
      <w:pPr>
        <w:pStyle w:val="BodyText"/>
        <w:ind w:left="840"/>
      </w:pPr>
      <w:r>
        <w:rPr>
          <w:rFonts w:ascii="Times New Roman" w:hAnsi="Times New Roman"/>
          <w:spacing w:val="-60"/>
          <w:u w:val="single"/>
        </w:rPr>
        <w:t xml:space="preserve"> </w:t>
      </w:r>
      <w:r>
        <w:rPr>
          <w:u w:val="single"/>
        </w:rPr>
        <w:t>Master’s</w:t>
      </w:r>
    </w:p>
    <w:p w14:paraId="4D38BFD8" w14:textId="77777777" w:rsidR="004C4F9B" w:rsidRDefault="004C4F9B" w:rsidP="004C4F9B">
      <w:pPr>
        <w:pStyle w:val="BodyText"/>
        <w:ind w:left="840"/>
      </w:pPr>
      <w:r>
        <w:t>MSc/MA etc X (A), MSc/MA etc X (B)</w:t>
      </w:r>
    </w:p>
    <w:p w14:paraId="1524A0DB" w14:textId="77777777" w:rsidR="004C4F9B" w:rsidRDefault="004C4F9B" w:rsidP="004C4F9B">
      <w:pPr>
        <w:pStyle w:val="BodyText"/>
        <w:rPr>
          <w:sz w:val="26"/>
        </w:rPr>
      </w:pPr>
    </w:p>
    <w:p w14:paraId="393BADCD" w14:textId="77777777" w:rsidR="004C4F9B" w:rsidRDefault="004C4F9B" w:rsidP="004C4F9B">
      <w:pPr>
        <w:pStyle w:val="BodyText"/>
        <w:rPr>
          <w:sz w:val="22"/>
        </w:rPr>
      </w:pPr>
    </w:p>
    <w:p w14:paraId="41876CCF" w14:textId="77777777" w:rsidR="004C4F9B" w:rsidRPr="00854BA4" w:rsidRDefault="004C4F9B" w:rsidP="00854BA4">
      <w:pPr>
        <w:pStyle w:val="Heading2"/>
        <w:rPr>
          <w:b/>
          <w:color w:val="auto"/>
        </w:rPr>
      </w:pPr>
      <w:r w:rsidRPr="00854BA4">
        <w:rPr>
          <w:color w:val="auto"/>
        </w:rPr>
        <w:t>Titles for Joint Awards shall follow the convention (Subject Area A)</w:t>
      </w:r>
      <w:r w:rsidRPr="00854BA4">
        <w:rPr>
          <w:color w:val="auto"/>
          <w:spacing w:val="8"/>
        </w:rPr>
        <w:t xml:space="preserve"> </w:t>
      </w:r>
      <w:r w:rsidRPr="00854BA4">
        <w:rPr>
          <w:b/>
          <w:color w:val="auto"/>
        </w:rPr>
        <w:t>and</w:t>
      </w:r>
    </w:p>
    <w:p w14:paraId="03662B27" w14:textId="77777777" w:rsidR="004C4F9B" w:rsidRPr="00854BA4" w:rsidRDefault="004C4F9B" w:rsidP="00854BA4">
      <w:pPr>
        <w:pStyle w:val="Heading2"/>
        <w:numPr>
          <w:ilvl w:val="0"/>
          <w:numId w:val="0"/>
        </w:numPr>
        <w:ind w:left="578"/>
        <w:rPr>
          <w:color w:val="auto"/>
        </w:rPr>
      </w:pPr>
      <w:r w:rsidRPr="00854BA4">
        <w:rPr>
          <w:color w:val="auto"/>
        </w:rPr>
        <w:t>(Subject Area B).</w:t>
      </w:r>
    </w:p>
    <w:p w14:paraId="5E8F1837" w14:textId="77777777" w:rsidR="004C4F9B" w:rsidRPr="00854BA4" w:rsidRDefault="004C4F9B" w:rsidP="00854BA4">
      <w:pPr>
        <w:pStyle w:val="Heading2"/>
        <w:rPr>
          <w:color w:val="auto"/>
        </w:rPr>
      </w:pPr>
      <w:r w:rsidRPr="00854BA4">
        <w:rPr>
          <w:color w:val="auto"/>
        </w:rPr>
        <w:t xml:space="preserve">Titles for Major/Minor Awards shall follow the convention (Major Subject Area) </w:t>
      </w:r>
      <w:r w:rsidRPr="00854BA4">
        <w:rPr>
          <w:b/>
          <w:color w:val="auto"/>
        </w:rPr>
        <w:t xml:space="preserve">with </w:t>
      </w:r>
      <w:r w:rsidRPr="00854BA4">
        <w:rPr>
          <w:color w:val="auto"/>
        </w:rPr>
        <w:t>(Minor Subject</w:t>
      </w:r>
      <w:r w:rsidRPr="00854BA4">
        <w:rPr>
          <w:color w:val="auto"/>
          <w:spacing w:val="-12"/>
        </w:rPr>
        <w:t xml:space="preserve"> </w:t>
      </w:r>
      <w:r w:rsidRPr="00854BA4">
        <w:rPr>
          <w:color w:val="auto"/>
        </w:rPr>
        <w:t>Area).</w:t>
      </w:r>
    </w:p>
    <w:p w14:paraId="4C2F412B" w14:textId="32E5D475" w:rsidR="008C01F1" w:rsidRDefault="008C01F1"/>
    <w:p w14:paraId="36144AC5" w14:textId="72A926EB" w:rsidR="00854BA4" w:rsidRDefault="00854BA4"/>
    <w:p w14:paraId="5E470C2A" w14:textId="0D82F902" w:rsidR="00854BA4" w:rsidRDefault="00854BA4"/>
    <w:p w14:paraId="74978516" w14:textId="198520C3" w:rsidR="00854BA4" w:rsidRDefault="00854BA4"/>
    <w:p w14:paraId="2346A724" w14:textId="3D7BEDED" w:rsidR="00854BA4" w:rsidRDefault="00854BA4"/>
    <w:p w14:paraId="56636F5E" w14:textId="05E63C00" w:rsidR="00854BA4" w:rsidRDefault="00854BA4"/>
    <w:p w14:paraId="6C988578" w14:textId="4AD24320" w:rsidR="00854BA4" w:rsidRDefault="00854BA4"/>
    <w:p w14:paraId="7F65FDF6" w14:textId="20390357" w:rsidR="00854BA4" w:rsidRDefault="00854BA4"/>
    <w:p w14:paraId="4641DA9A" w14:textId="1B88D84B" w:rsidR="00854BA4" w:rsidRDefault="00854BA4"/>
    <w:p w14:paraId="6BDE75FB" w14:textId="438D83BA" w:rsidR="00854BA4" w:rsidRDefault="00854BA4"/>
    <w:p w14:paraId="270343C0" w14:textId="223E93F1" w:rsidR="00854BA4" w:rsidRDefault="00854BA4"/>
    <w:p w14:paraId="55BE52A0" w14:textId="0987E75E" w:rsidR="00854BA4" w:rsidRDefault="00854BA4"/>
    <w:p w14:paraId="3DC3AFD4" w14:textId="747A3FBE" w:rsidR="00854BA4" w:rsidRDefault="00854BA4"/>
    <w:p w14:paraId="6B0B85B5" w14:textId="77777777" w:rsidR="002C4FE4" w:rsidRDefault="002C4FE4" w:rsidP="00854BA4">
      <w:pPr>
        <w:spacing w:before="39"/>
        <w:ind w:left="1400"/>
        <w:rPr>
          <w:rFonts w:ascii="Calibri"/>
          <w:b/>
        </w:rPr>
      </w:pPr>
    </w:p>
    <w:p w14:paraId="21523C53" w14:textId="77777777" w:rsidR="002C4FE4" w:rsidRDefault="002C4FE4" w:rsidP="00854BA4">
      <w:pPr>
        <w:spacing w:before="39"/>
        <w:ind w:left="1400"/>
        <w:rPr>
          <w:rFonts w:ascii="Calibri"/>
          <w:b/>
        </w:rPr>
      </w:pPr>
    </w:p>
    <w:p w14:paraId="5EB517D1" w14:textId="77777777" w:rsidR="002C4FE4" w:rsidRDefault="002C4FE4" w:rsidP="00854BA4">
      <w:pPr>
        <w:spacing w:before="39"/>
        <w:ind w:left="1400"/>
        <w:rPr>
          <w:rFonts w:ascii="Calibri"/>
          <w:b/>
        </w:rPr>
      </w:pPr>
    </w:p>
    <w:p w14:paraId="1DE0ED06" w14:textId="77777777" w:rsidR="002C4FE4" w:rsidRDefault="002C4FE4" w:rsidP="00854BA4">
      <w:pPr>
        <w:spacing w:before="39"/>
        <w:ind w:left="1400"/>
        <w:rPr>
          <w:rFonts w:ascii="Calibri"/>
          <w:b/>
        </w:rPr>
      </w:pPr>
    </w:p>
    <w:p w14:paraId="3A368732" w14:textId="77777777" w:rsidR="002C4FE4" w:rsidRDefault="002C4FE4" w:rsidP="00854BA4">
      <w:pPr>
        <w:spacing w:before="39"/>
        <w:ind w:left="1400"/>
        <w:rPr>
          <w:rFonts w:ascii="Calibri"/>
          <w:b/>
        </w:rPr>
      </w:pPr>
    </w:p>
    <w:p w14:paraId="20A52641" w14:textId="77777777" w:rsidR="002C4FE4" w:rsidRDefault="002C4FE4" w:rsidP="00854BA4">
      <w:pPr>
        <w:spacing w:before="39"/>
        <w:ind w:left="1400"/>
        <w:rPr>
          <w:rFonts w:ascii="Calibri"/>
          <w:b/>
        </w:rPr>
      </w:pPr>
      <w:bookmarkStart w:id="3" w:name="_GoBack"/>
      <w:bookmarkEnd w:id="3"/>
    </w:p>
    <w:p w14:paraId="7718FBD7" w14:textId="141C66EC" w:rsidR="00854BA4" w:rsidRDefault="00854BA4" w:rsidP="002C4FE4">
      <w:pPr>
        <w:ind w:left="1400"/>
        <w:rPr>
          <w:rFonts w:ascii="Calibri"/>
          <w:b/>
        </w:rPr>
      </w:pPr>
      <w:r>
        <w:rPr>
          <w:rFonts w:ascii="Calibri"/>
          <w:b/>
        </w:rPr>
        <w:lastRenderedPageBreak/>
        <w:t>Time Limits for Completion of Studies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2"/>
        <w:gridCol w:w="1277"/>
      </w:tblGrid>
      <w:tr w:rsidR="00854BA4" w14:paraId="70872DEE" w14:textId="77777777" w:rsidTr="00F44610">
        <w:trPr>
          <w:trHeight w:val="440"/>
        </w:trPr>
        <w:tc>
          <w:tcPr>
            <w:tcW w:w="8932" w:type="dxa"/>
            <w:vMerge w:val="restart"/>
          </w:tcPr>
          <w:p w14:paraId="14826224" w14:textId="77777777" w:rsidR="00854BA4" w:rsidRDefault="00854BA4" w:rsidP="00F44610">
            <w:pPr>
              <w:pStyle w:val="TableParagraph"/>
              <w:spacing w:before="2"/>
              <w:ind w:left="0"/>
              <w:rPr>
                <w:b/>
                <w:sz w:val="18"/>
              </w:rPr>
            </w:pPr>
          </w:p>
          <w:p w14:paraId="68FBBC71" w14:textId="77777777" w:rsidR="00854BA4" w:rsidRDefault="00854BA4" w:rsidP="00F44610">
            <w:pPr>
              <w:pStyle w:val="TableParagraph"/>
              <w:ind w:left="3964" w:right="3968"/>
              <w:jc w:val="center"/>
              <w:rPr>
                <w:b/>
                <w:sz w:val="18"/>
              </w:rPr>
            </w:pPr>
            <w:r>
              <w:rPr>
                <w:b/>
                <w:sz w:val="18"/>
              </w:rPr>
              <w:t>Programmes</w:t>
            </w:r>
          </w:p>
        </w:tc>
        <w:tc>
          <w:tcPr>
            <w:tcW w:w="1277" w:type="dxa"/>
          </w:tcPr>
          <w:p w14:paraId="1C793230" w14:textId="77777777" w:rsidR="00854BA4" w:rsidRDefault="00854BA4" w:rsidP="00F44610">
            <w:pPr>
              <w:pStyle w:val="TableParagraph"/>
              <w:spacing w:before="1" w:line="220" w:lineRule="atLeast"/>
              <w:ind w:left="388" w:right="236" w:hanging="140"/>
              <w:rPr>
                <w:b/>
                <w:sz w:val="18"/>
              </w:rPr>
            </w:pPr>
            <w:r>
              <w:rPr>
                <w:b/>
                <w:sz w:val="18"/>
              </w:rPr>
              <w:t>Maximum Period</w:t>
            </w:r>
          </w:p>
        </w:tc>
      </w:tr>
      <w:tr w:rsidR="00854BA4" w14:paraId="24BF0A1E" w14:textId="77777777" w:rsidTr="00F44610">
        <w:trPr>
          <w:trHeight w:val="220"/>
        </w:trPr>
        <w:tc>
          <w:tcPr>
            <w:tcW w:w="8932" w:type="dxa"/>
            <w:vMerge/>
            <w:tcBorders>
              <w:top w:val="nil"/>
            </w:tcBorders>
          </w:tcPr>
          <w:p w14:paraId="0CFA0324" w14:textId="77777777" w:rsidR="00854BA4" w:rsidRDefault="00854BA4" w:rsidP="00F44610">
            <w:pPr>
              <w:rPr>
                <w:sz w:val="2"/>
                <w:szCs w:val="2"/>
              </w:rPr>
            </w:pPr>
          </w:p>
        </w:tc>
        <w:tc>
          <w:tcPr>
            <w:tcW w:w="1277" w:type="dxa"/>
            <w:tcBorders>
              <w:right w:val="nil"/>
            </w:tcBorders>
          </w:tcPr>
          <w:p w14:paraId="6E574355" w14:textId="77777777" w:rsidR="00854BA4" w:rsidRDefault="00854BA4" w:rsidP="00F44610">
            <w:pPr>
              <w:pStyle w:val="TableParagraph"/>
              <w:ind w:left="0"/>
              <w:rPr>
                <w:rFonts w:ascii="Times New Roman"/>
                <w:sz w:val="14"/>
              </w:rPr>
            </w:pPr>
          </w:p>
        </w:tc>
      </w:tr>
      <w:tr w:rsidR="00854BA4" w14:paraId="3353F7AA" w14:textId="77777777" w:rsidTr="00F44610">
        <w:trPr>
          <w:trHeight w:val="640"/>
        </w:trPr>
        <w:tc>
          <w:tcPr>
            <w:tcW w:w="8932" w:type="dxa"/>
          </w:tcPr>
          <w:p w14:paraId="4FF3ECA6" w14:textId="77777777" w:rsidR="00854BA4" w:rsidRDefault="00854BA4" w:rsidP="00F44610">
            <w:pPr>
              <w:pStyle w:val="TableParagraph"/>
              <w:spacing w:line="219" w:lineRule="exact"/>
              <w:ind w:left="100"/>
              <w:rPr>
                <w:b/>
                <w:sz w:val="18"/>
              </w:rPr>
            </w:pPr>
            <w:r>
              <w:rPr>
                <w:b/>
                <w:sz w:val="18"/>
              </w:rPr>
              <w:t>Foundation Certificates</w:t>
            </w:r>
          </w:p>
          <w:p w14:paraId="5BCA8EA5" w14:textId="77777777" w:rsidR="00854BA4" w:rsidRDefault="00854BA4" w:rsidP="00854BA4">
            <w:pPr>
              <w:pStyle w:val="TableParagraph"/>
              <w:numPr>
                <w:ilvl w:val="0"/>
                <w:numId w:val="19"/>
              </w:numPr>
              <w:tabs>
                <w:tab w:val="left" w:pos="197"/>
              </w:tabs>
              <w:spacing w:before="1" w:line="214" w:lineRule="exact"/>
              <w:rPr>
                <w:sz w:val="18"/>
              </w:rPr>
            </w:pPr>
            <w:r>
              <w:rPr>
                <w:sz w:val="18"/>
              </w:rPr>
              <w:t>Full-Time</w:t>
            </w:r>
          </w:p>
          <w:p w14:paraId="04CF30D4" w14:textId="77777777" w:rsidR="00854BA4" w:rsidRDefault="00854BA4" w:rsidP="00854BA4">
            <w:pPr>
              <w:pStyle w:val="TableParagraph"/>
              <w:numPr>
                <w:ilvl w:val="0"/>
                <w:numId w:val="19"/>
              </w:numPr>
              <w:tabs>
                <w:tab w:val="left" w:pos="197"/>
              </w:tabs>
              <w:spacing w:line="206" w:lineRule="exact"/>
              <w:rPr>
                <w:sz w:val="18"/>
              </w:rPr>
            </w:pPr>
            <w:r>
              <w:rPr>
                <w:sz w:val="18"/>
              </w:rPr>
              <w:t>Part</w:t>
            </w:r>
            <w:r>
              <w:rPr>
                <w:spacing w:val="-9"/>
                <w:sz w:val="18"/>
              </w:rPr>
              <w:t xml:space="preserve"> </w:t>
            </w:r>
            <w:r>
              <w:rPr>
                <w:sz w:val="18"/>
              </w:rPr>
              <w:t>Time</w:t>
            </w:r>
          </w:p>
        </w:tc>
        <w:tc>
          <w:tcPr>
            <w:tcW w:w="1277" w:type="dxa"/>
          </w:tcPr>
          <w:p w14:paraId="1B90E32D" w14:textId="77777777" w:rsidR="00854BA4" w:rsidRDefault="00854BA4" w:rsidP="00F44610">
            <w:pPr>
              <w:pStyle w:val="TableParagraph"/>
              <w:spacing w:before="12"/>
              <w:ind w:left="0"/>
              <w:rPr>
                <w:b/>
                <w:sz w:val="17"/>
              </w:rPr>
            </w:pPr>
          </w:p>
          <w:p w14:paraId="2067E4A1" w14:textId="77777777" w:rsidR="00854BA4" w:rsidRDefault="00854BA4" w:rsidP="00F44610">
            <w:pPr>
              <w:pStyle w:val="TableParagraph"/>
              <w:spacing w:line="214" w:lineRule="exact"/>
              <w:rPr>
                <w:sz w:val="18"/>
              </w:rPr>
            </w:pPr>
            <w:r>
              <w:rPr>
                <w:sz w:val="18"/>
              </w:rPr>
              <w:t>2 Years</w:t>
            </w:r>
          </w:p>
          <w:p w14:paraId="4CBABF91" w14:textId="77777777" w:rsidR="00854BA4" w:rsidRDefault="00854BA4" w:rsidP="00F44610">
            <w:pPr>
              <w:pStyle w:val="TableParagraph"/>
              <w:spacing w:line="206" w:lineRule="exact"/>
              <w:rPr>
                <w:sz w:val="18"/>
              </w:rPr>
            </w:pPr>
            <w:r>
              <w:rPr>
                <w:sz w:val="18"/>
              </w:rPr>
              <w:t>4 Years</w:t>
            </w:r>
          </w:p>
        </w:tc>
      </w:tr>
      <w:tr w:rsidR="00854BA4" w14:paraId="75549114" w14:textId="77777777" w:rsidTr="00F44610">
        <w:trPr>
          <w:trHeight w:val="640"/>
        </w:trPr>
        <w:tc>
          <w:tcPr>
            <w:tcW w:w="8932" w:type="dxa"/>
          </w:tcPr>
          <w:p w14:paraId="3751145E" w14:textId="77777777" w:rsidR="00854BA4" w:rsidRDefault="00854BA4" w:rsidP="00F44610">
            <w:pPr>
              <w:pStyle w:val="TableParagraph"/>
              <w:spacing w:before="1" w:line="219" w:lineRule="exact"/>
              <w:ind w:left="100"/>
              <w:rPr>
                <w:b/>
                <w:sz w:val="18"/>
              </w:rPr>
            </w:pPr>
            <w:r>
              <w:rPr>
                <w:b/>
                <w:sz w:val="18"/>
              </w:rPr>
              <w:t>Certificates of Higher Education</w:t>
            </w:r>
          </w:p>
          <w:p w14:paraId="3C872B4C" w14:textId="77777777" w:rsidR="00854BA4" w:rsidRDefault="00854BA4" w:rsidP="00854BA4">
            <w:pPr>
              <w:pStyle w:val="TableParagraph"/>
              <w:numPr>
                <w:ilvl w:val="0"/>
                <w:numId w:val="18"/>
              </w:numPr>
              <w:tabs>
                <w:tab w:val="left" w:pos="197"/>
              </w:tabs>
              <w:spacing w:line="214" w:lineRule="exact"/>
              <w:rPr>
                <w:sz w:val="18"/>
              </w:rPr>
            </w:pPr>
            <w:r>
              <w:rPr>
                <w:sz w:val="18"/>
              </w:rPr>
              <w:t>Full</w:t>
            </w:r>
            <w:r>
              <w:rPr>
                <w:spacing w:val="-13"/>
                <w:sz w:val="18"/>
              </w:rPr>
              <w:t xml:space="preserve"> </w:t>
            </w:r>
            <w:r>
              <w:rPr>
                <w:sz w:val="18"/>
              </w:rPr>
              <w:t>Time</w:t>
            </w:r>
          </w:p>
          <w:p w14:paraId="2894D196" w14:textId="77777777" w:rsidR="00854BA4" w:rsidRDefault="00854BA4" w:rsidP="00854BA4">
            <w:pPr>
              <w:pStyle w:val="TableParagraph"/>
              <w:numPr>
                <w:ilvl w:val="0"/>
                <w:numId w:val="18"/>
              </w:numPr>
              <w:tabs>
                <w:tab w:val="left" w:pos="197"/>
              </w:tabs>
              <w:spacing w:line="187" w:lineRule="exact"/>
              <w:rPr>
                <w:sz w:val="18"/>
              </w:rPr>
            </w:pPr>
            <w:r>
              <w:rPr>
                <w:sz w:val="18"/>
              </w:rPr>
              <w:t>Part</w:t>
            </w:r>
            <w:r>
              <w:rPr>
                <w:spacing w:val="-9"/>
                <w:sz w:val="18"/>
              </w:rPr>
              <w:t xml:space="preserve"> </w:t>
            </w:r>
            <w:r>
              <w:rPr>
                <w:sz w:val="18"/>
              </w:rPr>
              <w:t>Time</w:t>
            </w:r>
          </w:p>
        </w:tc>
        <w:tc>
          <w:tcPr>
            <w:tcW w:w="1277" w:type="dxa"/>
          </w:tcPr>
          <w:p w14:paraId="70392C33" w14:textId="77777777" w:rsidR="00854BA4" w:rsidRDefault="00854BA4" w:rsidP="00F44610">
            <w:pPr>
              <w:pStyle w:val="TableParagraph"/>
              <w:spacing w:before="12"/>
              <w:ind w:left="0"/>
              <w:rPr>
                <w:b/>
                <w:sz w:val="17"/>
              </w:rPr>
            </w:pPr>
          </w:p>
          <w:p w14:paraId="5C619005" w14:textId="77777777" w:rsidR="00854BA4" w:rsidRDefault="00854BA4" w:rsidP="00F44610">
            <w:pPr>
              <w:pStyle w:val="TableParagraph"/>
              <w:spacing w:line="214" w:lineRule="exact"/>
              <w:rPr>
                <w:sz w:val="18"/>
              </w:rPr>
            </w:pPr>
            <w:r>
              <w:rPr>
                <w:sz w:val="18"/>
              </w:rPr>
              <w:t>3 Years</w:t>
            </w:r>
          </w:p>
          <w:p w14:paraId="25DEF472" w14:textId="77777777" w:rsidR="00854BA4" w:rsidRDefault="00854BA4" w:rsidP="00F44610">
            <w:pPr>
              <w:pStyle w:val="TableParagraph"/>
              <w:spacing w:line="187" w:lineRule="exact"/>
              <w:rPr>
                <w:sz w:val="18"/>
              </w:rPr>
            </w:pPr>
            <w:r>
              <w:rPr>
                <w:sz w:val="18"/>
              </w:rPr>
              <w:t>6 Years</w:t>
            </w:r>
          </w:p>
        </w:tc>
      </w:tr>
      <w:tr w:rsidR="00854BA4" w14:paraId="6470FCF3" w14:textId="77777777" w:rsidTr="00F44610">
        <w:trPr>
          <w:trHeight w:val="640"/>
        </w:trPr>
        <w:tc>
          <w:tcPr>
            <w:tcW w:w="8932" w:type="dxa"/>
          </w:tcPr>
          <w:p w14:paraId="484E9A09" w14:textId="77777777" w:rsidR="00854BA4" w:rsidRDefault="00854BA4" w:rsidP="00F44610">
            <w:pPr>
              <w:pStyle w:val="TableParagraph"/>
              <w:spacing w:before="1" w:line="219" w:lineRule="exact"/>
              <w:ind w:left="100"/>
              <w:rPr>
                <w:b/>
                <w:sz w:val="18"/>
              </w:rPr>
            </w:pPr>
            <w:r>
              <w:rPr>
                <w:b/>
                <w:sz w:val="18"/>
              </w:rPr>
              <w:t>Diplomas of Higher Education</w:t>
            </w:r>
          </w:p>
          <w:p w14:paraId="0A782929" w14:textId="77777777" w:rsidR="00854BA4" w:rsidRDefault="00854BA4" w:rsidP="00854BA4">
            <w:pPr>
              <w:pStyle w:val="TableParagraph"/>
              <w:numPr>
                <w:ilvl w:val="0"/>
                <w:numId w:val="17"/>
              </w:numPr>
              <w:tabs>
                <w:tab w:val="left" w:pos="197"/>
              </w:tabs>
              <w:spacing w:line="214" w:lineRule="exact"/>
              <w:rPr>
                <w:sz w:val="18"/>
              </w:rPr>
            </w:pPr>
            <w:r>
              <w:rPr>
                <w:sz w:val="18"/>
              </w:rPr>
              <w:t>Full</w:t>
            </w:r>
            <w:r>
              <w:rPr>
                <w:spacing w:val="-13"/>
                <w:sz w:val="18"/>
              </w:rPr>
              <w:t xml:space="preserve"> </w:t>
            </w:r>
            <w:r>
              <w:rPr>
                <w:sz w:val="18"/>
              </w:rPr>
              <w:t>Time</w:t>
            </w:r>
          </w:p>
          <w:p w14:paraId="3ECFADDC" w14:textId="77777777" w:rsidR="00854BA4" w:rsidRDefault="00854BA4" w:rsidP="00854BA4">
            <w:pPr>
              <w:pStyle w:val="TableParagraph"/>
              <w:numPr>
                <w:ilvl w:val="0"/>
                <w:numId w:val="17"/>
              </w:numPr>
              <w:tabs>
                <w:tab w:val="left" w:pos="197"/>
              </w:tabs>
              <w:spacing w:line="187" w:lineRule="exact"/>
              <w:rPr>
                <w:sz w:val="18"/>
              </w:rPr>
            </w:pPr>
            <w:r>
              <w:rPr>
                <w:sz w:val="18"/>
              </w:rPr>
              <w:t>Part</w:t>
            </w:r>
            <w:r>
              <w:rPr>
                <w:spacing w:val="-9"/>
                <w:sz w:val="18"/>
              </w:rPr>
              <w:t xml:space="preserve"> </w:t>
            </w:r>
            <w:r>
              <w:rPr>
                <w:sz w:val="18"/>
              </w:rPr>
              <w:t>Time</w:t>
            </w:r>
          </w:p>
        </w:tc>
        <w:tc>
          <w:tcPr>
            <w:tcW w:w="1277" w:type="dxa"/>
          </w:tcPr>
          <w:p w14:paraId="404DB1F4" w14:textId="77777777" w:rsidR="00854BA4" w:rsidRDefault="00854BA4" w:rsidP="00F44610">
            <w:pPr>
              <w:pStyle w:val="TableParagraph"/>
              <w:spacing w:before="12"/>
              <w:ind w:left="0"/>
              <w:rPr>
                <w:b/>
                <w:sz w:val="17"/>
              </w:rPr>
            </w:pPr>
          </w:p>
          <w:p w14:paraId="7FB0C018" w14:textId="77777777" w:rsidR="00854BA4" w:rsidRDefault="00854BA4" w:rsidP="00F44610">
            <w:pPr>
              <w:pStyle w:val="TableParagraph"/>
              <w:spacing w:line="214" w:lineRule="exact"/>
              <w:rPr>
                <w:sz w:val="18"/>
              </w:rPr>
            </w:pPr>
            <w:r>
              <w:rPr>
                <w:sz w:val="18"/>
              </w:rPr>
              <w:t>4 Years</w:t>
            </w:r>
          </w:p>
          <w:p w14:paraId="3AC64C7C" w14:textId="77777777" w:rsidR="00854BA4" w:rsidRDefault="00854BA4" w:rsidP="00F44610">
            <w:pPr>
              <w:pStyle w:val="TableParagraph"/>
              <w:spacing w:line="187" w:lineRule="exact"/>
              <w:rPr>
                <w:sz w:val="18"/>
              </w:rPr>
            </w:pPr>
            <w:r>
              <w:rPr>
                <w:sz w:val="18"/>
              </w:rPr>
              <w:t>8 Years</w:t>
            </w:r>
          </w:p>
        </w:tc>
      </w:tr>
      <w:tr w:rsidR="00854BA4" w14:paraId="3CAE7B55" w14:textId="77777777" w:rsidTr="00F44610">
        <w:trPr>
          <w:trHeight w:val="620"/>
        </w:trPr>
        <w:tc>
          <w:tcPr>
            <w:tcW w:w="8932" w:type="dxa"/>
          </w:tcPr>
          <w:p w14:paraId="5DA4D031" w14:textId="77777777" w:rsidR="00854BA4" w:rsidRDefault="00854BA4" w:rsidP="00F44610">
            <w:pPr>
              <w:pStyle w:val="TableParagraph"/>
              <w:spacing w:line="219" w:lineRule="exact"/>
              <w:ind w:left="100"/>
              <w:rPr>
                <w:b/>
                <w:sz w:val="18"/>
              </w:rPr>
            </w:pPr>
            <w:r>
              <w:rPr>
                <w:b/>
                <w:sz w:val="18"/>
              </w:rPr>
              <w:t>Foundation Degrees</w:t>
            </w:r>
          </w:p>
          <w:p w14:paraId="16D3C072" w14:textId="77777777" w:rsidR="00854BA4" w:rsidRDefault="00854BA4" w:rsidP="00854BA4">
            <w:pPr>
              <w:pStyle w:val="TableParagraph"/>
              <w:numPr>
                <w:ilvl w:val="0"/>
                <w:numId w:val="16"/>
              </w:numPr>
              <w:tabs>
                <w:tab w:val="left" w:pos="197"/>
              </w:tabs>
              <w:spacing w:before="1" w:line="214" w:lineRule="exact"/>
              <w:rPr>
                <w:sz w:val="18"/>
              </w:rPr>
            </w:pPr>
            <w:r>
              <w:rPr>
                <w:sz w:val="18"/>
              </w:rPr>
              <w:t>Full</w:t>
            </w:r>
            <w:r>
              <w:rPr>
                <w:spacing w:val="-13"/>
                <w:sz w:val="18"/>
              </w:rPr>
              <w:t xml:space="preserve"> </w:t>
            </w:r>
            <w:r>
              <w:rPr>
                <w:sz w:val="18"/>
              </w:rPr>
              <w:t>Time</w:t>
            </w:r>
          </w:p>
          <w:p w14:paraId="548A8451" w14:textId="77777777" w:rsidR="00854BA4" w:rsidRDefault="00854BA4" w:rsidP="00854BA4">
            <w:pPr>
              <w:pStyle w:val="TableParagraph"/>
              <w:numPr>
                <w:ilvl w:val="0"/>
                <w:numId w:val="16"/>
              </w:numPr>
              <w:tabs>
                <w:tab w:val="left" w:pos="197"/>
              </w:tabs>
              <w:spacing w:line="184" w:lineRule="exact"/>
              <w:rPr>
                <w:sz w:val="18"/>
              </w:rPr>
            </w:pPr>
            <w:r>
              <w:rPr>
                <w:sz w:val="18"/>
              </w:rPr>
              <w:t>Part</w:t>
            </w:r>
            <w:r>
              <w:rPr>
                <w:spacing w:val="-9"/>
                <w:sz w:val="18"/>
              </w:rPr>
              <w:t xml:space="preserve"> </w:t>
            </w:r>
            <w:r>
              <w:rPr>
                <w:sz w:val="18"/>
              </w:rPr>
              <w:t>Time</w:t>
            </w:r>
          </w:p>
        </w:tc>
        <w:tc>
          <w:tcPr>
            <w:tcW w:w="1277" w:type="dxa"/>
          </w:tcPr>
          <w:p w14:paraId="61030C63" w14:textId="77777777" w:rsidR="00854BA4" w:rsidRDefault="00854BA4" w:rsidP="00F44610">
            <w:pPr>
              <w:pStyle w:val="TableParagraph"/>
              <w:spacing w:before="12"/>
              <w:ind w:left="0"/>
              <w:rPr>
                <w:b/>
                <w:sz w:val="17"/>
              </w:rPr>
            </w:pPr>
          </w:p>
          <w:p w14:paraId="4CFF208F" w14:textId="77777777" w:rsidR="00854BA4" w:rsidRDefault="00854BA4" w:rsidP="00F44610">
            <w:pPr>
              <w:pStyle w:val="TableParagraph"/>
              <w:spacing w:line="214" w:lineRule="exact"/>
              <w:rPr>
                <w:sz w:val="18"/>
              </w:rPr>
            </w:pPr>
            <w:r>
              <w:rPr>
                <w:sz w:val="18"/>
              </w:rPr>
              <w:t>4 Years</w:t>
            </w:r>
          </w:p>
          <w:p w14:paraId="7290EBAF" w14:textId="77777777" w:rsidR="00854BA4" w:rsidRDefault="00854BA4" w:rsidP="00F44610">
            <w:pPr>
              <w:pStyle w:val="TableParagraph"/>
              <w:spacing w:line="184" w:lineRule="exact"/>
              <w:rPr>
                <w:sz w:val="18"/>
              </w:rPr>
            </w:pPr>
            <w:r>
              <w:rPr>
                <w:sz w:val="18"/>
              </w:rPr>
              <w:t>10 Years</w:t>
            </w:r>
          </w:p>
        </w:tc>
      </w:tr>
      <w:tr w:rsidR="00854BA4" w14:paraId="09BB61B1" w14:textId="77777777" w:rsidTr="00F44610">
        <w:trPr>
          <w:trHeight w:val="420"/>
        </w:trPr>
        <w:tc>
          <w:tcPr>
            <w:tcW w:w="8932" w:type="dxa"/>
          </w:tcPr>
          <w:p w14:paraId="0CBE2EF1" w14:textId="77777777" w:rsidR="00854BA4" w:rsidRDefault="00854BA4" w:rsidP="00F44610">
            <w:pPr>
              <w:pStyle w:val="TableParagraph"/>
              <w:spacing w:before="1" w:line="215" w:lineRule="exact"/>
              <w:ind w:left="100"/>
              <w:rPr>
                <w:b/>
                <w:sz w:val="18"/>
              </w:rPr>
            </w:pPr>
            <w:r>
              <w:rPr>
                <w:b/>
                <w:sz w:val="18"/>
              </w:rPr>
              <w:t>Modular Higher National Certificates</w:t>
            </w:r>
          </w:p>
          <w:p w14:paraId="771B9CD4" w14:textId="77777777" w:rsidR="00854BA4" w:rsidRDefault="00854BA4" w:rsidP="00F44610">
            <w:pPr>
              <w:pStyle w:val="TableParagraph"/>
              <w:spacing w:line="187" w:lineRule="exact"/>
              <w:ind w:left="100"/>
              <w:rPr>
                <w:sz w:val="18"/>
              </w:rPr>
            </w:pPr>
            <w:r>
              <w:rPr>
                <w:sz w:val="18"/>
              </w:rPr>
              <w:t>- Part Time</w:t>
            </w:r>
          </w:p>
        </w:tc>
        <w:tc>
          <w:tcPr>
            <w:tcW w:w="1277" w:type="dxa"/>
          </w:tcPr>
          <w:p w14:paraId="795C6394" w14:textId="77777777" w:rsidR="00854BA4" w:rsidRDefault="00854BA4" w:rsidP="00F44610">
            <w:pPr>
              <w:pStyle w:val="TableParagraph"/>
              <w:spacing w:before="3"/>
              <w:ind w:left="0"/>
              <w:rPr>
                <w:b/>
                <w:sz w:val="17"/>
              </w:rPr>
            </w:pPr>
          </w:p>
          <w:p w14:paraId="68651AA0" w14:textId="77777777" w:rsidR="00854BA4" w:rsidRDefault="00854BA4" w:rsidP="00F44610">
            <w:pPr>
              <w:pStyle w:val="TableParagraph"/>
              <w:spacing w:line="192" w:lineRule="exact"/>
              <w:rPr>
                <w:sz w:val="18"/>
              </w:rPr>
            </w:pPr>
            <w:r>
              <w:rPr>
                <w:sz w:val="18"/>
              </w:rPr>
              <w:t>4 Years</w:t>
            </w:r>
          </w:p>
        </w:tc>
      </w:tr>
      <w:tr w:rsidR="00854BA4" w14:paraId="56419604" w14:textId="77777777" w:rsidTr="00F44610">
        <w:trPr>
          <w:trHeight w:val="1060"/>
        </w:trPr>
        <w:tc>
          <w:tcPr>
            <w:tcW w:w="8932" w:type="dxa"/>
          </w:tcPr>
          <w:p w14:paraId="749F768D" w14:textId="77777777" w:rsidR="00854BA4" w:rsidRDefault="00854BA4" w:rsidP="00F44610">
            <w:pPr>
              <w:pStyle w:val="TableParagraph"/>
              <w:spacing w:line="219" w:lineRule="exact"/>
              <w:ind w:left="100"/>
              <w:rPr>
                <w:b/>
                <w:sz w:val="18"/>
              </w:rPr>
            </w:pPr>
            <w:r>
              <w:rPr>
                <w:b/>
                <w:sz w:val="18"/>
              </w:rPr>
              <w:t>Modular Higher National Diplomas</w:t>
            </w:r>
          </w:p>
          <w:p w14:paraId="2493E25B" w14:textId="77777777" w:rsidR="00854BA4" w:rsidRDefault="00854BA4" w:rsidP="00854BA4">
            <w:pPr>
              <w:pStyle w:val="TableParagraph"/>
              <w:numPr>
                <w:ilvl w:val="0"/>
                <w:numId w:val="15"/>
              </w:numPr>
              <w:tabs>
                <w:tab w:val="left" w:pos="197"/>
              </w:tabs>
              <w:spacing w:before="1"/>
              <w:rPr>
                <w:sz w:val="18"/>
              </w:rPr>
            </w:pPr>
            <w:r>
              <w:rPr>
                <w:sz w:val="18"/>
              </w:rPr>
              <w:t>Full Time HND ab</w:t>
            </w:r>
            <w:r>
              <w:rPr>
                <w:spacing w:val="-24"/>
                <w:sz w:val="18"/>
              </w:rPr>
              <w:t xml:space="preserve"> </w:t>
            </w:r>
            <w:r>
              <w:rPr>
                <w:sz w:val="18"/>
              </w:rPr>
              <w:t>initio</w:t>
            </w:r>
          </w:p>
          <w:p w14:paraId="585F7C86" w14:textId="77777777" w:rsidR="00854BA4" w:rsidRDefault="00854BA4" w:rsidP="00854BA4">
            <w:pPr>
              <w:pStyle w:val="TableParagraph"/>
              <w:numPr>
                <w:ilvl w:val="0"/>
                <w:numId w:val="15"/>
              </w:numPr>
              <w:tabs>
                <w:tab w:val="left" w:pos="197"/>
              </w:tabs>
              <w:spacing w:before="1" w:line="219" w:lineRule="exact"/>
              <w:rPr>
                <w:sz w:val="18"/>
              </w:rPr>
            </w:pPr>
            <w:r>
              <w:rPr>
                <w:sz w:val="18"/>
              </w:rPr>
              <w:t>Full Time HND from HNC</w:t>
            </w:r>
            <w:r>
              <w:rPr>
                <w:spacing w:val="-30"/>
                <w:sz w:val="18"/>
              </w:rPr>
              <w:t xml:space="preserve"> </w:t>
            </w:r>
            <w:r>
              <w:rPr>
                <w:sz w:val="18"/>
              </w:rPr>
              <w:t>level</w:t>
            </w:r>
          </w:p>
          <w:p w14:paraId="6238F4BF" w14:textId="77777777" w:rsidR="00854BA4" w:rsidRDefault="00854BA4" w:rsidP="00854BA4">
            <w:pPr>
              <w:pStyle w:val="TableParagraph"/>
              <w:numPr>
                <w:ilvl w:val="0"/>
                <w:numId w:val="15"/>
              </w:numPr>
              <w:tabs>
                <w:tab w:val="left" w:pos="197"/>
              </w:tabs>
              <w:spacing w:line="214" w:lineRule="exact"/>
              <w:rPr>
                <w:sz w:val="18"/>
              </w:rPr>
            </w:pPr>
            <w:r>
              <w:rPr>
                <w:sz w:val="18"/>
              </w:rPr>
              <w:t>Part Time HND ab</w:t>
            </w:r>
            <w:r>
              <w:rPr>
                <w:spacing w:val="-20"/>
                <w:sz w:val="18"/>
              </w:rPr>
              <w:t xml:space="preserve"> </w:t>
            </w:r>
            <w:r>
              <w:rPr>
                <w:sz w:val="18"/>
              </w:rPr>
              <w:t>initio</w:t>
            </w:r>
          </w:p>
          <w:p w14:paraId="3E123BF2" w14:textId="77777777" w:rsidR="00854BA4" w:rsidRDefault="00854BA4" w:rsidP="00854BA4">
            <w:pPr>
              <w:pStyle w:val="TableParagraph"/>
              <w:numPr>
                <w:ilvl w:val="0"/>
                <w:numId w:val="15"/>
              </w:numPr>
              <w:tabs>
                <w:tab w:val="left" w:pos="197"/>
              </w:tabs>
              <w:spacing w:line="187" w:lineRule="exact"/>
              <w:rPr>
                <w:sz w:val="18"/>
              </w:rPr>
            </w:pPr>
            <w:r>
              <w:rPr>
                <w:sz w:val="18"/>
              </w:rPr>
              <w:t>Part Time HND from HNC</w:t>
            </w:r>
            <w:r>
              <w:rPr>
                <w:spacing w:val="-26"/>
                <w:sz w:val="18"/>
              </w:rPr>
              <w:t xml:space="preserve"> </w:t>
            </w:r>
            <w:r>
              <w:rPr>
                <w:sz w:val="18"/>
              </w:rPr>
              <w:t>level</w:t>
            </w:r>
          </w:p>
        </w:tc>
        <w:tc>
          <w:tcPr>
            <w:tcW w:w="1277" w:type="dxa"/>
          </w:tcPr>
          <w:p w14:paraId="5C9296B8" w14:textId="77777777" w:rsidR="00854BA4" w:rsidRDefault="00854BA4" w:rsidP="00F44610">
            <w:pPr>
              <w:pStyle w:val="TableParagraph"/>
              <w:spacing w:before="12"/>
              <w:ind w:left="0"/>
              <w:rPr>
                <w:b/>
                <w:sz w:val="17"/>
              </w:rPr>
            </w:pPr>
          </w:p>
          <w:p w14:paraId="7EACE895" w14:textId="77777777" w:rsidR="00854BA4" w:rsidRDefault="00854BA4" w:rsidP="00F44610">
            <w:pPr>
              <w:pStyle w:val="TableParagraph"/>
              <w:rPr>
                <w:sz w:val="18"/>
              </w:rPr>
            </w:pPr>
            <w:r>
              <w:rPr>
                <w:sz w:val="18"/>
              </w:rPr>
              <w:t>4 Years</w:t>
            </w:r>
          </w:p>
          <w:p w14:paraId="4A6390DE" w14:textId="77777777" w:rsidR="00854BA4" w:rsidRDefault="00854BA4" w:rsidP="00F44610">
            <w:pPr>
              <w:pStyle w:val="TableParagraph"/>
              <w:spacing w:before="1" w:line="219" w:lineRule="exact"/>
              <w:rPr>
                <w:sz w:val="18"/>
              </w:rPr>
            </w:pPr>
            <w:r>
              <w:rPr>
                <w:sz w:val="18"/>
              </w:rPr>
              <w:t>2 years</w:t>
            </w:r>
          </w:p>
          <w:p w14:paraId="68B96E7C" w14:textId="77777777" w:rsidR="00854BA4" w:rsidRDefault="00854BA4" w:rsidP="00F44610">
            <w:pPr>
              <w:pStyle w:val="TableParagraph"/>
              <w:spacing w:line="214" w:lineRule="exact"/>
              <w:rPr>
                <w:sz w:val="18"/>
              </w:rPr>
            </w:pPr>
            <w:r>
              <w:rPr>
                <w:sz w:val="18"/>
              </w:rPr>
              <w:t>8 years</w:t>
            </w:r>
          </w:p>
          <w:p w14:paraId="2CD08315" w14:textId="77777777" w:rsidR="00854BA4" w:rsidRDefault="00854BA4" w:rsidP="00F44610">
            <w:pPr>
              <w:pStyle w:val="TableParagraph"/>
              <w:spacing w:line="187" w:lineRule="exact"/>
              <w:rPr>
                <w:sz w:val="18"/>
              </w:rPr>
            </w:pPr>
            <w:r>
              <w:rPr>
                <w:sz w:val="18"/>
              </w:rPr>
              <w:t>4 years</w:t>
            </w:r>
          </w:p>
        </w:tc>
      </w:tr>
      <w:tr w:rsidR="00854BA4" w14:paraId="0D5E6A6D" w14:textId="77777777" w:rsidTr="00F44610">
        <w:trPr>
          <w:trHeight w:val="1060"/>
        </w:trPr>
        <w:tc>
          <w:tcPr>
            <w:tcW w:w="8932" w:type="dxa"/>
          </w:tcPr>
          <w:p w14:paraId="2D250C0B" w14:textId="77777777" w:rsidR="00854BA4" w:rsidRDefault="00854BA4" w:rsidP="00F44610">
            <w:pPr>
              <w:pStyle w:val="TableParagraph"/>
              <w:spacing w:line="219" w:lineRule="exact"/>
              <w:ind w:left="100"/>
              <w:rPr>
                <w:b/>
                <w:sz w:val="18"/>
              </w:rPr>
            </w:pPr>
            <w:r>
              <w:rPr>
                <w:b/>
                <w:sz w:val="18"/>
              </w:rPr>
              <w:t>Modular Initial Degrees</w:t>
            </w:r>
          </w:p>
          <w:p w14:paraId="014BCDC1" w14:textId="77777777" w:rsidR="00854BA4" w:rsidRDefault="00854BA4" w:rsidP="00854BA4">
            <w:pPr>
              <w:pStyle w:val="TableParagraph"/>
              <w:numPr>
                <w:ilvl w:val="0"/>
                <w:numId w:val="14"/>
              </w:numPr>
              <w:tabs>
                <w:tab w:val="left" w:pos="197"/>
              </w:tabs>
              <w:spacing w:before="1"/>
              <w:rPr>
                <w:sz w:val="18"/>
              </w:rPr>
            </w:pPr>
            <w:r>
              <w:rPr>
                <w:sz w:val="18"/>
              </w:rPr>
              <w:t>Full Time – 3 Year</w:t>
            </w:r>
            <w:r>
              <w:rPr>
                <w:spacing w:val="-14"/>
                <w:sz w:val="18"/>
              </w:rPr>
              <w:t xml:space="preserve"> </w:t>
            </w:r>
            <w:r>
              <w:rPr>
                <w:sz w:val="18"/>
              </w:rPr>
              <w:t>Programme</w:t>
            </w:r>
          </w:p>
          <w:p w14:paraId="54210ABA" w14:textId="77777777" w:rsidR="00854BA4" w:rsidRDefault="00854BA4" w:rsidP="00854BA4">
            <w:pPr>
              <w:pStyle w:val="TableParagraph"/>
              <w:numPr>
                <w:ilvl w:val="0"/>
                <w:numId w:val="14"/>
              </w:numPr>
              <w:tabs>
                <w:tab w:val="left" w:pos="197"/>
              </w:tabs>
              <w:spacing w:before="1"/>
              <w:rPr>
                <w:sz w:val="18"/>
              </w:rPr>
            </w:pPr>
            <w:r>
              <w:rPr>
                <w:sz w:val="18"/>
              </w:rPr>
              <w:t>Full Time – Direct Entry to Year 3 (3 Year</w:t>
            </w:r>
            <w:r>
              <w:rPr>
                <w:spacing w:val="-33"/>
                <w:sz w:val="18"/>
              </w:rPr>
              <w:t xml:space="preserve"> </w:t>
            </w:r>
            <w:r>
              <w:rPr>
                <w:sz w:val="18"/>
              </w:rPr>
              <w:t>Programme)</w:t>
            </w:r>
          </w:p>
          <w:p w14:paraId="12A56275" w14:textId="77777777" w:rsidR="00854BA4" w:rsidRDefault="00854BA4" w:rsidP="00854BA4">
            <w:pPr>
              <w:pStyle w:val="TableParagraph"/>
              <w:numPr>
                <w:ilvl w:val="0"/>
                <w:numId w:val="14"/>
              </w:numPr>
              <w:tabs>
                <w:tab w:val="left" w:pos="197"/>
              </w:tabs>
              <w:spacing w:before="1" w:line="213" w:lineRule="exact"/>
              <w:rPr>
                <w:sz w:val="18"/>
              </w:rPr>
            </w:pPr>
            <w:r>
              <w:rPr>
                <w:sz w:val="18"/>
              </w:rPr>
              <w:t>Full Time – 4 Year</w:t>
            </w:r>
            <w:r>
              <w:rPr>
                <w:spacing w:val="-14"/>
                <w:sz w:val="18"/>
              </w:rPr>
              <w:t xml:space="preserve"> </w:t>
            </w:r>
            <w:r>
              <w:rPr>
                <w:sz w:val="18"/>
              </w:rPr>
              <w:t>Programme (including a Foundation element or a sandwich year)</w:t>
            </w:r>
          </w:p>
          <w:p w14:paraId="6DBEDC1F" w14:textId="77777777" w:rsidR="00854BA4" w:rsidRDefault="00854BA4" w:rsidP="00854BA4">
            <w:pPr>
              <w:pStyle w:val="TableParagraph"/>
              <w:numPr>
                <w:ilvl w:val="0"/>
                <w:numId w:val="14"/>
              </w:numPr>
              <w:tabs>
                <w:tab w:val="left" w:pos="197"/>
              </w:tabs>
              <w:spacing w:line="185" w:lineRule="exact"/>
              <w:rPr>
                <w:sz w:val="18"/>
              </w:rPr>
            </w:pPr>
            <w:r>
              <w:rPr>
                <w:sz w:val="18"/>
              </w:rPr>
              <w:t>Other Modes of Study (e.g. Part</w:t>
            </w:r>
            <w:r>
              <w:rPr>
                <w:spacing w:val="-34"/>
                <w:sz w:val="18"/>
              </w:rPr>
              <w:t xml:space="preserve"> </w:t>
            </w:r>
            <w:r>
              <w:rPr>
                <w:sz w:val="18"/>
              </w:rPr>
              <w:t>Time)</w:t>
            </w:r>
          </w:p>
        </w:tc>
        <w:tc>
          <w:tcPr>
            <w:tcW w:w="1277" w:type="dxa"/>
          </w:tcPr>
          <w:p w14:paraId="4E0F8540" w14:textId="77777777" w:rsidR="00854BA4" w:rsidRDefault="00854BA4" w:rsidP="00F44610">
            <w:pPr>
              <w:pStyle w:val="TableParagraph"/>
              <w:spacing w:before="12"/>
              <w:ind w:left="0"/>
              <w:rPr>
                <w:b/>
                <w:sz w:val="17"/>
              </w:rPr>
            </w:pPr>
          </w:p>
          <w:p w14:paraId="4477C8FC" w14:textId="77777777" w:rsidR="00854BA4" w:rsidRDefault="00854BA4" w:rsidP="00F44610">
            <w:pPr>
              <w:pStyle w:val="TableParagraph"/>
              <w:rPr>
                <w:sz w:val="18"/>
              </w:rPr>
            </w:pPr>
            <w:r>
              <w:rPr>
                <w:sz w:val="18"/>
              </w:rPr>
              <w:t>5 Years</w:t>
            </w:r>
          </w:p>
          <w:p w14:paraId="42663221" w14:textId="77777777" w:rsidR="00854BA4" w:rsidRDefault="00854BA4" w:rsidP="00F44610">
            <w:pPr>
              <w:pStyle w:val="TableParagraph"/>
              <w:spacing w:before="1" w:line="219" w:lineRule="exact"/>
              <w:rPr>
                <w:sz w:val="18"/>
              </w:rPr>
            </w:pPr>
            <w:r>
              <w:rPr>
                <w:sz w:val="18"/>
              </w:rPr>
              <w:t>3 Years</w:t>
            </w:r>
          </w:p>
          <w:p w14:paraId="659DF9DF" w14:textId="77777777" w:rsidR="00854BA4" w:rsidRDefault="00854BA4" w:rsidP="00F44610">
            <w:pPr>
              <w:pStyle w:val="TableParagraph"/>
              <w:spacing w:line="214" w:lineRule="exact"/>
              <w:rPr>
                <w:sz w:val="18"/>
              </w:rPr>
            </w:pPr>
            <w:r>
              <w:rPr>
                <w:sz w:val="18"/>
              </w:rPr>
              <w:t>6 Years</w:t>
            </w:r>
          </w:p>
          <w:p w14:paraId="7887D0B3" w14:textId="77777777" w:rsidR="00854BA4" w:rsidRDefault="00854BA4" w:rsidP="00F44610">
            <w:pPr>
              <w:pStyle w:val="TableParagraph"/>
              <w:spacing w:line="187" w:lineRule="exact"/>
              <w:rPr>
                <w:sz w:val="18"/>
              </w:rPr>
            </w:pPr>
            <w:r>
              <w:rPr>
                <w:sz w:val="18"/>
              </w:rPr>
              <w:t>10 Years</w:t>
            </w:r>
          </w:p>
        </w:tc>
      </w:tr>
      <w:tr w:rsidR="00854BA4" w14:paraId="5204CDC1" w14:textId="77777777" w:rsidTr="00F44610">
        <w:trPr>
          <w:trHeight w:val="640"/>
        </w:trPr>
        <w:tc>
          <w:tcPr>
            <w:tcW w:w="8932" w:type="dxa"/>
          </w:tcPr>
          <w:p w14:paraId="7A2593C3" w14:textId="77777777" w:rsidR="00854BA4" w:rsidRDefault="00854BA4" w:rsidP="00F44610">
            <w:pPr>
              <w:pStyle w:val="TableParagraph"/>
              <w:spacing w:before="1" w:line="219" w:lineRule="exact"/>
              <w:ind w:left="100"/>
              <w:rPr>
                <w:b/>
                <w:sz w:val="18"/>
              </w:rPr>
            </w:pPr>
            <w:r>
              <w:rPr>
                <w:b/>
                <w:sz w:val="18"/>
              </w:rPr>
              <w:t>Graduate Certificates and Diplomas</w:t>
            </w:r>
          </w:p>
          <w:p w14:paraId="0EA29A93" w14:textId="77777777" w:rsidR="00854BA4" w:rsidRDefault="00854BA4" w:rsidP="00854BA4">
            <w:pPr>
              <w:pStyle w:val="TableParagraph"/>
              <w:numPr>
                <w:ilvl w:val="0"/>
                <w:numId w:val="13"/>
              </w:numPr>
              <w:tabs>
                <w:tab w:val="left" w:pos="197"/>
              </w:tabs>
              <w:spacing w:line="214" w:lineRule="exact"/>
              <w:rPr>
                <w:sz w:val="18"/>
              </w:rPr>
            </w:pPr>
            <w:r>
              <w:rPr>
                <w:sz w:val="18"/>
              </w:rPr>
              <w:t>Full</w:t>
            </w:r>
            <w:r>
              <w:rPr>
                <w:spacing w:val="-13"/>
                <w:sz w:val="18"/>
              </w:rPr>
              <w:t xml:space="preserve"> </w:t>
            </w:r>
            <w:r>
              <w:rPr>
                <w:sz w:val="18"/>
              </w:rPr>
              <w:t>Time</w:t>
            </w:r>
          </w:p>
          <w:p w14:paraId="0F10C143" w14:textId="77777777" w:rsidR="00854BA4" w:rsidRDefault="00854BA4" w:rsidP="00854BA4">
            <w:pPr>
              <w:pStyle w:val="TableParagraph"/>
              <w:numPr>
                <w:ilvl w:val="0"/>
                <w:numId w:val="13"/>
              </w:numPr>
              <w:tabs>
                <w:tab w:val="left" w:pos="197"/>
              </w:tabs>
              <w:spacing w:line="187" w:lineRule="exact"/>
              <w:rPr>
                <w:sz w:val="18"/>
              </w:rPr>
            </w:pPr>
            <w:r>
              <w:rPr>
                <w:sz w:val="18"/>
              </w:rPr>
              <w:t>Part</w:t>
            </w:r>
            <w:r>
              <w:rPr>
                <w:spacing w:val="-9"/>
                <w:sz w:val="18"/>
              </w:rPr>
              <w:t xml:space="preserve"> </w:t>
            </w:r>
            <w:r>
              <w:rPr>
                <w:sz w:val="18"/>
              </w:rPr>
              <w:t>Time</w:t>
            </w:r>
          </w:p>
        </w:tc>
        <w:tc>
          <w:tcPr>
            <w:tcW w:w="1277" w:type="dxa"/>
          </w:tcPr>
          <w:p w14:paraId="10D2E23D" w14:textId="77777777" w:rsidR="00854BA4" w:rsidRDefault="00854BA4" w:rsidP="00F44610">
            <w:pPr>
              <w:pStyle w:val="TableParagraph"/>
              <w:spacing w:before="12"/>
              <w:ind w:left="0"/>
              <w:rPr>
                <w:b/>
                <w:sz w:val="17"/>
              </w:rPr>
            </w:pPr>
          </w:p>
          <w:p w14:paraId="053DE8CC" w14:textId="77777777" w:rsidR="00854BA4" w:rsidRDefault="00854BA4" w:rsidP="00F44610">
            <w:pPr>
              <w:pStyle w:val="TableParagraph"/>
              <w:spacing w:line="214" w:lineRule="exact"/>
              <w:rPr>
                <w:sz w:val="18"/>
              </w:rPr>
            </w:pPr>
            <w:r>
              <w:rPr>
                <w:sz w:val="18"/>
              </w:rPr>
              <w:t>2 Years</w:t>
            </w:r>
          </w:p>
          <w:p w14:paraId="33189B26" w14:textId="77777777" w:rsidR="00854BA4" w:rsidRDefault="00854BA4" w:rsidP="00F44610">
            <w:pPr>
              <w:pStyle w:val="TableParagraph"/>
              <w:spacing w:line="187" w:lineRule="exact"/>
              <w:rPr>
                <w:sz w:val="18"/>
              </w:rPr>
            </w:pPr>
            <w:r>
              <w:rPr>
                <w:sz w:val="18"/>
              </w:rPr>
              <w:t>4 Years</w:t>
            </w:r>
          </w:p>
        </w:tc>
      </w:tr>
      <w:tr w:rsidR="00854BA4" w14:paraId="02207638" w14:textId="77777777" w:rsidTr="00F44610">
        <w:trPr>
          <w:trHeight w:val="1080"/>
        </w:trPr>
        <w:tc>
          <w:tcPr>
            <w:tcW w:w="8932" w:type="dxa"/>
          </w:tcPr>
          <w:p w14:paraId="1D5653DC" w14:textId="77777777" w:rsidR="00854BA4" w:rsidRDefault="00854BA4" w:rsidP="00F44610">
            <w:pPr>
              <w:pStyle w:val="TableParagraph"/>
              <w:spacing w:line="219" w:lineRule="exact"/>
              <w:ind w:left="100"/>
              <w:rPr>
                <w:b/>
                <w:sz w:val="18"/>
              </w:rPr>
            </w:pPr>
            <w:r>
              <w:rPr>
                <w:b/>
                <w:sz w:val="18"/>
              </w:rPr>
              <w:t>Postgraduate Certificates</w:t>
            </w:r>
          </w:p>
          <w:p w14:paraId="13DBE43C" w14:textId="77777777" w:rsidR="00854BA4" w:rsidRDefault="00854BA4" w:rsidP="00854BA4">
            <w:pPr>
              <w:pStyle w:val="TableParagraph"/>
              <w:numPr>
                <w:ilvl w:val="0"/>
                <w:numId w:val="12"/>
              </w:numPr>
              <w:tabs>
                <w:tab w:val="left" w:pos="197"/>
              </w:tabs>
              <w:spacing w:before="1"/>
              <w:rPr>
                <w:sz w:val="18"/>
              </w:rPr>
            </w:pPr>
            <w:r>
              <w:rPr>
                <w:sz w:val="18"/>
              </w:rPr>
              <w:t>Full</w:t>
            </w:r>
            <w:r>
              <w:rPr>
                <w:spacing w:val="-13"/>
                <w:sz w:val="18"/>
              </w:rPr>
              <w:t xml:space="preserve"> </w:t>
            </w:r>
            <w:r>
              <w:rPr>
                <w:sz w:val="18"/>
              </w:rPr>
              <w:t>Time</w:t>
            </w:r>
          </w:p>
          <w:p w14:paraId="75CF85F2" w14:textId="77777777" w:rsidR="00854BA4" w:rsidRDefault="00854BA4" w:rsidP="00854BA4">
            <w:pPr>
              <w:pStyle w:val="TableParagraph"/>
              <w:numPr>
                <w:ilvl w:val="0"/>
                <w:numId w:val="12"/>
              </w:numPr>
              <w:tabs>
                <w:tab w:val="left" w:pos="197"/>
              </w:tabs>
              <w:spacing w:before="1" w:line="219" w:lineRule="exact"/>
              <w:rPr>
                <w:sz w:val="18"/>
              </w:rPr>
            </w:pPr>
            <w:r>
              <w:rPr>
                <w:sz w:val="18"/>
              </w:rPr>
              <w:t>Part</w:t>
            </w:r>
            <w:r>
              <w:rPr>
                <w:spacing w:val="-9"/>
                <w:sz w:val="18"/>
              </w:rPr>
              <w:t xml:space="preserve"> </w:t>
            </w:r>
            <w:r>
              <w:rPr>
                <w:sz w:val="18"/>
              </w:rPr>
              <w:t>Time</w:t>
            </w:r>
          </w:p>
          <w:p w14:paraId="35527EF0" w14:textId="77777777" w:rsidR="00854BA4" w:rsidRDefault="00854BA4" w:rsidP="00854BA4">
            <w:pPr>
              <w:pStyle w:val="TableParagraph"/>
              <w:numPr>
                <w:ilvl w:val="0"/>
                <w:numId w:val="12"/>
              </w:numPr>
              <w:tabs>
                <w:tab w:val="left" w:pos="197"/>
              </w:tabs>
              <w:spacing w:line="214" w:lineRule="exact"/>
              <w:rPr>
                <w:sz w:val="18"/>
              </w:rPr>
            </w:pPr>
            <w:r>
              <w:rPr>
                <w:sz w:val="18"/>
              </w:rPr>
              <w:t>Part</w:t>
            </w:r>
            <w:r>
              <w:rPr>
                <w:spacing w:val="-3"/>
                <w:sz w:val="18"/>
              </w:rPr>
              <w:t xml:space="preserve"> </w:t>
            </w:r>
            <w:r>
              <w:rPr>
                <w:sz w:val="18"/>
              </w:rPr>
              <w:t>Time</w:t>
            </w:r>
            <w:r>
              <w:rPr>
                <w:spacing w:val="-3"/>
                <w:sz w:val="18"/>
              </w:rPr>
              <w:t xml:space="preserve"> </w:t>
            </w:r>
            <w:r>
              <w:rPr>
                <w:sz w:val="18"/>
              </w:rPr>
              <w:t>(PgCert</w:t>
            </w:r>
            <w:r>
              <w:rPr>
                <w:spacing w:val="-3"/>
                <w:sz w:val="18"/>
              </w:rPr>
              <w:t xml:space="preserve"> </w:t>
            </w:r>
            <w:r>
              <w:rPr>
                <w:sz w:val="18"/>
              </w:rPr>
              <w:t>in</w:t>
            </w:r>
            <w:r>
              <w:rPr>
                <w:spacing w:val="-4"/>
                <w:sz w:val="18"/>
              </w:rPr>
              <w:t xml:space="preserve"> </w:t>
            </w:r>
            <w:r>
              <w:rPr>
                <w:sz w:val="18"/>
              </w:rPr>
              <w:t>Teaching</w:t>
            </w:r>
            <w:r>
              <w:rPr>
                <w:spacing w:val="-3"/>
                <w:sz w:val="18"/>
              </w:rPr>
              <w:t xml:space="preserve"> </w:t>
            </w:r>
            <w:r>
              <w:rPr>
                <w:sz w:val="18"/>
              </w:rPr>
              <w:t>in</w:t>
            </w:r>
            <w:r>
              <w:rPr>
                <w:spacing w:val="-2"/>
                <w:sz w:val="18"/>
              </w:rPr>
              <w:t xml:space="preserve"> </w:t>
            </w:r>
            <w:r>
              <w:rPr>
                <w:sz w:val="18"/>
              </w:rPr>
              <w:t>Higher</w:t>
            </w:r>
            <w:r>
              <w:rPr>
                <w:spacing w:val="-21"/>
                <w:sz w:val="18"/>
              </w:rPr>
              <w:t xml:space="preserve"> </w:t>
            </w:r>
            <w:r>
              <w:rPr>
                <w:sz w:val="18"/>
              </w:rPr>
              <w:t>Education)</w:t>
            </w:r>
          </w:p>
          <w:p w14:paraId="38DC97ED" w14:textId="77777777" w:rsidR="00854BA4" w:rsidRDefault="00854BA4" w:rsidP="00854BA4">
            <w:pPr>
              <w:pStyle w:val="TableParagraph"/>
              <w:numPr>
                <w:ilvl w:val="0"/>
                <w:numId w:val="12"/>
              </w:numPr>
              <w:tabs>
                <w:tab w:val="left" w:pos="197"/>
              </w:tabs>
              <w:spacing w:line="187" w:lineRule="exact"/>
              <w:rPr>
                <w:sz w:val="18"/>
              </w:rPr>
            </w:pPr>
            <w:r>
              <w:rPr>
                <w:sz w:val="18"/>
              </w:rPr>
              <w:t>Part</w:t>
            </w:r>
            <w:r>
              <w:rPr>
                <w:spacing w:val="-3"/>
                <w:sz w:val="18"/>
              </w:rPr>
              <w:t xml:space="preserve"> </w:t>
            </w:r>
            <w:r>
              <w:rPr>
                <w:sz w:val="18"/>
              </w:rPr>
              <w:t>Time</w:t>
            </w:r>
            <w:r>
              <w:rPr>
                <w:spacing w:val="-3"/>
                <w:sz w:val="18"/>
              </w:rPr>
              <w:t xml:space="preserve"> </w:t>
            </w:r>
            <w:r>
              <w:rPr>
                <w:sz w:val="18"/>
              </w:rPr>
              <w:t>(PgCert</w:t>
            </w:r>
            <w:r>
              <w:rPr>
                <w:spacing w:val="-3"/>
                <w:sz w:val="18"/>
              </w:rPr>
              <w:t xml:space="preserve"> </w:t>
            </w:r>
            <w:r>
              <w:rPr>
                <w:sz w:val="18"/>
              </w:rPr>
              <w:t>in</w:t>
            </w:r>
            <w:r>
              <w:rPr>
                <w:spacing w:val="-4"/>
                <w:sz w:val="18"/>
              </w:rPr>
              <w:t xml:space="preserve"> </w:t>
            </w:r>
            <w:r>
              <w:rPr>
                <w:sz w:val="18"/>
              </w:rPr>
              <w:t>Practitioner Health</w:t>
            </w:r>
            <w:r>
              <w:rPr>
                <w:spacing w:val="-25"/>
                <w:sz w:val="18"/>
              </w:rPr>
              <w:t xml:space="preserve"> </w:t>
            </w:r>
            <w:r>
              <w:rPr>
                <w:sz w:val="18"/>
              </w:rPr>
              <w:t>Psychology)</w:t>
            </w:r>
          </w:p>
        </w:tc>
        <w:tc>
          <w:tcPr>
            <w:tcW w:w="1277" w:type="dxa"/>
          </w:tcPr>
          <w:p w14:paraId="01BD37AB" w14:textId="77777777" w:rsidR="00854BA4" w:rsidRDefault="00854BA4" w:rsidP="00F44610">
            <w:pPr>
              <w:pStyle w:val="TableParagraph"/>
              <w:spacing w:before="12"/>
              <w:ind w:left="0"/>
              <w:rPr>
                <w:b/>
                <w:sz w:val="17"/>
              </w:rPr>
            </w:pPr>
          </w:p>
          <w:p w14:paraId="530D430F" w14:textId="77777777" w:rsidR="00854BA4" w:rsidRDefault="00854BA4" w:rsidP="00854BA4">
            <w:pPr>
              <w:pStyle w:val="TableParagraph"/>
              <w:numPr>
                <w:ilvl w:val="0"/>
                <w:numId w:val="11"/>
              </w:numPr>
              <w:tabs>
                <w:tab w:val="left" w:pos="235"/>
              </w:tabs>
              <w:spacing w:line="219" w:lineRule="exact"/>
              <w:rPr>
                <w:sz w:val="18"/>
              </w:rPr>
            </w:pPr>
            <w:r>
              <w:rPr>
                <w:sz w:val="18"/>
              </w:rPr>
              <w:t>Year</w:t>
            </w:r>
          </w:p>
          <w:p w14:paraId="3ED2692C" w14:textId="77777777" w:rsidR="00854BA4" w:rsidRDefault="00854BA4" w:rsidP="00854BA4">
            <w:pPr>
              <w:pStyle w:val="TableParagraph"/>
              <w:numPr>
                <w:ilvl w:val="0"/>
                <w:numId w:val="11"/>
              </w:numPr>
              <w:tabs>
                <w:tab w:val="left" w:pos="233"/>
              </w:tabs>
              <w:spacing w:line="219" w:lineRule="exact"/>
              <w:ind w:left="232" w:hanging="129"/>
              <w:rPr>
                <w:sz w:val="18"/>
              </w:rPr>
            </w:pPr>
            <w:r>
              <w:rPr>
                <w:sz w:val="18"/>
              </w:rPr>
              <w:t>Years</w:t>
            </w:r>
          </w:p>
          <w:p w14:paraId="29199BD8" w14:textId="77777777" w:rsidR="00854BA4" w:rsidRDefault="00854BA4" w:rsidP="00F44610">
            <w:pPr>
              <w:pStyle w:val="TableParagraph"/>
              <w:spacing w:before="1" w:line="214" w:lineRule="exact"/>
              <w:rPr>
                <w:sz w:val="18"/>
              </w:rPr>
            </w:pPr>
            <w:r>
              <w:rPr>
                <w:sz w:val="18"/>
              </w:rPr>
              <w:t>5 Years</w:t>
            </w:r>
          </w:p>
          <w:p w14:paraId="567C85A9" w14:textId="77777777" w:rsidR="00854BA4" w:rsidRDefault="00854BA4" w:rsidP="00F44610">
            <w:pPr>
              <w:pStyle w:val="TableParagraph"/>
              <w:spacing w:line="187" w:lineRule="exact"/>
              <w:rPr>
                <w:sz w:val="18"/>
              </w:rPr>
            </w:pPr>
            <w:r>
              <w:rPr>
                <w:sz w:val="18"/>
              </w:rPr>
              <w:t>3 Years</w:t>
            </w:r>
          </w:p>
        </w:tc>
      </w:tr>
      <w:tr w:rsidR="00854BA4" w14:paraId="15879086" w14:textId="77777777" w:rsidTr="00F44610">
        <w:trPr>
          <w:trHeight w:val="840"/>
        </w:trPr>
        <w:tc>
          <w:tcPr>
            <w:tcW w:w="8932" w:type="dxa"/>
          </w:tcPr>
          <w:p w14:paraId="3264034F" w14:textId="77777777" w:rsidR="00854BA4" w:rsidRDefault="00854BA4" w:rsidP="00F44610">
            <w:pPr>
              <w:pStyle w:val="TableParagraph"/>
              <w:spacing w:before="1"/>
              <w:ind w:left="100"/>
              <w:rPr>
                <w:b/>
                <w:sz w:val="18"/>
              </w:rPr>
            </w:pPr>
            <w:r>
              <w:rPr>
                <w:b/>
                <w:sz w:val="18"/>
              </w:rPr>
              <w:t>Postgraduate Diplomas</w:t>
            </w:r>
          </w:p>
          <w:p w14:paraId="41DFB3AF" w14:textId="77777777" w:rsidR="00854BA4" w:rsidRDefault="00854BA4" w:rsidP="00854BA4">
            <w:pPr>
              <w:pStyle w:val="TableParagraph"/>
              <w:numPr>
                <w:ilvl w:val="0"/>
                <w:numId w:val="10"/>
              </w:numPr>
              <w:tabs>
                <w:tab w:val="left" w:pos="197"/>
              </w:tabs>
              <w:spacing w:before="1" w:line="219" w:lineRule="exact"/>
              <w:rPr>
                <w:sz w:val="18"/>
              </w:rPr>
            </w:pPr>
            <w:r>
              <w:rPr>
                <w:sz w:val="18"/>
              </w:rPr>
              <w:t>Full</w:t>
            </w:r>
            <w:r>
              <w:rPr>
                <w:spacing w:val="-13"/>
                <w:sz w:val="18"/>
              </w:rPr>
              <w:t xml:space="preserve"> </w:t>
            </w:r>
            <w:r>
              <w:rPr>
                <w:sz w:val="18"/>
              </w:rPr>
              <w:t>Time</w:t>
            </w:r>
          </w:p>
          <w:p w14:paraId="3DFD2414" w14:textId="77777777" w:rsidR="00854BA4" w:rsidRDefault="00854BA4" w:rsidP="00854BA4">
            <w:pPr>
              <w:pStyle w:val="TableParagraph"/>
              <w:numPr>
                <w:ilvl w:val="0"/>
                <w:numId w:val="10"/>
              </w:numPr>
              <w:tabs>
                <w:tab w:val="left" w:pos="197"/>
              </w:tabs>
              <w:spacing w:line="214" w:lineRule="exact"/>
              <w:rPr>
                <w:sz w:val="18"/>
              </w:rPr>
            </w:pPr>
            <w:r>
              <w:rPr>
                <w:sz w:val="18"/>
              </w:rPr>
              <w:t>Part</w:t>
            </w:r>
            <w:r>
              <w:rPr>
                <w:spacing w:val="-9"/>
                <w:sz w:val="18"/>
              </w:rPr>
              <w:t xml:space="preserve"> </w:t>
            </w:r>
            <w:r>
              <w:rPr>
                <w:sz w:val="18"/>
              </w:rPr>
              <w:t>Time</w:t>
            </w:r>
          </w:p>
          <w:p w14:paraId="335DF57F" w14:textId="77777777" w:rsidR="00854BA4" w:rsidRDefault="00854BA4" w:rsidP="00854BA4">
            <w:pPr>
              <w:pStyle w:val="TableParagraph"/>
              <w:numPr>
                <w:ilvl w:val="0"/>
                <w:numId w:val="10"/>
              </w:numPr>
              <w:tabs>
                <w:tab w:val="left" w:pos="197"/>
              </w:tabs>
              <w:spacing w:line="184" w:lineRule="exact"/>
              <w:rPr>
                <w:sz w:val="18"/>
              </w:rPr>
            </w:pPr>
            <w:r>
              <w:rPr>
                <w:sz w:val="18"/>
              </w:rPr>
              <w:t>Part</w:t>
            </w:r>
            <w:r>
              <w:rPr>
                <w:spacing w:val="-10"/>
                <w:sz w:val="18"/>
              </w:rPr>
              <w:t xml:space="preserve"> </w:t>
            </w:r>
            <w:r>
              <w:rPr>
                <w:sz w:val="18"/>
              </w:rPr>
              <w:t>Time</w:t>
            </w:r>
            <w:r>
              <w:rPr>
                <w:spacing w:val="-10"/>
                <w:sz w:val="18"/>
              </w:rPr>
              <w:t xml:space="preserve"> </w:t>
            </w:r>
            <w:r>
              <w:rPr>
                <w:sz w:val="18"/>
              </w:rPr>
              <w:t>(PgDip</w:t>
            </w:r>
            <w:r>
              <w:rPr>
                <w:spacing w:val="-9"/>
                <w:sz w:val="18"/>
              </w:rPr>
              <w:t xml:space="preserve"> </w:t>
            </w:r>
            <w:r>
              <w:rPr>
                <w:sz w:val="18"/>
              </w:rPr>
              <w:t>in</w:t>
            </w:r>
            <w:r>
              <w:rPr>
                <w:spacing w:val="-9"/>
                <w:sz w:val="18"/>
              </w:rPr>
              <w:t xml:space="preserve"> </w:t>
            </w:r>
            <w:r>
              <w:rPr>
                <w:sz w:val="18"/>
              </w:rPr>
              <w:t>Practitioner</w:t>
            </w:r>
            <w:r>
              <w:rPr>
                <w:spacing w:val="-8"/>
                <w:sz w:val="18"/>
              </w:rPr>
              <w:t xml:space="preserve"> </w:t>
            </w:r>
            <w:r>
              <w:rPr>
                <w:sz w:val="18"/>
              </w:rPr>
              <w:t>Forensic</w:t>
            </w:r>
            <w:r>
              <w:rPr>
                <w:spacing w:val="-9"/>
                <w:sz w:val="18"/>
              </w:rPr>
              <w:t xml:space="preserve"> </w:t>
            </w:r>
            <w:r>
              <w:rPr>
                <w:sz w:val="18"/>
              </w:rPr>
              <w:t>Psychology)</w:t>
            </w:r>
          </w:p>
        </w:tc>
        <w:tc>
          <w:tcPr>
            <w:tcW w:w="1277" w:type="dxa"/>
          </w:tcPr>
          <w:p w14:paraId="369FE7FF" w14:textId="77777777" w:rsidR="00854BA4" w:rsidRDefault="00854BA4" w:rsidP="00F44610">
            <w:pPr>
              <w:pStyle w:val="TableParagraph"/>
              <w:spacing w:before="2"/>
              <w:ind w:left="0"/>
              <w:rPr>
                <w:b/>
                <w:sz w:val="18"/>
              </w:rPr>
            </w:pPr>
          </w:p>
          <w:p w14:paraId="2F93F9D4" w14:textId="77777777" w:rsidR="00854BA4" w:rsidRDefault="00854BA4" w:rsidP="00854BA4">
            <w:pPr>
              <w:pStyle w:val="TableParagraph"/>
              <w:numPr>
                <w:ilvl w:val="0"/>
                <w:numId w:val="9"/>
              </w:numPr>
              <w:tabs>
                <w:tab w:val="left" w:pos="233"/>
              </w:tabs>
              <w:spacing w:line="219" w:lineRule="exact"/>
              <w:ind w:hanging="129"/>
              <w:rPr>
                <w:sz w:val="18"/>
              </w:rPr>
            </w:pPr>
            <w:r>
              <w:rPr>
                <w:sz w:val="18"/>
              </w:rPr>
              <w:t>Years</w:t>
            </w:r>
          </w:p>
          <w:p w14:paraId="5AE40BD6" w14:textId="77777777" w:rsidR="00854BA4" w:rsidRDefault="00854BA4" w:rsidP="00854BA4">
            <w:pPr>
              <w:pStyle w:val="TableParagraph"/>
              <w:numPr>
                <w:ilvl w:val="0"/>
                <w:numId w:val="9"/>
              </w:numPr>
              <w:tabs>
                <w:tab w:val="left" w:pos="233"/>
              </w:tabs>
              <w:spacing w:line="214" w:lineRule="exact"/>
              <w:ind w:hanging="129"/>
              <w:rPr>
                <w:sz w:val="18"/>
              </w:rPr>
            </w:pPr>
            <w:r>
              <w:rPr>
                <w:sz w:val="18"/>
              </w:rPr>
              <w:t>Years</w:t>
            </w:r>
          </w:p>
          <w:p w14:paraId="79A6F811" w14:textId="77777777" w:rsidR="00854BA4" w:rsidRDefault="00854BA4" w:rsidP="00F44610">
            <w:pPr>
              <w:pStyle w:val="TableParagraph"/>
              <w:spacing w:line="184" w:lineRule="exact"/>
              <w:rPr>
                <w:sz w:val="18"/>
              </w:rPr>
            </w:pPr>
            <w:r>
              <w:rPr>
                <w:sz w:val="18"/>
              </w:rPr>
              <w:t>5 Years</w:t>
            </w:r>
          </w:p>
        </w:tc>
      </w:tr>
      <w:tr w:rsidR="00854BA4" w14:paraId="5EFACB56" w14:textId="77777777" w:rsidTr="00F44610">
        <w:trPr>
          <w:trHeight w:val="440"/>
        </w:trPr>
        <w:tc>
          <w:tcPr>
            <w:tcW w:w="8932" w:type="dxa"/>
          </w:tcPr>
          <w:p w14:paraId="0CC03156" w14:textId="77777777" w:rsidR="00854BA4" w:rsidRDefault="00854BA4" w:rsidP="00F44610">
            <w:pPr>
              <w:pStyle w:val="TableParagraph"/>
              <w:spacing w:before="1" w:line="214" w:lineRule="exact"/>
              <w:ind w:left="100"/>
              <w:rPr>
                <w:b/>
                <w:sz w:val="18"/>
              </w:rPr>
            </w:pPr>
            <w:r>
              <w:rPr>
                <w:b/>
                <w:sz w:val="18"/>
              </w:rPr>
              <w:t>Postgraduate Certificate in Education</w:t>
            </w:r>
          </w:p>
          <w:p w14:paraId="44315CC0" w14:textId="77777777" w:rsidR="00854BA4" w:rsidRDefault="00854BA4" w:rsidP="00F44610">
            <w:pPr>
              <w:pStyle w:val="TableParagraph"/>
              <w:spacing w:line="206" w:lineRule="exact"/>
              <w:ind w:left="100"/>
              <w:rPr>
                <w:sz w:val="18"/>
              </w:rPr>
            </w:pPr>
            <w:r>
              <w:rPr>
                <w:sz w:val="18"/>
              </w:rPr>
              <w:t>- Full Time</w:t>
            </w:r>
          </w:p>
        </w:tc>
        <w:tc>
          <w:tcPr>
            <w:tcW w:w="1277" w:type="dxa"/>
          </w:tcPr>
          <w:p w14:paraId="34C0078B" w14:textId="77777777" w:rsidR="00854BA4" w:rsidRDefault="00854BA4" w:rsidP="00F44610">
            <w:pPr>
              <w:pStyle w:val="TableParagraph"/>
              <w:spacing w:before="2"/>
              <w:ind w:left="0"/>
              <w:rPr>
                <w:b/>
                <w:sz w:val="17"/>
              </w:rPr>
            </w:pPr>
          </w:p>
          <w:p w14:paraId="45EE3883" w14:textId="77777777" w:rsidR="00854BA4" w:rsidRDefault="00854BA4" w:rsidP="00F44610">
            <w:pPr>
              <w:pStyle w:val="TableParagraph"/>
              <w:spacing w:line="211" w:lineRule="exact"/>
              <w:rPr>
                <w:sz w:val="18"/>
              </w:rPr>
            </w:pPr>
            <w:r>
              <w:rPr>
                <w:sz w:val="18"/>
              </w:rPr>
              <w:t>2 Years</w:t>
            </w:r>
          </w:p>
        </w:tc>
      </w:tr>
      <w:tr w:rsidR="00854BA4" w14:paraId="362583BC" w14:textId="77777777" w:rsidTr="00F44610">
        <w:trPr>
          <w:trHeight w:val="640"/>
        </w:trPr>
        <w:tc>
          <w:tcPr>
            <w:tcW w:w="8932" w:type="dxa"/>
          </w:tcPr>
          <w:p w14:paraId="56578299" w14:textId="77777777" w:rsidR="00854BA4" w:rsidRDefault="00854BA4" w:rsidP="00F44610">
            <w:pPr>
              <w:pStyle w:val="TableParagraph"/>
              <w:spacing w:before="1" w:line="219" w:lineRule="exact"/>
              <w:ind w:left="100"/>
              <w:rPr>
                <w:b/>
                <w:sz w:val="18"/>
              </w:rPr>
            </w:pPr>
            <w:r>
              <w:rPr>
                <w:b/>
                <w:sz w:val="18"/>
              </w:rPr>
              <w:t>Postgraduate Certificate of Education PcET (Post-Compulsory Education and Training)</w:t>
            </w:r>
          </w:p>
          <w:p w14:paraId="763A180C" w14:textId="77777777" w:rsidR="00854BA4" w:rsidRDefault="00854BA4" w:rsidP="00854BA4">
            <w:pPr>
              <w:pStyle w:val="TableParagraph"/>
              <w:numPr>
                <w:ilvl w:val="0"/>
                <w:numId w:val="8"/>
              </w:numPr>
              <w:tabs>
                <w:tab w:val="left" w:pos="197"/>
              </w:tabs>
              <w:spacing w:line="214" w:lineRule="exact"/>
              <w:rPr>
                <w:sz w:val="18"/>
              </w:rPr>
            </w:pPr>
            <w:r>
              <w:rPr>
                <w:sz w:val="18"/>
              </w:rPr>
              <w:t>Full</w:t>
            </w:r>
            <w:r>
              <w:rPr>
                <w:spacing w:val="-13"/>
                <w:sz w:val="18"/>
              </w:rPr>
              <w:t xml:space="preserve"> </w:t>
            </w:r>
            <w:r>
              <w:rPr>
                <w:sz w:val="18"/>
              </w:rPr>
              <w:t>Time</w:t>
            </w:r>
          </w:p>
          <w:p w14:paraId="2DB976DA" w14:textId="77777777" w:rsidR="00854BA4" w:rsidRDefault="00854BA4" w:rsidP="00854BA4">
            <w:pPr>
              <w:pStyle w:val="TableParagraph"/>
              <w:numPr>
                <w:ilvl w:val="0"/>
                <w:numId w:val="8"/>
              </w:numPr>
              <w:tabs>
                <w:tab w:val="left" w:pos="197"/>
              </w:tabs>
              <w:spacing w:line="187" w:lineRule="exact"/>
              <w:rPr>
                <w:sz w:val="18"/>
              </w:rPr>
            </w:pPr>
            <w:r>
              <w:rPr>
                <w:sz w:val="18"/>
              </w:rPr>
              <w:t>Part</w:t>
            </w:r>
            <w:r>
              <w:rPr>
                <w:spacing w:val="-9"/>
                <w:sz w:val="18"/>
              </w:rPr>
              <w:t xml:space="preserve"> </w:t>
            </w:r>
            <w:r>
              <w:rPr>
                <w:sz w:val="18"/>
              </w:rPr>
              <w:t>Time</w:t>
            </w:r>
          </w:p>
        </w:tc>
        <w:tc>
          <w:tcPr>
            <w:tcW w:w="1277" w:type="dxa"/>
          </w:tcPr>
          <w:p w14:paraId="3F1151A7" w14:textId="77777777" w:rsidR="00854BA4" w:rsidRDefault="00854BA4" w:rsidP="00F44610">
            <w:pPr>
              <w:pStyle w:val="TableParagraph"/>
              <w:spacing w:before="12"/>
              <w:ind w:left="0"/>
              <w:rPr>
                <w:b/>
                <w:sz w:val="17"/>
              </w:rPr>
            </w:pPr>
          </w:p>
          <w:p w14:paraId="16763FF3" w14:textId="77777777" w:rsidR="00854BA4" w:rsidRDefault="00854BA4" w:rsidP="00F44610">
            <w:pPr>
              <w:pStyle w:val="TableParagraph"/>
              <w:spacing w:line="214" w:lineRule="exact"/>
              <w:rPr>
                <w:sz w:val="18"/>
              </w:rPr>
            </w:pPr>
            <w:r>
              <w:rPr>
                <w:sz w:val="18"/>
              </w:rPr>
              <w:t>2 Years</w:t>
            </w:r>
          </w:p>
          <w:p w14:paraId="517FFD4E" w14:textId="77777777" w:rsidR="00854BA4" w:rsidRDefault="00854BA4" w:rsidP="00F44610">
            <w:pPr>
              <w:pStyle w:val="TableParagraph"/>
              <w:spacing w:line="187" w:lineRule="exact"/>
              <w:rPr>
                <w:sz w:val="18"/>
              </w:rPr>
            </w:pPr>
            <w:r>
              <w:rPr>
                <w:sz w:val="18"/>
              </w:rPr>
              <w:t>5 Years</w:t>
            </w:r>
          </w:p>
        </w:tc>
      </w:tr>
      <w:tr w:rsidR="00854BA4" w14:paraId="40757774" w14:textId="77777777" w:rsidTr="002C4FE4">
        <w:trPr>
          <w:trHeight w:val="1224"/>
        </w:trPr>
        <w:tc>
          <w:tcPr>
            <w:tcW w:w="8932" w:type="dxa"/>
          </w:tcPr>
          <w:p w14:paraId="583B9A70" w14:textId="77777777" w:rsidR="00854BA4" w:rsidRDefault="00854BA4" w:rsidP="00F44610">
            <w:pPr>
              <w:pStyle w:val="TableParagraph"/>
              <w:spacing w:before="1" w:line="219" w:lineRule="exact"/>
              <w:ind w:left="100"/>
              <w:jc w:val="both"/>
              <w:rPr>
                <w:b/>
                <w:sz w:val="18"/>
              </w:rPr>
            </w:pPr>
            <w:r>
              <w:rPr>
                <w:b/>
                <w:sz w:val="18"/>
              </w:rPr>
              <w:t>Modular Master’s Degrees</w:t>
            </w:r>
          </w:p>
          <w:p w14:paraId="01A09E0C" w14:textId="77777777" w:rsidR="00854BA4" w:rsidRDefault="00854BA4" w:rsidP="00854BA4">
            <w:pPr>
              <w:pStyle w:val="TableParagraph"/>
              <w:numPr>
                <w:ilvl w:val="0"/>
                <w:numId w:val="7"/>
              </w:numPr>
              <w:tabs>
                <w:tab w:val="left" w:pos="197"/>
              </w:tabs>
              <w:spacing w:line="219" w:lineRule="exact"/>
              <w:jc w:val="both"/>
              <w:rPr>
                <w:sz w:val="18"/>
              </w:rPr>
            </w:pPr>
            <w:r>
              <w:rPr>
                <w:sz w:val="18"/>
              </w:rPr>
              <w:t>Full Time – 1 Year</w:t>
            </w:r>
            <w:r>
              <w:rPr>
                <w:spacing w:val="-15"/>
                <w:sz w:val="18"/>
              </w:rPr>
              <w:t xml:space="preserve"> </w:t>
            </w:r>
            <w:r>
              <w:rPr>
                <w:sz w:val="18"/>
              </w:rPr>
              <w:t>Programme</w:t>
            </w:r>
          </w:p>
          <w:p w14:paraId="09DBE04B" w14:textId="77777777" w:rsidR="00854BA4" w:rsidRDefault="00854BA4" w:rsidP="00854BA4">
            <w:pPr>
              <w:pStyle w:val="TableParagraph"/>
              <w:numPr>
                <w:ilvl w:val="0"/>
                <w:numId w:val="7"/>
              </w:numPr>
              <w:tabs>
                <w:tab w:val="left" w:pos="197"/>
              </w:tabs>
              <w:spacing w:before="1"/>
              <w:jc w:val="both"/>
              <w:rPr>
                <w:sz w:val="18"/>
              </w:rPr>
            </w:pPr>
            <w:r>
              <w:rPr>
                <w:sz w:val="18"/>
              </w:rPr>
              <w:t>Full</w:t>
            </w:r>
            <w:r>
              <w:rPr>
                <w:spacing w:val="-8"/>
                <w:sz w:val="18"/>
              </w:rPr>
              <w:t xml:space="preserve"> </w:t>
            </w:r>
            <w:r>
              <w:rPr>
                <w:sz w:val="18"/>
              </w:rPr>
              <w:t>Time</w:t>
            </w:r>
            <w:r>
              <w:rPr>
                <w:spacing w:val="-5"/>
                <w:sz w:val="18"/>
              </w:rPr>
              <w:t xml:space="preserve"> </w:t>
            </w:r>
            <w:r>
              <w:rPr>
                <w:sz w:val="18"/>
              </w:rPr>
              <w:t>–</w:t>
            </w:r>
            <w:r>
              <w:rPr>
                <w:spacing w:val="-8"/>
                <w:sz w:val="18"/>
              </w:rPr>
              <w:t xml:space="preserve"> </w:t>
            </w:r>
            <w:r>
              <w:rPr>
                <w:sz w:val="18"/>
              </w:rPr>
              <w:t>2</w:t>
            </w:r>
            <w:r>
              <w:rPr>
                <w:spacing w:val="-7"/>
                <w:sz w:val="18"/>
              </w:rPr>
              <w:t xml:space="preserve"> </w:t>
            </w:r>
            <w:r>
              <w:rPr>
                <w:sz w:val="18"/>
              </w:rPr>
              <w:t>Year</w:t>
            </w:r>
            <w:r>
              <w:rPr>
                <w:spacing w:val="-5"/>
                <w:sz w:val="18"/>
              </w:rPr>
              <w:t xml:space="preserve"> </w:t>
            </w:r>
            <w:r>
              <w:rPr>
                <w:sz w:val="18"/>
              </w:rPr>
              <w:t>Programme</w:t>
            </w:r>
            <w:r>
              <w:rPr>
                <w:spacing w:val="-10"/>
                <w:sz w:val="18"/>
              </w:rPr>
              <w:t xml:space="preserve"> </w:t>
            </w:r>
            <w:r>
              <w:rPr>
                <w:sz w:val="18"/>
              </w:rPr>
              <w:t>–</w:t>
            </w:r>
            <w:r>
              <w:rPr>
                <w:spacing w:val="-6"/>
                <w:sz w:val="18"/>
              </w:rPr>
              <w:t xml:space="preserve"> </w:t>
            </w:r>
            <w:r>
              <w:rPr>
                <w:sz w:val="18"/>
              </w:rPr>
              <w:t>(normally</w:t>
            </w:r>
            <w:r>
              <w:rPr>
                <w:spacing w:val="-6"/>
                <w:sz w:val="18"/>
              </w:rPr>
              <w:t xml:space="preserve"> </w:t>
            </w:r>
            <w:r>
              <w:rPr>
                <w:sz w:val="18"/>
              </w:rPr>
              <w:t>incorporating</w:t>
            </w:r>
            <w:r>
              <w:rPr>
                <w:spacing w:val="-8"/>
                <w:sz w:val="18"/>
              </w:rPr>
              <w:t xml:space="preserve"> </w:t>
            </w:r>
            <w:r>
              <w:rPr>
                <w:sz w:val="18"/>
              </w:rPr>
              <w:t>professional</w:t>
            </w:r>
            <w:r>
              <w:rPr>
                <w:spacing w:val="-7"/>
                <w:sz w:val="18"/>
              </w:rPr>
              <w:t xml:space="preserve"> </w:t>
            </w:r>
            <w:r>
              <w:rPr>
                <w:sz w:val="18"/>
              </w:rPr>
              <w:t>practice</w:t>
            </w:r>
            <w:r>
              <w:rPr>
                <w:spacing w:val="-6"/>
                <w:sz w:val="18"/>
              </w:rPr>
              <w:t xml:space="preserve"> </w:t>
            </w:r>
            <w:r>
              <w:rPr>
                <w:sz w:val="18"/>
              </w:rPr>
              <w:t>element</w:t>
            </w:r>
            <w:r>
              <w:rPr>
                <w:spacing w:val="-3"/>
                <w:sz w:val="18"/>
              </w:rPr>
              <w:t xml:space="preserve"> </w:t>
            </w:r>
            <w:r>
              <w:rPr>
                <w:sz w:val="18"/>
              </w:rPr>
              <w:t>or</w:t>
            </w:r>
            <w:r>
              <w:rPr>
                <w:spacing w:val="-3"/>
                <w:sz w:val="18"/>
              </w:rPr>
              <w:t xml:space="preserve"> </w:t>
            </w:r>
            <w:r>
              <w:rPr>
                <w:sz w:val="18"/>
              </w:rPr>
              <w:t>internship)</w:t>
            </w:r>
          </w:p>
          <w:p w14:paraId="53385DFC" w14:textId="77777777" w:rsidR="00854BA4" w:rsidRDefault="00854BA4" w:rsidP="00854BA4">
            <w:pPr>
              <w:pStyle w:val="TableParagraph"/>
              <w:numPr>
                <w:ilvl w:val="0"/>
                <w:numId w:val="7"/>
              </w:numPr>
              <w:tabs>
                <w:tab w:val="left" w:pos="197"/>
              </w:tabs>
              <w:spacing w:line="219" w:lineRule="exact"/>
              <w:jc w:val="both"/>
              <w:rPr>
                <w:sz w:val="18"/>
              </w:rPr>
            </w:pPr>
            <w:r>
              <w:rPr>
                <w:sz w:val="18"/>
              </w:rPr>
              <w:t>Part</w:t>
            </w:r>
            <w:r>
              <w:rPr>
                <w:spacing w:val="-9"/>
                <w:sz w:val="18"/>
              </w:rPr>
              <w:t xml:space="preserve"> </w:t>
            </w:r>
            <w:r>
              <w:rPr>
                <w:sz w:val="18"/>
              </w:rPr>
              <w:t>Time</w:t>
            </w:r>
          </w:p>
          <w:p w14:paraId="10CFB942" w14:textId="70AB22A1" w:rsidR="00854BA4" w:rsidRPr="002C4FE4" w:rsidRDefault="00854BA4" w:rsidP="002C4FE4">
            <w:pPr>
              <w:pStyle w:val="TableParagraph"/>
              <w:numPr>
                <w:ilvl w:val="0"/>
                <w:numId w:val="7"/>
              </w:numPr>
              <w:tabs>
                <w:tab w:val="left" w:pos="197"/>
              </w:tabs>
              <w:spacing w:line="219" w:lineRule="exact"/>
              <w:jc w:val="both"/>
              <w:rPr>
                <w:sz w:val="18"/>
              </w:rPr>
            </w:pPr>
            <w:r>
              <w:rPr>
                <w:sz w:val="18"/>
              </w:rPr>
              <w:t>Final</w:t>
            </w:r>
            <w:r>
              <w:rPr>
                <w:spacing w:val="-5"/>
                <w:sz w:val="18"/>
              </w:rPr>
              <w:t xml:space="preserve"> </w:t>
            </w:r>
            <w:r>
              <w:rPr>
                <w:sz w:val="18"/>
              </w:rPr>
              <w:t>60</w:t>
            </w:r>
            <w:r>
              <w:rPr>
                <w:spacing w:val="-7"/>
                <w:sz w:val="18"/>
              </w:rPr>
              <w:t xml:space="preserve"> </w:t>
            </w:r>
            <w:r>
              <w:rPr>
                <w:sz w:val="18"/>
              </w:rPr>
              <w:t>Credits</w:t>
            </w:r>
            <w:r>
              <w:rPr>
                <w:spacing w:val="-6"/>
                <w:sz w:val="18"/>
              </w:rPr>
              <w:t xml:space="preserve"> </w:t>
            </w:r>
            <w:r>
              <w:rPr>
                <w:sz w:val="18"/>
              </w:rPr>
              <w:t>Only</w:t>
            </w:r>
            <w:r>
              <w:rPr>
                <w:spacing w:val="-5"/>
                <w:sz w:val="18"/>
              </w:rPr>
              <w:t xml:space="preserve"> </w:t>
            </w:r>
            <w:r>
              <w:rPr>
                <w:sz w:val="18"/>
              </w:rPr>
              <w:t>–</w:t>
            </w:r>
            <w:r>
              <w:rPr>
                <w:spacing w:val="-8"/>
                <w:sz w:val="18"/>
              </w:rPr>
              <w:t xml:space="preserve"> </w:t>
            </w:r>
            <w:r>
              <w:rPr>
                <w:sz w:val="18"/>
              </w:rPr>
              <w:t>(from</w:t>
            </w:r>
            <w:r>
              <w:rPr>
                <w:spacing w:val="-7"/>
                <w:sz w:val="18"/>
              </w:rPr>
              <w:t xml:space="preserve"> </w:t>
            </w:r>
            <w:r>
              <w:rPr>
                <w:sz w:val="18"/>
              </w:rPr>
              <w:t>PgDip</w:t>
            </w:r>
            <w:r>
              <w:rPr>
                <w:spacing w:val="-8"/>
                <w:sz w:val="18"/>
              </w:rPr>
              <w:t xml:space="preserve"> </w:t>
            </w:r>
            <w:r>
              <w:rPr>
                <w:sz w:val="18"/>
              </w:rPr>
              <w:t>entry</w:t>
            </w:r>
            <w:r>
              <w:rPr>
                <w:spacing w:val="-6"/>
                <w:sz w:val="18"/>
              </w:rPr>
              <w:t xml:space="preserve"> </w:t>
            </w:r>
            <w:r>
              <w:rPr>
                <w:sz w:val="18"/>
              </w:rPr>
              <w:t>or</w:t>
            </w:r>
            <w:r>
              <w:rPr>
                <w:spacing w:val="-8"/>
                <w:sz w:val="18"/>
              </w:rPr>
              <w:t xml:space="preserve"> </w:t>
            </w:r>
            <w:r>
              <w:rPr>
                <w:sz w:val="18"/>
              </w:rPr>
              <w:t>equivalent)</w:t>
            </w:r>
          </w:p>
        </w:tc>
        <w:tc>
          <w:tcPr>
            <w:tcW w:w="1277" w:type="dxa"/>
          </w:tcPr>
          <w:p w14:paraId="0C02D91E" w14:textId="77777777" w:rsidR="00854BA4" w:rsidRDefault="00854BA4" w:rsidP="00F44610">
            <w:pPr>
              <w:pStyle w:val="TableParagraph"/>
              <w:spacing w:before="12"/>
              <w:ind w:left="0"/>
              <w:rPr>
                <w:b/>
                <w:sz w:val="17"/>
              </w:rPr>
            </w:pPr>
          </w:p>
          <w:p w14:paraId="645019F4" w14:textId="77777777" w:rsidR="00854BA4" w:rsidRDefault="00854BA4" w:rsidP="00854BA4">
            <w:pPr>
              <w:pStyle w:val="TableParagraph"/>
              <w:numPr>
                <w:ilvl w:val="0"/>
                <w:numId w:val="6"/>
              </w:numPr>
              <w:tabs>
                <w:tab w:val="left" w:pos="233"/>
              </w:tabs>
              <w:ind w:hanging="129"/>
              <w:rPr>
                <w:sz w:val="18"/>
              </w:rPr>
            </w:pPr>
            <w:r>
              <w:rPr>
                <w:sz w:val="18"/>
              </w:rPr>
              <w:t>Years</w:t>
            </w:r>
          </w:p>
          <w:p w14:paraId="70009F79" w14:textId="77777777" w:rsidR="00854BA4" w:rsidRDefault="00854BA4" w:rsidP="00854BA4">
            <w:pPr>
              <w:pStyle w:val="TableParagraph"/>
              <w:numPr>
                <w:ilvl w:val="0"/>
                <w:numId w:val="6"/>
              </w:numPr>
              <w:tabs>
                <w:tab w:val="left" w:pos="233"/>
              </w:tabs>
              <w:spacing w:before="1"/>
              <w:ind w:hanging="129"/>
              <w:rPr>
                <w:sz w:val="18"/>
              </w:rPr>
            </w:pPr>
            <w:r>
              <w:rPr>
                <w:sz w:val="18"/>
              </w:rPr>
              <w:t>Years</w:t>
            </w:r>
          </w:p>
          <w:p w14:paraId="62F2CC22" w14:textId="77777777" w:rsidR="00854BA4" w:rsidRDefault="00854BA4" w:rsidP="00F44610">
            <w:pPr>
              <w:pStyle w:val="TableParagraph"/>
              <w:spacing w:before="1" w:line="219" w:lineRule="exact"/>
              <w:rPr>
                <w:sz w:val="18"/>
              </w:rPr>
            </w:pPr>
            <w:r>
              <w:rPr>
                <w:sz w:val="18"/>
              </w:rPr>
              <w:t>5 Years</w:t>
            </w:r>
          </w:p>
          <w:p w14:paraId="178E12D7" w14:textId="77777777" w:rsidR="00854BA4" w:rsidRDefault="00854BA4" w:rsidP="00F44610">
            <w:pPr>
              <w:pStyle w:val="TableParagraph"/>
              <w:spacing w:line="219" w:lineRule="exact"/>
              <w:rPr>
                <w:sz w:val="18"/>
              </w:rPr>
            </w:pPr>
            <w:r>
              <w:rPr>
                <w:sz w:val="18"/>
              </w:rPr>
              <w:t>1 Year</w:t>
            </w:r>
          </w:p>
        </w:tc>
      </w:tr>
      <w:tr w:rsidR="00854BA4" w14:paraId="4610AEC6" w14:textId="77777777" w:rsidTr="00F44610">
        <w:trPr>
          <w:trHeight w:val="840"/>
        </w:trPr>
        <w:tc>
          <w:tcPr>
            <w:tcW w:w="8932" w:type="dxa"/>
          </w:tcPr>
          <w:p w14:paraId="75748391" w14:textId="77777777" w:rsidR="00854BA4" w:rsidRDefault="00854BA4" w:rsidP="00F44610">
            <w:pPr>
              <w:pStyle w:val="TableParagraph"/>
              <w:spacing w:before="3" w:line="218" w:lineRule="exact"/>
              <w:ind w:left="100"/>
              <w:rPr>
                <w:b/>
                <w:sz w:val="18"/>
              </w:rPr>
            </w:pPr>
            <w:r>
              <w:rPr>
                <w:b/>
                <w:sz w:val="18"/>
              </w:rPr>
              <w:t>Integrated Master’s Degrees</w:t>
            </w:r>
          </w:p>
          <w:p w14:paraId="11E83722" w14:textId="77777777" w:rsidR="00854BA4" w:rsidRDefault="00854BA4" w:rsidP="00854BA4">
            <w:pPr>
              <w:pStyle w:val="TableParagraph"/>
              <w:numPr>
                <w:ilvl w:val="0"/>
                <w:numId w:val="5"/>
              </w:numPr>
              <w:tabs>
                <w:tab w:val="left" w:pos="197"/>
              </w:tabs>
              <w:spacing w:line="217" w:lineRule="exact"/>
              <w:rPr>
                <w:sz w:val="18"/>
              </w:rPr>
            </w:pPr>
            <w:r>
              <w:rPr>
                <w:sz w:val="18"/>
              </w:rPr>
              <w:t>Full Time – 4 Year</w:t>
            </w:r>
            <w:r>
              <w:rPr>
                <w:spacing w:val="-14"/>
                <w:sz w:val="18"/>
              </w:rPr>
              <w:t xml:space="preserve"> </w:t>
            </w:r>
            <w:r>
              <w:rPr>
                <w:sz w:val="18"/>
              </w:rPr>
              <w:t>Programme</w:t>
            </w:r>
          </w:p>
          <w:p w14:paraId="1497C4BB" w14:textId="77777777" w:rsidR="00854BA4" w:rsidRDefault="00854BA4" w:rsidP="00854BA4">
            <w:pPr>
              <w:pStyle w:val="TableParagraph"/>
              <w:numPr>
                <w:ilvl w:val="0"/>
                <w:numId w:val="5"/>
              </w:numPr>
              <w:tabs>
                <w:tab w:val="left" w:pos="197"/>
              </w:tabs>
              <w:spacing w:line="214" w:lineRule="exact"/>
              <w:rPr>
                <w:sz w:val="18"/>
              </w:rPr>
            </w:pPr>
            <w:r>
              <w:rPr>
                <w:sz w:val="18"/>
              </w:rPr>
              <w:t>Full Time – 5 Year</w:t>
            </w:r>
            <w:r>
              <w:rPr>
                <w:spacing w:val="-14"/>
                <w:sz w:val="18"/>
              </w:rPr>
              <w:t xml:space="preserve"> </w:t>
            </w:r>
            <w:r>
              <w:rPr>
                <w:sz w:val="18"/>
              </w:rPr>
              <w:t>Programme (normally incorporating professional</w:t>
            </w:r>
            <w:r>
              <w:rPr>
                <w:spacing w:val="-7"/>
                <w:sz w:val="18"/>
              </w:rPr>
              <w:t xml:space="preserve"> </w:t>
            </w:r>
            <w:r>
              <w:rPr>
                <w:sz w:val="18"/>
              </w:rPr>
              <w:t>practice</w:t>
            </w:r>
            <w:r>
              <w:rPr>
                <w:spacing w:val="-6"/>
                <w:sz w:val="18"/>
              </w:rPr>
              <w:t xml:space="preserve"> </w:t>
            </w:r>
            <w:r>
              <w:rPr>
                <w:sz w:val="18"/>
              </w:rPr>
              <w:t>element</w:t>
            </w:r>
            <w:r>
              <w:rPr>
                <w:spacing w:val="-3"/>
                <w:sz w:val="18"/>
              </w:rPr>
              <w:t xml:space="preserve"> </w:t>
            </w:r>
            <w:r>
              <w:rPr>
                <w:sz w:val="18"/>
              </w:rPr>
              <w:t>or</w:t>
            </w:r>
            <w:r>
              <w:rPr>
                <w:spacing w:val="-3"/>
                <w:sz w:val="18"/>
              </w:rPr>
              <w:t xml:space="preserve"> </w:t>
            </w:r>
            <w:r>
              <w:rPr>
                <w:sz w:val="18"/>
              </w:rPr>
              <w:t>internship)</w:t>
            </w:r>
          </w:p>
          <w:p w14:paraId="1D630850" w14:textId="77777777" w:rsidR="00854BA4" w:rsidRDefault="00854BA4" w:rsidP="00854BA4">
            <w:pPr>
              <w:pStyle w:val="TableParagraph"/>
              <w:numPr>
                <w:ilvl w:val="0"/>
                <w:numId w:val="5"/>
              </w:numPr>
              <w:tabs>
                <w:tab w:val="left" w:pos="197"/>
              </w:tabs>
              <w:spacing w:line="187" w:lineRule="exact"/>
              <w:rPr>
                <w:sz w:val="18"/>
              </w:rPr>
            </w:pPr>
            <w:r>
              <w:rPr>
                <w:sz w:val="18"/>
              </w:rPr>
              <w:t>Part</w:t>
            </w:r>
            <w:r>
              <w:rPr>
                <w:spacing w:val="-9"/>
                <w:sz w:val="18"/>
              </w:rPr>
              <w:t xml:space="preserve"> </w:t>
            </w:r>
            <w:r>
              <w:rPr>
                <w:sz w:val="18"/>
              </w:rPr>
              <w:t>Time</w:t>
            </w:r>
          </w:p>
        </w:tc>
        <w:tc>
          <w:tcPr>
            <w:tcW w:w="1277" w:type="dxa"/>
          </w:tcPr>
          <w:p w14:paraId="7B429863" w14:textId="77777777" w:rsidR="00854BA4" w:rsidRDefault="00854BA4" w:rsidP="00F44610">
            <w:pPr>
              <w:pStyle w:val="TableParagraph"/>
              <w:spacing w:before="12"/>
              <w:ind w:left="0"/>
              <w:rPr>
                <w:b/>
                <w:sz w:val="17"/>
              </w:rPr>
            </w:pPr>
          </w:p>
          <w:p w14:paraId="44DCF810" w14:textId="77777777" w:rsidR="00854BA4" w:rsidRDefault="00854BA4" w:rsidP="00854BA4">
            <w:pPr>
              <w:pStyle w:val="TableParagraph"/>
              <w:numPr>
                <w:ilvl w:val="0"/>
                <w:numId w:val="2"/>
              </w:numPr>
              <w:tabs>
                <w:tab w:val="left" w:pos="233"/>
              </w:tabs>
              <w:spacing w:line="219" w:lineRule="exact"/>
              <w:ind w:hanging="129"/>
              <w:rPr>
                <w:sz w:val="18"/>
              </w:rPr>
            </w:pPr>
            <w:r>
              <w:rPr>
                <w:sz w:val="18"/>
              </w:rPr>
              <w:t>Years</w:t>
            </w:r>
          </w:p>
          <w:p w14:paraId="6C255F71" w14:textId="77777777" w:rsidR="00854BA4" w:rsidRDefault="00854BA4" w:rsidP="00854BA4">
            <w:pPr>
              <w:pStyle w:val="TableParagraph"/>
              <w:numPr>
                <w:ilvl w:val="0"/>
                <w:numId w:val="2"/>
              </w:numPr>
              <w:tabs>
                <w:tab w:val="left" w:pos="233"/>
              </w:tabs>
              <w:spacing w:line="214" w:lineRule="exact"/>
              <w:ind w:hanging="129"/>
              <w:rPr>
                <w:sz w:val="18"/>
              </w:rPr>
            </w:pPr>
            <w:r>
              <w:rPr>
                <w:sz w:val="18"/>
              </w:rPr>
              <w:t>Years</w:t>
            </w:r>
          </w:p>
          <w:p w14:paraId="70CB65E3" w14:textId="77777777" w:rsidR="00854BA4" w:rsidRDefault="00854BA4" w:rsidP="00F44610">
            <w:pPr>
              <w:pStyle w:val="TableParagraph"/>
              <w:spacing w:line="187" w:lineRule="exact"/>
              <w:rPr>
                <w:sz w:val="18"/>
              </w:rPr>
            </w:pPr>
            <w:r>
              <w:rPr>
                <w:sz w:val="18"/>
              </w:rPr>
              <w:t>12 Years</w:t>
            </w:r>
          </w:p>
        </w:tc>
      </w:tr>
      <w:tr w:rsidR="00854BA4" w14:paraId="675B6429" w14:textId="77777777" w:rsidTr="00F44610">
        <w:trPr>
          <w:trHeight w:val="440"/>
        </w:trPr>
        <w:tc>
          <w:tcPr>
            <w:tcW w:w="8932" w:type="dxa"/>
          </w:tcPr>
          <w:p w14:paraId="090DBEC5" w14:textId="77777777" w:rsidR="00854BA4" w:rsidRDefault="00854BA4" w:rsidP="00F44610">
            <w:pPr>
              <w:pStyle w:val="TableParagraph"/>
              <w:spacing w:before="1" w:line="214" w:lineRule="exact"/>
              <w:ind w:left="100"/>
              <w:rPr>
                <w:b/>
                <w:sz w:val="18"/>
              </w:rPr>
            </w:pPr>
            <w:r>
              <w:rPr>
                <w:b/>
                <w:sz w:val="18"/>
              </w:rPr>
              <w:t>International Foundation Programme</w:t>
            </w:r>
          </w:p>
          <w:p w14:paraId="6F5C4110" w14:textId="77777777" w:rsidR="00854BA4" w:rsidRDefault="00854BA4" w:rsidP="00F44610">
            <w:pPr>
              <w:pStyle w:val="TableParagraph"/>
              <w:spacing w:line="206" w:lineRule="exact"/>
              <w:ind w:left="100"/>
              <w:rPr>
                <w:sz w:val="18"/>
              </w:rPr>
            </w:pPr>
            <w:r>
              <w:rPr>
                <w:sz w:val="18"/>
              </w:rPr>
              <w:t>- Full Time</w:t>
            </w:r>
          </w:p>
        </w:tc>
        <w:tc>
          <w:tcPr>
            <w:tcW w:w="1277" w:type="dxa"/>
          </w:tcPr>
          <w:p w14:paraId="4138F72D" w14:textId="77777777" w:rsidR="00854BA4" w:rsidRDefault="00854BA4" w:rsidP="00F44610">
            <w:pPr>
              <w:pStyle w:val="TableParagraph"/>
              <w:spacing w:before="2"/>
              <w:ind w:left="0"/>
              <w:rPr>
                <w:b/>
                <w:sz w:val="17"/>
              </w:rPr>
            </w:pPr>
          </w:p>
          <w:p w14:paraId="416F56A2" w14:textId="77777777" w:rsidR="00854BA4" w:rsidRDefault="00854BA4" w:rsidP="00F44610">
            <w:pPr>
              <w:pStyle w:val="TableParagraph"/>
              <w:spacing w:line="211" w:lineRule="exact"/>
              <w:rPr>
                <w:sz w:val="18"/>
              </w:rPr>
            </w:pPr>
            <w:r>
              <w:rPr>
                <w:sz w:val="18"/>
              </w:rPr>
              <w:t>2 Years</w:t>
            </w:r>
          </w:p>
        </w:tc>
      </w:tr>
    </w:tbl>
    <w:p w14:paraId="7E9DC4DD" w14:textId="766F3FB8" w:rsidR="00854BA4" w:rsidRPr="002C4FE4" w:rsidRDefault="00854BA4" w:rsidP="002C4FE4">
      <w:pPr>
        <w:spacing w:before="68"/>
        <w:ind w:left="103" w:right="287"/>
        <w:rPr>
          <w:rFonts w:ascii="Calibri"/>
          <w:sz w:val="18"/>
        </w:rPr>
      </w:pPr>
      <w:r w:rsidRPr="002C4FE4">
        <w:rPr>
          <w:rFonts w:ascii="Calibri"/>
          <w:sz w:val="18"/>
        </w:rPr>
        <w:t>Note 1: Where a student joins a programme with accredited prior learning after the normal starting point, the period for completion of studies is taken from what would have been the normal entry point had the student undertaken the whole programme at Cardiff Metropolitan University.</w:t>
      </w:r>
    </w:p>
    <w:p w14:paraId="18A7FE69" w14:textId="29B06E84" w:rsidR="00854BA4" w:rsidRPr="002C4FE4" w:rsidRDefault="00854BA4" w:rsidP="002C4FE4">
      <w:pPr>
        <w:ind w:left="103"/>
        <w:rPr>
          <w:rFonts w:ascii="Calibri"/>
          <w:sz w:val="18"/>
        </w:rPr>
      </w:pPr>
      <w:r w:rsidRPr="002C4FE4">
        <w:rPr>
          <w:rFonts w:ascii="Calibri"/>
          <w:sz w:val="18"/>
        </w:rPr>
        <w:t>Note 2: A sandwich Year in any programme increases the maximum enrolment period by one year.</w:t>
      </w:r>
    </w:p>
    <w:sectPr w:rsidR="00854BA4" w:rsidRPr="002C4FE4" w:rsidSect="00854BA4">
      <w:footerReference w:type="default" r:id="rId29"/>
      <w:pgSz w:w="11906" w:h="16838"/>
      <w:pgMar w:top="1440" w:right="1440"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389DB91E" w:rsidR="007D4A31" w:rsidRDefault="007D4A31">
        <w:pPr>
          <w:pStyle w:val="Footer"/>
          <w:jc w:val="center"/>
        </w:pPr>
        <w:r>
          <w:fldChar w:fldCharType="begin"/>
        </w:r>
        <w:r>
          <w:instrText xml:space="preserve"> PAGE   \* MERGEFORMAT </w:instrText>
        </w:r>
        <w:r>
          <w:fldChar w:fldCharType="separate"/>
        </w:r>
        <w:r w:rsidR="005B34D6">
          <w:rPr>
            <w:noProof/>
          </w:rPr>
          <w:t>13</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274D"/>
    <w:multiLevelType w:val="hybridMultilevel"/>
    <w:tmpl w:val="F246F2D0"/>
    <w:lvl w:ilvl="0" w:tplc="B2BE8F24">
      <w:numFmt w:val="bullet"/>
      <w:lvlText w:val="-"/>
      <w:lvlJc w:val="left"/>
      <w:pPr>
        <w:ind w:left="196" w:hanging="96"/>
      </w:pPr>
      <w:rPr>
        <w:rFonts w:ascii="Calibri" w:eastAsia="Calibri" w:hAnsi="Calibri" w:cs="Calibri" w:hint="default"/>
        <w:spacing w:val="-8"/>
        <w:w w:val="100"/>
        <w:sz w:val="18"/>
        <w:szCs w:val="18"/>
      </w:rPr>
    </w:lvl>
    <w:lvl w:ilvl="1" w:tplc="E3C6B1B0">
      <w:numFmt w:val="bullet"/>
      <w:lvlText w:val="•"/>
      <w:lvlJc w:val="left"/>
      <w:pPr>
        <w:ind w:left="1072" w:hanging="96"/>
      </w:pPr>
      <w:rPr>
        <w:rFonts w:hint="default"/>
      </w:rPr>
    </w:lvl>
    <w:lvl w:ilvl="2" w:tplc="42121302">
      <w:numFmt w:val="bullet"/>
      <w:lvlText w:val="•"/>
      <w:lvlJc w:val="left"/>
      <w:pPr>
        <w:ind w:left="1944" w:hanging="96"/>
      </w:pPr>
      <w:rPr>
        <w:rFonts w:hint="default"/>
      </w:rPr>
    </w:lvl>
    <w:lvl w:ilvl="3" w:tplc="A4B8D202">
      <w:numFmt w:val="bullet"/>
      <w:lvlText w:val="•"/>
      <w:lvlJc w:val="left"/>
      <w:pPr>
        <w:ind w:left="2816" w:hanging="96"/>
      </w:pPr>
      <w:rPr>
        <w:rFonts w:hint="default"/>
      </w:rPr>
    </w:lvl>
    <w:lvl w:ilvl="4" w:tplc="3A4835B0">
      <w:numFmt w:val="bullet"/>
      <w:lvlText w:val="•"/>
      <w:lvlJc w:val="left"/>
      <w:pPr>
        <w:ind w:left="3688" w:hanging="96"/>
      </w:pPr>
      <w:rPr>
        <w:rFonts w:hint="default"/>
      </w:rPr>
    </w:lvl>
    <w:lvl w:ilvl="5" w:tplc="F3882802">
      <w:numFmt w:val="bullet"/>
      <w:lvlText w:val="•"/>
      <w:lvlJc w:val="left"/>
      <w:pPr>
        <w:ind w:left="4561" w:hanging="96"/>
      </w:pPr>
      <w:rPr>
        <w:rFonts w:hint="default"/>
      </w:rPr>
    </w:lvl>
    <w:lvl w:ilvl="6" w:tplc="44B6451C">
      <w:numFmt w:val="bullet"/>
      <w:lvlText w:val="•"/>
      <w:lvlJc w:val="left"/>
      <w:pPr>
        <w:ind w:left="5433" w:hanging="96"/>
      </w:pPr>
      <w:rPr>
        <w:rFonts w:hint="default"/>
      </w:rPr>
    </w:lvl>
    <w:lvl w:ilvl="7" w:tplc="D8AAB072">
      <w:numFmt w:val="bullet"/>
      <w:lvlText w:val="•"/>
      <w:lvlJc w:val="left"/>
      <w:pPr>
        <w:ind w:left="6305" w:hanging="96"/>
      </w:pPr>
      <w:rPr>
        <w:rFonts w:hint="default"/>
      </w:rPr>
    </w:lvl>
    <w:lvl w:ilvl="8" w:tplc="7F9863D8">
      <w:numFmt w:val="bullet"/>
      <w:lvlText w:val="•"/>
      <w:lvlJc w:val="left"/>
      <w:pPr>
        <w:ind w:left="7177" w:hanging="96"/>
      </w:pPr>
      <w:rPr>
        <w:rFonts w:hint="default"/>
      </w:rPr>
    </w:lvl>
  </w:abstractNum>
  <w:abstractNum w:abstractNumId="1" w15:restartNumberingAfterBreak="0">
    <w:nsid w:val="0E6275FD"/>
    <w:multiLevelType w:val="hybridMultilevel"/>
    <w:tmpl w:val="750CDFA0"/>
    <w:lvl w:ilvl="0" w:tplc="83888D9A">
      <w:numFmt w:val="bullet"/>
      <w:lvlText w:val="-"/>
      <w:lvlJc w:val="left"/>
      <w:pPr>
        <w:ind w:left="196" w:hanging="96"/>
      </w:pPr>
      <w:rPr>
        <w:rFonts w:ascii="Calibri" w:eastAsia="Calibri" w:hAnsi="Calibri" w:cs="Calibri" w:hint="default"/>
        <w:spacing w:val="-2"/>
        <w:w w:val="100"/>
        <w:sz w:val="18"/>
        <w:szCs w:val="18"/>
      </w:rPr>
    </w:lvl>
    <w:lvl w:ilvl="1" w:tplc="B0901C24">
      <w:numFmt w:val="bullet"/>
      <w:lvlText w:val="•"/>
      <w:lvlJc w:val="left"/>
      <w:pPr>
        <w:ind w:left="1072" w:hanging="96"/>
      </w:pPr>
      <w:rPr>
        <w:rFonts w:hint="default"/>
      </w:rPr>
    </w:lvl>
    <w:lvl w:ilvl="2" w:tplc="0B82F18E">
      <w:numFmt w:val="bullet"/>
      <w:lvlText w:val="•"/>
      <w:lvlJc w:val="left"/>
      <w:pPr>
        <w:ind w:left="1944" w:hanging="96"/>
      </w:pPr>
      <w:rPr>
        <w:rFonts w:hint="default"/>
      </w:rPr>
    </w:lvl>
    <w:lvl w:ilvl="3" w:tplc="7B1C50BA">
      <w:numFmt w:val="bullet"/>
      <w:lvlText w:val="•"/>
      <w:lvlJc w:val="left"/>
      <w:pPr>
        <w:ind w:left="2816" w:hanging="96"/>
      </w:pPr>
      <w:rPr>
        <w:rFonts w:hint="default"/>
      </w:rPr>
    </w:lvl>
    <w:lvl w:ilvl="4" w:tplc="68ACF560">
      <w:numFmt w:val="bullet"/>
      <w:lvlText w:val="•"/>
      <w:lvlJc w:val="left"/>
      <w:pPr>
        <w:ind w:left="3688" w:hanging="96"/>
      </w:pPr>
      <w:rPr>
        <w:rFonts w:hint="default"/>
      </w:rPr>
    </w:lvl>
    <w:lvl w:ilvl="5" w:tplc="0D640C18">
      <w:numFmt w:val="bullet"/>
      <w:lvlText w:val="•"/>
      <w:lvlJc w:val="left"/>
      <w:pPr>
        <w:ind w:left="4561" w:hanging="96"/>
      </w:pPr>
      <w:rPr>
        <w:rFonts w:hint="default"/>
      </w:rPr>
    </w:lvl>
    <w:lvl w:ilvl="6" w:tplc="5AB439A8">
      <w:numFmt w:val="bullet"/>
      <w:lvlText w:val="•"/>
      <w:lvlJc w:val="left"/>
      <w:pPr>
        <w:ind w:left="5433" w:hanging="96"/>
      </w:pPr>
      <w:rPr>
        <w:rFonts w:hint="default"/>
      </w:rPr>
    </w:lvl>
    <w:lvl w:ilvl="7" w:tplc="48681416">
      <w:numFmt w:val="bullet"/>
      <w:lvlText w:val="•"/>
      <w:lvlJc w:val="left"/>
      <w:pPr>
        <w:ind w:left="6305" w:hanging="96"/>
      </w:pPr>
      <w:rPr>
        <w:rFonts w:hint="default"/>
      </w:rPr>
    </w:lvl>
    <w:lvl w:ilvl="8" w:tplc="E00CAD5A">
      <w:numFmt w:val="bullet"/>
      <w:lvlText w:val="•"/>
      <w:lvlJc w:val="left"/>
      <w:pPr>
        <w:ind w:left="7177" w:hanging="96"/>
      </w:pPr>
      <w:rPr>
        <w:rFonts w:hint="default"/>
      </w:rPr>
    </w:lvl>
  </w:abstractNum>
  <w:abstractNum w:abstractNumId="2" w15:restartNumberingAfterBreak="0">
    <w:nsid w:val="13F71073"/>
    <w:multiLevelType w:val="hybridMultilevel"/>
    <w:tmpl w:val="668227B4"/>
    <w:lvl w:ilvl="0" w:tplc="80C0D844">
      <w:start w:val="6"/>
      <w:numFmt w:val="decimal"/>
      <w:lvlText w:val="%1"/>
      <w:lvlJc w:val="left"/>
      <w:pPr>
        <w:ind w:left="232" w:hanging="130"/>
      </w:pPr>
      <w:rPr>
        <w:rFonts w:ascii="Calibri" w:eastAsia="Calibri" w:hAnsi="Calibri" w:cs="Calibri" w:hint="default"/>
        <w:w w:val="100"/>
        <w:sz w:val="18"/>
        <w:szCs w:val="18"/>
      </w:rPr>
    </w:lvl>
    <w:lvl w:ilvl="1" w:tplc="61F805CE">
      <w:numFmt w:val="bullet"/>
      <w:lvlText w:val="•"/>
      <w:lvlJc w:val="left"/>
      <w:pPr>
        <w:ind w:left="342" w:hanging="130"/>
      </w:pPr>
      <w:rPr>
        <w:rFonts w:hint="default"/>
      </w:rPr>
    </w:lvl>
    <w:lvl w:ilvl="2" w:tplc="17CAF63E">
      <w:numFmt w:val="bullet"/>
      <w:lvlText w:val="•"/>
      <w:lvlJc w:val="left"/>
      <w:pPr>
        <w:ind w:left="445" w:hanging="130"/>
      </w:pPr>
      <w:rPr>
        <w:rFonts w:hint="default"/>
      </w:rPr>
    </w:lvl>
    <w:lvl w:ilvl="3" w:tplc="7402ED7E">
      <w:numFmt w:val="bullet"/>
      <w:lvlText w:val="•"/>
      <w:lvlJc w:val="left"/>
      <w:pPr>
        <w:ind w:left="548" w:hanging="130"/>
      </w:pPr>
      <w:rPr>
        <w:rFonts w:hint="default"/>
      </w:rPr>
    </w:lvl>
    <w:lvl w:ilvl="4" w:tplc="C33459E8">
      <w:numFmt w:val="bullet"/>
      <w:lvlText w:val="•"/>
      <w:lvlJc w:val="left"/>
      <w:pPr>
        <w:ind w:left="650" w:hanging="130"/>
      </w:pPr>
      <w:rPr>
        <w:rFonts w:hint="default"/>
      </w:rPr>
    </w:lvl>
    <w:lvl w:ilvl="5" w:tplc="6FE2A500">
      <w:numFmt w:val="bullet"/>
      <w:lvlText w:val="•"/>
      <w:lvlJc w:val="left"/>
      <w:pPr>
        <w:ind w:left="753" w:hanging="130"/>
      </w:pPr>
      <w:rPr>
        <w:rFonts w:hint="default"/>
      </w:rPr>
    </w:lvl>
    <w:lvl w:ilvl="6" w:tplc="83B41F3C">
      <w:numFmt w:val="bullet"/>
      <w:lvlText w:val="•"/>
      <w:lvlJc w:val="left"/>
      <w:pPr>
        <w:ind w:left="856" w:hanging="130"/>
      </w:pPr>
      <w:rPr>
        <w:rFonts w:hint="default"/>
      </w:rPr>
    </w:lvl>
    <w:lvl w:ilvl="7" w:tplc="8B8A8EC8">
      <w:numFmt w:val="bullet"/>
      <w:lvlText w:val="•"/>
      <w:lvlJc w:val="left"/>
      <w:pPr>
        <w:ind w:left="959" w:hanging="130"/>
      </w:pPr>
      <w:rPr>
        <w:rFonts w:hint="default"/>
      </w:rPr>
    </w:lvl>
    <w:lvl w:ilvl="8" w:tplc="1F2C417E">
      <w:numFmt w:val="bullet"/>
      <w:lvlText w:val="•"/>
      <w:lvlJc w:val="left"/>
      <w:pPr>
        <w:ind w:left="1061" w:hanging="130"/>
      </w:pPr>
      <w:rPr>
        <w:rFonts w:hint="default"/>
      </w:rPr>
    </w:lvl>
  </w:abstractNum>
  <w:abstractNum w:abstractNumId="3" w15:restartNumberingAfterBreak="0">
    <w:nsid w:val="25556DC3"/>
    <w:multiLevelType w:val="hybridMultilevel"/>
    <w:tmpl w:val="2F6EDA40"/>
    <w:lvl w:ilvl="0" w:tplc="7FDA69C6">
      <w:numFmt w:val="bullet"/>
      <w:lvlText w:val="-"/>
      <w:lvlJc w:val="left"/>
      <w:pPr>
        <w:ind w:left="196" w:hanging="96"/>
      </w:pPr>
      <w:rPr>
        <w:rFonts w:ascii="Calibri" w:eastAsia="Calibri" w:hAnsi="Calibri" w:cs="Calibri" w:hint="default"/>
        <w:spacing w:val="-15"/>
        <w:w w:val="100"/>
        <w:sz w:val="18"/>
        <w:szCs w:val="18"/>
      </w:rPr>
    </w:lvl>
    <w:lvl w:ilvl="1" w:tplc="6996F78C">
      <w:numFmt w:val="bullet"/>
      <w:lvlText w:val="•"/>
      <w:lvlJc w:val="left"/>
      <w:pPr>
        <w:ind w:left="1072" w:hanging="96"/>
      </w:pPr>
      <w:rPr>
        <w:rFonts w:hint="default"/>
      </w:rPr>
    </w:lvl>
    <w:lvl w:ilvl="2" w:tplc="3BFC8656">
      <w:numFmt w:val="bullet"/>
      <w:lvlText w:val="•"/>
      <w:lvlJc w:val="left"/>
      <w:pPr>
        <w:ind w:left="1944" w:hanging="96"/>
      </w:pPr>
      <w:rPr>
        <w:rFonts w:hint="default"/>
      </w:rPr>
    </w:lvl>
    <w:lvl w:ilvl="3" w:tplc="10389F78">
      <w:numFmt w:val="bullet"/>
      <w:lvlText w:val="•"/>
      <w:lvlJc w:val="left"/>
      <w:pPr>
        <w:ind w:left="2816" w:hanging="96"/>
      </w:pPr>
      <w:rPr>
        <w:rFonts w:hint="default"/>
      </w:rPr>
    </w:lvl>
    <w:lvl w:ilvl="4" w:tplc="64C09D7A">
      <w:numFmt w:val="bullet"/>
      <w:lvlText w:val="•"/>
      <w:lvlJc w:val="left"/>
      <w:pPr>
        <w:ind w:left="3688" w:hanging="96"/>
      </w:pPr>
      <w:rPr>
        <w:rFonts w:hint="default"/>
      </w:rPr>
    </w:lvl>
    <w:lvl w:ilvl="5" w:tplc="C414F04A">
      <w:numFmt w:val="bullet"/>
      <w:lvlText w:val="•"/>
      <w:lvlJc w:val="left"/>
      <w:pPr>
        <w:ind w:left="4561" w:hanging="96"/>
      </w:pPr>
      <w:rPr>
        <w:rFonts w:hint="default"/>
      </w:rPr>
    </w:lvl>
    <w:lvl w:ilvl="6" w:tplc="F5CE98CA">
      <w:numFmt w:val="bullet"/>
      <w:lvlText w:val="•"/>
      <w:lvlJc w:val="left"/>
      <w:pPr>
        <w:ind w:left="5433" w:hanging="96"/>
      </w:pPr>
      <w:rPr>
        <w:rFonts w:hint="default"/>
      </w:rPr>
    </w:lvl>
    <w:lvl w:ilvl="7" w:tplc="289A0E1C">
      <w:numFmt w:val="bullet"/>
      <w:lvlText w:val="•"/>
      <w:lvlJc w:val="left"/>
      <w:pPr>
        <w:ind w:left="6305" w:hanging="96"/>
      </w:pPr>
      <w:rPr>
        <w:rFonts w:hint="default"/>
      </w:rPr>
    </w:lvl>
    <w:lvl w:ilvl="8" w:tplc="C0B205DA">
      <w:numFmt w:val="bullet"/>
      <w:lvlText w:val="•"/>
      <w:lvlJc w:val="left"/>
      <w:pPr>
        <w:ind w:left="7177" w:hanging="96"/>
      </w:pPr>
      <w:rPr>
        <w:rFonts w:hint="default"/>
      </w:rPr>
    </w:lvl>
  </w:abstractNum>
  <w:abstractNum w:abstractNumId="4" w15:restartNumberingAfterBreak="0">
    <w:nsid w:val="2B3546A3"/>
    <w:multiLevelType w:val="hybridMultilevel"/>
    <w:tmpl w:val="5B7646AE"/>
    <w:lvl w:ilvl="0" w:tplc="EE84FAF4">
      <w:numFmt w:val="bullet"/>
      <w:lvlText w:val="-"/>
      <w:lvlJc w:val="left"/>
      <w:pPr>
        <w:ind w:left="196" w:hanging="96"/>
      </w:pPr>
      <w:rPr>
        <w:rFonts w:ascii="Calibri" w:eastAsia="Calibri" w:hAnsi="Calibri" w:cs="Calibri" w:hint="default"/>
        <w:spacing w:val="-8"/>
        <w:w w:val="100"/>
        <w:sz w:val="18"/>
        <w:szCs w:val="18"/>
      </w:rPr>
    </w:lvl>
    <w:lvl w:ilvl="1" w:tplc="24624368">
      <w:numFmt w:val="bullet"/>
      <w:lvlText w:val="•"/>
      <w:lvlJc w:val="left"/>
      <w:pPr>
        <w:ind w:left="1072" w:hanging="96"/>
      </w:pPr>
      <w:rPr>
        <w:rFonts w:hint="default"/>
      </w:rPr>
    </w:lvl>
    <w:lvl w:ilvl="2" w:tplc="37341810">
      <w:numFmt w:val="bullet"/>
      <w:lvlText w:val="•"/>
      <w:lvlJc w:val="left"/>
      <w:pPr>
        <w:ind w:left="1944" w:hanging="96"/>
      </w:pPr>
      <w:rPr>
        <w:rFonts w:hint="default"/>
      </w:rPr>
    </w:lvl>
    <w:lvl w:ilvl="3" w:tplc="7D885AAE">
      <w:numFmt w:val="bullet"/>
      <w:lvlText w:val="•"/>
      <w:lvlJc w:val="left"/>
      <w:pPr>
        <w:ind w:left="2816" w:hanging="96"/>
      </w:pPr>
      <w:rPr>
        <w:rFonts w:hint="default"/>
      </w:rPr>
    </w:lvl>
    <w:lvl w:ilvl="4" w:tplc="3B2A15D6">
      <w:numFmt w:val="bullet"/>
      <w:lvlText w:val="•"/>
      <w:lvlJc w:val="left"/>
      <w:pPr>
        <w:ind w:left="3688" w:hanging="96"/>
      </w:pPr>
      <w:rPr>
        <w:rFonts w:hint="default"/>
      </w:rPr>
    </w:lvl>
    <w:lvl w:ilvl="5" w:tplc="15BADD4E">
      <w:numFmt w:val="bullet"/>
      <w:lvlText w:val="•"/>
      <w:lvlJc w:val="left"/>
      <w:pPr>
        <w:ind w:left="4561" w:hanging="96"/>
      </w:pPr>
      <w:rPr>
        <w:rFonts w:hint="default"/>
      </w:rPr>
    </w:lvl>
    <w:lvl w:ilvl="6" w:tplc="7E1ECB3E">
      <w:numFmt w:val="bullet"/>
      <w:lvlText w:val="•"/>
      <w:lvlJc w:val="left"/>
      <w:pPr>
        <w:ind w:left="5433" w:hanging="96"/>
      </w:pPr>
      <w:rPr>
        <w:rFonts w:hint="default"/>
      </w:rPr>
    </w:lvl>
    <w:lvl w:ilvl="7" w:tplc="9A728066">
      <w:numFmt w:val="bullet"/>
      <w:lvlText w:val="•"/>
      <w:lvlJc w:val="left"/>
      <w:pPr>
        <w:ind w:left="6305" w:hanging="96"/>
      </w:pPr>
      <w:rPr>
        <w:rFonts w:hint="default"/>
      </w:rPr>
    </w:lvl>
    <w:lvl w:ilvl="8" w:tplc="4EC40452">
      <w:numFmt w:val="bullet"/>
      <w:lvlText w:val="•"/>
      <w:lvlJc w:val="left"/>
      <w:pPr>
        <w:ind w:left="7177" w:hanging="96"/>
      </w:pPr>
      <w:rPr>
        <w:rFonts w:hint="default"/>
      </w:rPr>
    </w:lvl>
  </w:abstractNum>
  <w:abstractNum w:abstractNumId="5" w15:restartNumberingAfterBreak="0">
    <w:nsid w:val="351D5976"/>
    <w:multiLevelType w:val="multilevel"/>
    <w:tmpl w:val="1F1E48F0"/>
    <w:lvl w:ilvl="0">
      <w:start w:val="1"/>
      <w:numFmt w:val="decimal"/>
      <w:lvlText w:val="%1."/>
      <w:lvlJc w:val="left"/>
      <w:pPr>
        <w:ind w:left="840" w:hanging="720"/>
      </w:pPr>
      <w:rPr>
        <w:rFonts w:ascii="Arial" w:eastAsia="Arial" w:hAnsi="Arial" w:cs="Arial" w:hint="default"/>
        <w:b/>
        <w:bCs/>
        <w:spacing w:val="-1"/>
        <w:w w:val="100"/>
        <w:sz w:val="24"/>
        <w:szCs w:val="24"/>
      </w:rPr>
    </w:lvl>
    <w:lvl w:ilvl="1">
      <w:start w:val="1"/>
      <w:numFmt w:val="decimal"/>
      <w:lvlText w:val="%1.%2"/>
      <w:lvlJc w:val="left"/>
      <w:pPr>
        <w:ind w:left="840" w:hanging="720"/>
      </w:pPr>
      <w:rPr>
        <w:rFonts w:hint="default"/>
        <w:spacing w:val="-1"/>
        <w:w w:val="97"/>
      </w:rPr>
    </w:lvl>
    <w:lvl w:ilvl="2">
      <w:numFmt w:val="bullet"/>
      <w:lvlText w:val=""/>
      <w:lvlJc w:val="left"/>
      <w:pPr>
        <w:ind w:left="1560" w:hanging="720"/>
      </w:pPr>
      <w:rPr>
        <w:rFonts w:ascii="Symbol" w:eastAsia="Symbol" w:hAnsi="Symbol" w:cs="Symbol" w:hint="default"/>
        <w:w w:val="100"/>
        <w:sz w:val="24"/>
        <w:szCs w:val="24"/>
      </w:rPr>
    </w:lvl>
    <w:lvl w:ilvl="3">
      <w:numFmt w:val="bullet"/>
      <w:lvlText w:val="•"/>
      <w:lvlJc w:val="left"/>
      <w:pPr>
        <w:ind w:left="2433" w:hanging="720"/>
      </w:pPr>
      <w:rPr>
        <w:rFonts w:hint="default"/>
      </w:rPr>
    </w:lvl>
    <w:lvl w:ilvl="4">
      <w:numFmt w:val="bullet"/>
      <w:lvlText w:val="•"/>
      <w:lvlJc w:val="left"/>
      <w:pPr>
        <w:ind w:left="3307" w:hanging="720"/>
      </w:pPr>
      <w:rPr>
        <w:rFonts w:hint="default"/>
      </w:rPr>
    </w:lvl>
    <w:lvl w:ilvl="5">
      <w:numFmt w:val="bullet"/>
      <w:lvlText w:val="•"/>
      <w:lvlJc w:val="left"/>
      <w:pPr>
        <w:ind w:left="4181" w:hanging="720"/>
      </w:pPr>
      <w:rPr>
        <w:rFonts w:hint="default"/>
      </w:rPr>
    </w:lvl>
    <w:lvl w:ilvl="6">
      <w:numFmt w:val="bullet"/>
      <w:lvlText w:val="•"/>
      <w:lvlJc w:val="left"/>
      <w:pPr>
        <w:ind w:left="5055" w:hanging="720"/>
      </w:pPr>
      <w:rPr>
        <w:rFonts w:hint="default"/>
      </w:rPr>
    </w:lvl>
    <w:lvl w:ilvl="7">
      <w:numFmt w:val="bullet"/>
      <w:lvlText w:val="•"/>
      <w:lvlJc w:val="left"/>
      <w:pPr>
        <w:ind w:left="5929" w:hanging="720"/>
      </w:pPr>
      <w:rPr>
        <w:rFonts w:hint="default"/>
      </w:rPr>
    </w:lvl>
    <w:lvl w:ilvl="8">
      <w:numFmt w:val="bullet"/>
      <w:lvlText w:val="•"/>
      <w:lvlJc w:val="left"/>
      <w:pPr>
        <w:ind w:left="6803" w:hanging="720"/>
      </w:pPr>
      <w:rPr>
        <w:rFonts w:hint="default"/>
      </w:rPr>
    </w:lvl>
  </w:abstractNum>
  <w:abstractNum w:abstractNumId="6" w15:restartNumberingAfterBreak="0">
    <w:nsid w:val="35930B5D"/>
    <w:multiLevelType w:val="hybridMultilevel"/>
    <w:tmpl w:val="4FC81C8E"/>
    <w:lvl w:ilvl="0" w:tplc="FE9EA520">
      <w:numFmt w:val="bullet"/>
      <w:lvlText w:val="-"/>
      <w:lvlJc w:val="left"/>
      <w:pPr>
        <w:ind w:left="196" w:hanging="96"/>
      </w:pPr>
      <w:rPr>
        <w:rFonts w:ascii="Calibri" w:eastAsia="Calibri" w:hAnsi="Calibri" w:cs="Calibri" w:hint="default"/>
        <w:spacing w:val="-10"/>
        <w:w w:val="100"/>
        <w:sz w:val="18"/>
        <w:szCs w:val="18"/>
      </w:rPr>
    </w:lvl>
    <w:lvl w:ilvl="1" w:tplc="38AC727C">
      <w:numFmt w:val="bullet"/>
      <w:lvlText w:val="•"/>
      <w:lvlJc w:val="left"/>
      <w:pPr>
        <w:ind w:left="1072" w:hanging="96"/>
      </w:pPr>
      <w:rPr>
        <w:rFonts w:hint="default"/>
      </w:rPr>
    </w:lvl>
    <w:lvl w:ilvl="2" w:tplc="89DAEF0A">
      <w:numFmt w:val="bullet"/>
      <w:lvlText w:val="•"/>
      <w:lvlJc w:val="left"/>
      <w:pPr>
        <w:ind w:left="1944" w:hanging="96"/>
      </w:pPr>
      <w:rPr>
        <w:rFonts w:hint="default"/>
      </w:rPr>
    </w:lvl>
    <w:lvl w:ilvl="3" w:tplc="FAAA02F0">
      <w:numFmt w:val="bullet"/>
      <w:lvlText w:val="•"/>
      <w:lvlJc w:val="left"/>
      <w:pPr>
        <w:ind w:left="2816" w:hanging="96"/>
      </w:pPr>
      <w:rPr>
        <w:rFonts w:hint="default"/>
      </w:rPr>
    </w:lvl>
    <w:lvl w:ilvl="4" w:tplc="E8CC9170">
      <w:numFmt w:val="bullet"/>
      <w:lvlText w:val="•"/>
      <w:lvlJc w:val="left"/>
      <w:pPr>
        <w:ind w:left="3688" w:hanging="96"/>
      </w:pPr>
      <w:rPr>
        <w:rFonts w:hint="default"/>
      </w:rPr>
    </w:lvl>
    <w:lvl w:ilvl="5" w:tplc="FF4EE6B0">
      <w:numFmt w:val="bullet"/>
      <w:lvlText w:val="•"/>
      <w:lvlJc w:val="left"/>
      <w:pPr>
        <w:ind w:left="4561" w:hanging="96"/>
      </w:pPr>
      <w:rPr>
        <w:rFonts w:hint="default"/>
      </w:rPr>
    </w:lvl>
    <w:lvl w:ilvl="6" w:tplc="A0B6E562">
      <w:numFmt w:val="bullet"/>
      <w:lvlText w:val="•"/>
      <w:lvlJc w:val="left"/>
      <w:pPr>
        <w:ind w:left="5433" w:hanging="96"/>
      </w:pPr>
      <w:rPr>
        <w:rFonts w:hint="default"/>
      </w:rPr>
    </w:lvl>
    <w:lvl w:ilvl="7" w:tplc="66066DF8">
      <w:numFmt w:val="bullet"/>
      <w:lvlText w:val="•"/>
      <w:lvlJc w:val="left"/>
      <w:pPr>
        <w:ind w:left="6305" w:hanging="96"/>
      </w:pPr>
      <w:rPr>
        <w:rFonts w:hint="default"/>
      </w:rPr>
    </w:lvl>
    <w:lvl w:ilvl="8" w:tplc="2DC433DE">
      <w:numFmt w:val="bullet"/>
      <w:lvlText w:val="•"/>
      <w:lvlJc w:val="left"/>
      <w:pPr>
        <w:ind w:left="7177" w:hanging="96"/>
      </w:pPr>
      <w:rPr>
        <w:rFonts w:hint="default"/>
      </w:rPr>
    </w:lvl>
  </w:abstractNum>
  <w:abstractNum w:abstractNumId="7" w15:restartNumberingAfterBreak="0">
    <w:nsid w:val="382E68FE"/>
    <w:multiLevelType w:val="hybridMultilevel"/>
    <w:tmpl w:val="5BDC624A"/>
    <w:lvl w:ilvl="0" w:tplc="1A22140A">
      <w:numFmt w:val="bullet"/>
      <w:lvlText w:val="-"/>
      <w:lvlJc w:val="left"/>
      <w:pPr>
        <w:ind w:left="196" w:hanging="96"/>
      </w:pPr>
      <w:rPr>
        <w:rFonts w:ascii="Calibri" w:eastAsia="Calibri" w:hAnsi="Calibri" w:cs="Calibri" w:hint="default"/>
        <w:spacing w:val="-8"/>
        <w:w w:val="100"/>
        <w:sz w:val="18"/>
        <w:szCs w:val="18"/>
      </w:rPr>
    </w:lvl>
    <w:lvl w:ilvl="1" w:tplc="17BE4E50">
      <w:numFmt w:val="bullet"/>
      <w:lvlText w:val="•"/>
      <w:lvlJc w:val="left"/>
      <w:pPr>
        <w:ind w:left="1072" w:hanging="96"/>
      </w:pPr>
      <w:rPr>
        <w:rFonts w:hint="default"/>
      </w:rPr>
    </w:lvl>
    <w:lvl w:ilvl="2" w:tplc="D83E6988">
      <w:numFmt w:val="bullet"/>
      <w:lvlText w:val="•"/>
      <w:lvlJc w:val="left"/>
      <w:pPr>
        <w:ind w:left="1944" w:hanging="96"/>
      </w:pPr>
      <w:rPr>
        <w:rFonts w:hint="default"/>
      </w:rPr>
    </w:lvl>
    <w:lvl w:ilvl="3" w:tplc="F9C0BF8C">
      <w:numFmt w:val="bullet"/>
      <w:lvlText w:val="•"/>
      <w:lvlJc w:val="left"/>
      <w:pPr>
        <w:ind w:left="2816" w:hanging="96"/>
      </w:pPr>
      <w:rPr>
        <w:rFonts w:hint="default"/>
      </w:rPr>
    </w:lvl>
    <w:lvl w:ilvl="4" w:tplc="CEAAD00A">
      <w:numFmt w:val="bullet"/>
      <w:lvlText w:val="•"/>
      <w:lvlJc w:val="left"/>
      <w:pPr>
        <w:ind w:left="3688" w:hanging="96"/>
      </w:pPr>
      <w:rPr>
        <w:rFonts w:hint="default"/>
      </w:rPr>
    </w:lvl>
    <w:lvl w:ilvl="5" w:tplc="AAA2969A">
      <w:numFmt w:val="bullet"/>
      <w:lvlText w:val="•"/>
      <w:lvlJc w:val="left"/>
      <w:pPr>
        <w:ind w:left="4561" w:hanging="96"/>
      </w:pPr>
      <w:rPr>
        <w:rFonts w:hint="default"/>
      </w:rPr>
    </w:lvl>
    <w:lvl w:ilvl="6" w:tplc="FACC05FA">
      <w:numFmt w:val="bullet"/>
      <w:lvlText w:val="•"/>
      <w:lvlJc w:val="left"/>
      <w:pPr>
        <w:ind w:left="5433" w:hanging="96"/>
      </w:pPr>
      <w:rPr>
        <w:rFonts w:hint="default"/>
      </w:rPr>
    </w:lvl>
    <w:lvl w:ilvl="7" w:tplc="875C3C22">
      <w:numFmt w:val="bullet"/>
      <w:lvlText w:val="•"/>
      <w:lvlJc w:val="left"/>
      <w:pPr>
        <w:ind w:left="6305" w:hanging="96"/>
      </w:pPr>
      <w:rPr>
        <w:rFonts w:hint="default"/>
      </w:rPr>
    </w:lvl>
    <w:lvl w:ilvl="8" w:tplc="66BE0D02">
      <w:numFmt w:val="bullet"/>
      <w:lvlText w:val="•"/>
      <w:lvlJc w:val="left"/>
      <w:pPr>
        <w:ind w:left="7177" w:hanging="96"/>
      </w:pPr>
      <w:rPr>
        <w:rFonts w:hint="default"/>
      </w:rPr>
    </w:lvl>
  </w:abstractNum>
  <w:abstractNum w:abstractNumId="8" w15:restartNumberingAfterBreak="0">
    <w:nsid w:val="5E98469B"/>
    <w:multiLevelType w:val="hybridMultilevel"/>
    <w:tmpl w:val="C4A8D372"/>
    <w:lvl w:ilvl="0" w:tplc="4DD2D756">
      <w:numFmt w:val="bullet"/>
      <w:lvlText w:val="-"/>
      <w:lvlJc w:val="left"/>
      <w:pPr>
        <w:ind w:left="196" w:hanging="96"/>
      </w:pPr>
      <w:rPr>
        <w:rFonts w:ascii="Calibri" w:eastAsia="Calibri" w:hAnsi="Calibri" w:cs="Calibri" w:hint="default"/>
        <w:spacing w:val="-8"/>
        <w:w w:val="100"/>
        <w:sz w:val="18"/>
        <w:szCs w:val="18"/>
      </w:rPr>
    </w:lvl>
    <w:lvl w:ilvl="1" w:tplc="908EFC1C">
      <w:numFmt w:val="bullet"/>
      <w:lvlText w:val="•"/>
      <w:lvlJc w:val="left"/>
      <w:pPr>
        <w:ind w:left="1072" w:hanging="96"/>
      </w:pPr>
      <w:rPr>
        <w:rFonts w:hint="default"/>
      </w:rPr>
    </w:lvl>
    <w:lvl w:ilvl="2" w:tplc="7C2AC26C">
      <w:numFmt w:val="bullet"/>
      <w:lvlText w:val="•"/>
      <w:lvlJc w:val="left"/>
      <w:pPr>
        <w:ind w:left="1944" w:hanging="96"/>
      </w:pPr>
      <w:rPr>
        <w:rFonts w:hint="default"/>
      </w:rPr>
    </w:lvl>
    <w:lvl w:ilvl="3" w:tplc="325C3F62">
      <w:numFmt w:val="bullet"/>
      <w:lvlText w:val="•"/>
      <w:lvlJc w:val="left"/>
      <w:pPr>
        <w:ind w:left="2816" w:hanging="96"/>
      </w:pPr>
      <w:rPr>
        <w:rFonts w:hint="default"/>
      </w:rPr>
    </w:lvl>
    <w:lvl w:ilvl="4" w:tplc="1C9E409E">
      <w:numFmt w:val="bullet"/>
      <w:lvlText w:val="•"/>
      <w:lvlJc w:val="left"/>
      <w:pPr>
        <w:ind w:left="3688" w:hanging="96"/>
      </w:pPr>
      <w:rPr>
        <w:rFonts w:hint="default"/>
      </w:rPr>
    </w:lvl>
    <w:lvl w:ilvl="5" w:tplc="4758556E">
      <w:numFmt w:val="bullet"/>
      <w:lvlText w:val="•"/>
      <w:lvlJc w:val="left"/>
      <w:pPr>
        <w:ind w:left="4561" w:hanging="96"/>
      </w:pPr>
      <w:rPr>
        <w:rFonts w:hint="default"/>
      </w:rPr>
    </w:lvl>
    <w:lvl w:ilvl="6" w:tplc="BD82D70C">
      <w:numFmt w:val="bullet"/>
      <w:lvlText w:val="•"/>
      <w:lvlJc w:val="left"/>
      <w:pPr>
        <w:ind w:left="5433" w:hanging="96"/>
      </w:pPr>
      <w:rPr>
        <w:rFonts w:hint="default"/>
      </w:rPr>
    </w:lvl>
    <w:lvl w:ilvl="7" w:tplc="5EA43174">
      <w:numFmt w:val="bullet"/>
      <w:lvlText w:val="•"/>
      <w:lvlJc w:val="left"/>
      <w:pPr>
        <w:ind w:left="6305" w:hanging="96"/>
      </w:pPr>
      <w:rPr>
        <w:rFonts w:hint="default"/>
      </w:rPr>
    </w:lvl>
    <w:lvl w:ilvl="8" w:tplc="7AB6190A">
      <w:numFmt w:val="bullet"/>
      <w:lvlText w:val="•"/>
      <w:lvlJc w:val="left"/>
      <w:pPr>
        <w:ind w:left="7177" w:hanging="96"/>
      </w:pPr>
      <w:rPr>
        <w:rFonts w:hint="default"/>
      </w:rPr>
    </w:lvl>
  </w:abstractNum>
  <w:abstractNum w:abstractNumId="9" w15:restartNumberingAfterBreak="0">
    <w:nsid w:val="68BD7B0E"/>
    <w:multiLevelType w:val="hybridMultilevel"/>
    <w:tmpl w:val="5672DFE0"/>
    <w:lvl w:ilvl="0" w:tplc="0FBE2DD2">
      <w:numFmt w:val="bullet"/>
      <w:lvlText w:val="-"/>
      <w:lvlJc w:val="left"/>
      <w:pPr>
        <w:ind w:left="196" w:hanging="96"/>
      </w:pPr>
      <w:rPr>
        <w:rFonts w:ascii="Calibri" w:eastAsia="Calibri" w:hAnsi="Calibri" w:cs="Calibri" w:hint="default"/>
        <w:spacing w:val="-10"/>
        <w:w w:val="100"/>
        <w:sz w:val="18"/>
        <w:szCs w:val="18"/>
      </w:rPr>
    </w:lvl>
    <w:lvl w:ilvl="1" w:tplc="319A581E">
      <w:numFmt w:val="bullet"/>
      <w:lvlText w:val="•"/>
      <w:lvlJc w:val="left"/>
      <w:pPr>
        <w:ind w:left="1072" w:hanging="96"/>
      </w:pPr>
      <w:rPr>
        <w:rFonts w:hint="default"/>
      </w:rPr>
    </w:lvl>
    <w:lvl w:ilvl="2" w:tplc="0AB2A686">
      <w:numFmt w:val="bullet"/>
      <w:lvlText w:val="•"/>
      <w:lvlJc w:val="left"/>
      <w:pPr>
        <w:ind w:left="1944" w:hanging="96"/>
      </w:pPr>
      <w:rPr>
        <w:rFonts w:hint="default"/>
      </w:rPr>
    </w:lvl>
    <w:lvl w:ilvl="3" w:tplc="019E7866">
      <w:numFmt w:val="bullet"/>
      <w:lvlText w:val="•"/>
      <w:lvlJc w:val="left"/>
      <w:pPr>
        <w:ind w:left="2816" w:hanging="96"/>
      </w:pPr>
      <w:rPr>
        <w:rFonts w:hint="default"/>
      </w:rPr>
    </w:lvl>
    <w:lvl w:ilvl="4" w:tplc="7EA878C4">
      <w:numFmt w:val="bullet"/>
      <w:lvlText w:val="•"/>
      <w:lvlJc w:val="left"/>
      <w:pPr>
        <w:ind w:left="3688" w:hanging="96"/>
      </w:pPr>
      <w:rPr>
        <w:rFonts w:hint="default"/>
      </w:rPr>
    </w:lvl>
    <w:lvl w:ilvl="5" w:tplc="673E411A">
      <w:numFmt w:val="bullet"/>
      <w:lvlText w:val="•"/>
      <w:lvlJc w:val="left"/>
      <w:pPr>
        <w:ind w:left="4561" w:hanging="96"/>
      </w:pPr>
      <w:rPr>
        <w:rFonts w:hint="default"/>
      </w:rPr>
    </w:lvl>
    <w:lvl w:ilvl="6" w:tplc="EEE80228">
      <w:numFmt w:val="bullet"/>
      <w:lvlText w:val="•"/>
      <w:lvlJc w:val="left"/>
      <w:pPr>
        <w:ind w:left="5433" w:hanging="96"/>
      </w:pPr>
      <w:rPr>
        <w:rFonts w:hint="default"/>
      </w:rPr>
    </w:lvl>
    <w:lvl w:ilvl="7" w:tplc="1D4A0360">
      <w:numFmt w:val="bullet"/>
      <w:lvlText w:val="•"/>
      <w:lvlJc w:val="left"/>
      <w:pPr>
        <w:ind w:left="6305" w:hanging="96"/>
      </w:pPr>
      <w:rPr>
        <w:rFonts w:hint="default"/>
      </w:rPr>
    </w:lvl>
    <w:lvl w:ilvl="8" w:tplc="D25214DE">
      <w:numFmt w:val="bullet"/>
      <w:lvlText w:val="•"/>
      <w:lvlJc w:val="left"/>
      <w:pPr>
        <w:ind w:left="7177" w:hanging="96"/>
      </w:pPr>
      <w:rPr>
        <w:rFonts w:hint="default"/>
      </w:rPr>
    </w:lvl>
  </w:abstractNum>
  <w:abstractNum w:abstractNumId="10"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0315649"/>
    <w:multiLevelType w:val="hybridMultilevel"/>
    <w:tmpl w:val="06E611A0"/>
    <w:lvl w:ilvl="0" w:tplc="7640D1A6">
      <w:start w:val="2"/>
      <w:numFmt w:val="decimal"/>
      <w:lvlText w:val="%1"/>
      <w:lvlJc w:val="left"/>
      <w:pPr>
        <w:ind w:left="232" w:hanging="130"/>
      </w:pPr>
      <w:rPr>
        <w:rFonts w:ascii="Calibri" w:eastAsia="Calibri" w:hAnsi="Calibri" w:cs="Calibri" w:hint="default"/>
        <w:w w:val="100"/>
        <w:sz w:val="18"/>
        <w:szCs w:val="18"/>
      </w:rPr>
    </w:lvl>
    <w:lvl w:ilvl="1" w:tplc="5ABA234E">
      <w:numFmt w:val="bullet"/>
      <w:lvlText w:val="•"/>
      <w:lvlJc w:val="left"/>
      <w:pPr>
        <w:ind w:left="342" w:hanging="130"/>
      </w:pPr>
      <w:rPr>
        <w:rFonts w:hint="default"/>
      </w:rPr>
    </w:lvl>
    <w:lvl w:ilvl="2" w:tplc="CB9A7C22">
      <w:numFmt w:val="bullet"/>
      <w:lvlText w:val="•"/>
      <w:lvlJc w:val="left"/>
      <w:pPr>
        <w:ind w:left="445" w:hanging="130"/>
      </w:pPr>
      <w:rPr>
        <w:rFonts w:hint="default"/>
      </w:rPr>
    </w:lvl>
    <w:lvl w:ilvl="3" w:tplc="C35C48E6">
      <w:numFmt w:val="bullet"/>
      <w:lvlText w:val="•"/>
      <w:lvlJc w:val="left"/>
      <w:pPr>
        <w:ind w:left="548" w:hanging="130"/>
      </w:pPr>
      <w:rPr>
        <w:rFonts w:hint="default"/>
      </w:rPr>
    </w:lvl>
    <w:lvl w:ilvl="4" w:tplc="F268041A">
      <w:numFmt w:val="bullet"/>
      <w:lvlText w:val="•"/>
      <w:lvlJc w:val="left"/>
      <w:pPr>
        <w:ind w:left="650" w:hanging="130"/>
      </w:pPr>
      <w:rPr>
        <w:rFonts w:hint="default"/>
      </w:rPr>
    </w:lvl>
    <w:lvl w:ilvl="5" w:tplc="D7B03372">
      <w:numFmt w:val="bullet"/>
      <w:lvlText w:val="•"/>
      <w:lvlJc w:val="left"/>
      <w:pPr>
        <w:ind w:left="753" w:hanging="130"/>
      </w:pPr>
      <w:rPr>
        <w:rFonts w:hint="default"/>
      </w:rPr>
    </w:lvl>
    <w:lvl w:ilvl="6" w:tplc="EC7CCE7C">
      <w:numFmt w:val="bullet"/>
      <w:lvlText w:val="•"/>
      <w:lvlJc w:val="left"/>
      <w:pPr>
        <w:ind w:left="856" w:hanging="130"/>
      </w:pPr>
      <w:rPr>
        <w:rFonts w:hint="default"/>
      </w:rPr>
    </w:lvl>
    <w:lvl w:ilvl="7" w:tplc="18083436">
      <w:numFmt w:val="bullet"/>
      <w:lvlText w:val="•"/>
      <w:lvlJc w:val="left"/>
      <w:pPr>
        <w:ind w:left="959" w:hanging="130"/>
      </w:pPr>
      <w:rPr>
        <w:rFonts w:hint="default"/>
      </w:rPr>
    </w:lvl>
    <w:lvl w:ilvl="8" w:tplc="41D62842">
      <w:numFmt w:val="bullet"/>
      <w:lvlText w:val="•"/>
      <w:lvlJc w:val="left"/>
      <w:pPr>
        <w:ind w:left="1061" w:hanging="130"/>
      </w:pPr>
      <w:rPr>
        <w:rFonts w:hint="default"/>
      </w:rPr>
    </w:lvl>
  </w:abstractNum>
  <w:abstractNum w:abstractNumId="12" w15:restartNumberingAfterBreak="0">
    <w:nsid w:val="74D42845"/>
    <w:multiLevelType w:val="hybridMultilevel"/>
    <w:tmpl w:val="472E0760"/>
    <w:lvl w:ilvl="0" w:tplc="5ADE700A">
      <w:numFmt w:val="bullet"/>
      <w:lvlText w:val="-"/>
      <w:lvlJc w:val="left"/>
      <w:pPr>
        <w:ind w:left="196" w:hanging="96"/>
      </w:pPr>
      <w:rPr>
        <w:rFonts w:ascii="Calibri" w:eastAsia="Calibri" w:hAnsi="Calibri" w:cs="Calibri" w:hint="default"/>
        <w:spacing w:val="-8"/>
        <w:w w:val="100"/>
        <w:sz w:val="18"/>
        <w:szCs w:val="18"/>
      </w:rPr>
    </w:lvl>
    <w:lvl w:ilvl="1" w:tplc="9FBA46CE">
      <w:numFmt w:val="bullet"/>
      <w:lvlText w:val="•"/>
      <w:lvlJc w:val="left"/>
      <w:pPr>
        <w:ind w:left="1072" w:hanging="96"/>
      </w:pPr>
      <w:rPr>
        <w:rFonts w:hint="default"/>
      </w:rPr>
    </w:lvl>
    <w:lvl w:ilvl="2" w:tplc="9BA49196">
      <w:numFmt w:val="bullet"/>
      <w:lvlText w:val="•"/>
      <w:lvlJc w:val="left"/>
      <w:pPr>
        <w:ind w:left="1944" w:hanging="96"/>
      </w:pPr>
      <w:rPr>
        <w:rFonts w:hint="default"/>
      </w:rPr>
    </w:lvl>
    <w:lvl w:ilvl="3" w:tplc="C0FE7950">
      <w:numFmt w:val="bullet"/>
      <w:lvlText w:val="•"/>
      <w:lvlJc w:val="left"/>
      <w:pPr>
        <w:ind w:left="2816" w:hanging="96"/>
      </w:pPr>
      <w:rPr>
        <w:rFonts w:hint="default"/>
      </w:rPr>
    </w:lvl>
    <w:lvl w:ilvl="4" w:tplc="70303FC8">
      <w:numFmt w:val="bullet"/>
      <w:lvlText w:val="•"/>
      <w:lvlJc w:val="left"/>
      <w:pPr>
        <w:ind w:left="3688" w:hanging="96"/>
      </w:pPr>
      <w:rPr>
        <w:rFonts w:hint="default"/>
      </w:rPr>
    </w:lvl>
    <w:lvl w:ilvl="5" w:tplc="25743E66">
      <w:numFmt w:val="bullet"/>
      <w:lvlText w:val="•"/>
      <w:lvlJc w:val="left"/>
      <w:pPr>
        <w:ind w:left="4561" w:hanging="96"/>
      </w:pPr>
      <w:rPr>
        <w:rFonts w:hint="default"/>
      </w:rPr>
    </w:lvl>
    <w:lvl w:ilvl="6" w:tplc="265C1F84">
      <w:numFmt w:val="bullet"/>
      <w:lvlText w:val="•"/>
      <w:lvlJc w:val="left"/>
      <w:pPr>
        <w:ind w:left="5433" w:hanging="96"/>
      </w:pPr>
      <w:rPr>
        <w:rFonts w:hint="default"/>
      </w:rPr>
    </w:lvl>
    <w:lvl w:ilvl="7" w:tplc="572C8942">
      <w:numFmt w:val="bullet"/>
      <w:lvlText w:val="•"/>
      <w:lvlJc w:val="left"/>
      <w:pPr>
        <w:ind w:left="6305" w:hanging="96"/>
      </w:pPr>
      <w:rPr>
        <w:rFonts w:hint="default"/>
      </w:rPr>
    </w:lvl>
    <w:lvl w:ilvl="8" w:tplc="465CBB70">
      <w:numFmt w:val="bullet"/>
      <w:lvlText w:val="•"/>
      <w:lvlJc w:val="left"/>
      <w:pPr>
        <w:ind w:left="7177" w:hanging="96"/>
      </w:pPr>
      <w:rPr>
        <w:rFonts w:hint="default"/>
      </w:rPr>
    </w:lvl>
  </w:abstractNum>
  <w:abstractNum w:abstractNumId="13" w15:restartNumberingAfterBreak="0">
    <w:nsid w:val="76852B2B"/>
    <w:multiLevelType w:val="hybridMultilevel"/>
    <w:tmpl w:val="BAACE702"/>
    <w:lvl w:ilvl="0" w:tplc="D30867F0">
      <w:start w:val="2"/>
      <w:numFmt w:val="decimal"/>
      <w:lvlText w:val="%1"/>
      <w:lvlJc w:val="left"/>
      <w:pPr>
        <w:ind w:left="232" w:hanging="130"/>
      </w:pPr>
      <w:rPr>
        <w:rFonts w:ascii="Calibri" w:eastAsia="Calibri" w:hAnsi="Calibri" w:cs="Calibri" w:hint="default"/>
        <w:w w:val="100"/>
        <w:sz w:val="18"/>
        <w:szCs w:val="18"/>
      </w:rPr>
    </w:lvl>
    <w:lvl w:ilvl="1" w:tplc="D8DC0C48">
      <w:numFmt w:val="bullet"/>
      <w:lvlText w:val="•"/>
      <w:lvlJc w:val="left"/>
      <w:pPr>
        <w:ind w:left="342" w:hanging="130"/>
      </w:pPr>
      <w:rPr>
        <w:rFonts w:hint="default"/>
      </w:rPr>
    </w:lvl>
    <w:lvl w:ilvl="2" w:tplc="9C68A73E">
      <w:numFmt w:val="bullet"/>
      <w:lvlText w:val="•"/>
      <w:lvlJc w:val="left"/>
      <w:pPr>
        <w:ind w:left="445" w:hanging="130"/>
      </w:pPr>
      <w:rPr>
        <w:rFonts w:hint="default"/>
      </w:rPr>
    </w:lvl>
    <w:lvl w:ilvl="3" w:tplc="70A86F4A">
      <w:numFmt w:val="bullet"/>
      <w:lvlText w:val="•"/>
      <w:lvlJc w:val="left"/>
      <w:pPr>
        <w:ind w:left="548" w:hanging="130"/>
      </w:pPr>
      <w:rPr>
        <w:rFonts w:hint="default"/>
      </w:rPr>
    </w:lvl>
    <w:lvl w:ilvl="4" w:tplc="E4A63EFA">
      <w:numFmt w:val="bullet"/>
      <w:lvlText w:val="•"/>
      <w:lvlJc w:val="left"/>
      <w:pPr>
        <w:ind w:left="650" w:hanging="130"/>
      </w:pPr>
      <w:rPr>
        <w:rFonts w:hint="default"/>
      </w:rPr>
    </w:lvl>
    <w:lvl w:ilvl="5" w:tplc="7AD81DE6">
      <w:numFmt w:val="bullet"/>
      <w:lvlText w:val="•"/>
      <w:lvlJc w:val="left"/>
      <w:pPr>
        <w:ind w:left="753" w:hanging="130"/>
      </w:pPr>
      <w:rPr>
        <w:rFonts w:hint="default"/>
      </w:rPr>
    </w:lvl>
    <w:lvl w:ilvl="6" w:tplc="51EAE41C">
      <w:numFmt w:val="bullet"/>
      <w:lvlText w:val="•"/>
      <w:lvlJc w:val="left"/>
      <w:pPr>
        <w:ind w:left="856" w:hanging="130"/>
      </w:pPr>
      <w:rPr>
        <w:rFonts w:hint="default"/>
      </w:rPr>
    </w:lvl>
    <w:lvl w:ilvl="7" w:tplc="C53C094C">
      <w:numFmt w:val="bullet"/>
      <w:lvlText w:val="•"/>
      <w:lvlJc w:val="left"/>
      <w:pPr>
        <w:ind w:left="959" w:hanging="130"/>
      </w:pPr>
      <w:rPr>
        <w:rFonts w:hint="default"/>
      </w:rPr>
    </w:lvl>
    <w:lvl w:ilvl="8" w:tplc="109EF8A0">
      <w:numFmt w:val="bullet"/>
      <w:lvlText w:val="•"/>
      <w:lvlJc w:val="left"/>
      <w:pPr>
        <w:ind w:left="1061" w:hanging="130"/>
      </w:pPr>
      <w:rPr>
        <w:rFonts w:hint="default"/>
      </w:rPr>
    </w:lvl>
  </w:abstractNum>
  <w:abstractNum w:abstractNumId="14" w15:restartNumberingAfterBreak="0">
    <w:nsid w:val="775C4F90"/>
    <w:multiLevelType w:val="hybridMultilevel"/>
    <w:tmpl w:val="2EB67EFA"/>
    <w:lvl w:ilvl="0" w:tplc="C2363EA4">
      <w:numFmt w:val="bullet"/>
      <w:lvlText w:val="-"/>
      <w:lvlJc w:val="left"/>
      <w:pPr>
        <w:ind w:left="196" w:hanging="96"/>
      </w:pPr>
      <w:rPr>
        <w:rFonts w:ascii="Calibri" w:eastAsia="Calibri" w:hAnsi="Calibri" w:cs="Calibri" w:hint="default"/>
        <w:spacing w:val="-8"/>
        <w:w w:val="100"/>
        <w:sz w:val="18"/>
        <w:szCs w:val="18"/>
      </w:rPr>
    </w:lvl>
    <w:lvl w:ilvl="1" w:tplc="7ABAAE26">
      <w:numFmt w:val="bullet"/>
      <w:lvlText w:val="•"/>
      <w:lvlJc w:val="left"/>
      <w:pPr>
        <w:ind w:left="1072" w:hanging="96"/>
      </w:pPr>
      <w:rPr>
        <w:rFonts w:hint="default"/>
      </w:rPr>
    </w:lvl>
    <w:lvl w:ilvl="2" w:tplc="811CA930">
      <w:numFmt w:val="bullet"/>
      <w:lvlText w:val="•"/>
      <w:lvlJc w:val="left"/>
      <w:pPr>
        <w:ind w:left="1944" w:hanging="96"/>
      </w:pPr>
      <w:rPr>
        <w:rFonts w:hint="default"/>
      </w:rPr>
    </w:lvl>
    <w:lvl w:ilvl="3" w:tplc="13A26E44">
      <w:numFmt w:val="bullet"/>
      <w:lvlText w:val="•"/>
      <w:lvlJc w:val="left"/>
      <w:pPr>
        <w:ind w:left="2816" w:hanging="96"/>
      </w:pPr>
      <w:rPr>
        <w:rFonts w:hint="default"/>
      </w:rPr>
    </w:lvl>
    <w:lvl w:ilvl="4" w:tplc="9BF82280">
      <w:numFmt w:val="bullet"/>
      <w:lvlText w:val="•"/>
      <w:lvlJc w:val="left"/>
      <w:pPr>
        <w:ind w:left="3688" w:hanging="96"/>
      </w:pPr>
      <w:rPr>
        <w:rFonts w:hint="default"/>
      </w:rPr>
    </w:lvl>
    <w:lvl w:ilvl="5" w:tplc="12C08FD2">
      <w:numFmt w:val="bullet"/>
      <w:lvlText w:val="•"/>
      <w:lvlJc w:val="left"/>
      <w:pPr>
        <w:ind w:left="4561" w:hanging="96"/>
      </w:pPr>
      <w:rPr>
        <w:rFonts w:hint="default"/>
      </w:rPr>
    </w:lvl>
    <w:lvl w:ilvl="6" w:tplc="FCE8EACE">
      <w:numFmt w:val="bullet"/>
      <w:lvlText w:val="•"/>
      <w:lvlJc w:val="left"/>
      <w:pPr>
        <w:ind w:left="5433" w:hanging="96"/>
      </w:pPr>
      <w:rPr>
        <w:rFonts w:hint="default"/>
      </w:rPr>
    </w:lvl>
    <w:lvl w:ilvl="7" w:tplc="7A4083D6">
      <w:numFmt w:val="bullet"/>
      <w:lvlText w:val="•"/>
      <w:lvlJc w:val="left"/>
      <w:pPr>
        <w:ind w:left="6305" w:hanging="96"/>
      </w:pPr>
      <w:rPr>
        <w:rFonts w:hint="default"/>
      </w:rPr>
    </w:lvl>
    <w:lvl w:ilvl="8" w:tplc="51EE88CC">
      <w:numFmt w:val="bullet"/>
      <w:lvlText w:val="•"/>
      <w:lvlJc w:val="left"/>
      <w:pPr>
        <w:ind w:left="7177" w:hanging="96"/>
      </w:pPr>
      <w:rPr>
        <w:rFonts w:hint="default"/>
      </w:rPr>
    </w:lvl>
  </w:abstractNum>
  <w:abstractNum w:abstractNumId="15" w15:restartNumberingAfterBreak="0">
    <w:nsid w:val="77A24C40"/>
    <w:multiLevelType w:val="hybridMultilevel"/>
    <w:tmpl w:val="DE96DA18"/>
    <w:lvl w:ilvl="0" w:tplc="6C14DAA6">
      <w:numFmt w:val="bullet"/>
      <w:lvlText w:val="*"/>
      <w:lvlJc w:val="left"/>
      <w:pPr>
        <w:ind w:left="120" w:hanging="161"/>
      </w:pPr>
      <w:rPr>
        <w:rFonts w:ascii="Arial" w:eastAsia="Arial" w:hAnsi="Arial" w:cs="Arial" w:hint="default"/>
        <w:w w:val="97"/>
        <w:sz w:val="24"/>
        <w:szCs w:val="24"/>
      </w:rPr>
    </w:lvl>
    <w:lvl w:ilvl="1" w:tplc="995836D8">
      <w:numFmt w:val="bullet"/>
      <w:lvlText w:val="•"/>
      <w:lvlJc w:val="left"/>
      <w:pPr>
        <w:ind w:left="963" w:hanging="161"/>
      </w:pPr>
      <w:rPr>
        <w:rFonts w:hint="default"/>
      </w:rPr>
    </w:lvl>
    <w:lvl w:ilvl="2" w:tplc="8598A6EC">
      <w:numFmt w:val="bullet"/>
      <w:lvlText w:val="•"/>
      <w:lvlJc w:val="left"/>
      <w:pPr>
        <w:ind w:left="1806" w:hanging="161"/>
      </w:pPr>
      <w:rPr>
        <w:rFonts w:hint="default"/>
      </w:rPr>
    </w:lvl>
    <w:lvl w:ilvl="3" w:tplc="35A454B0">
      <w:numFmt w:val="bullet"/>
      <w:lvlText w:val="•"/>
      <w:lvlJc w:val="left"/>
      <w:pPr>
        <w:ind w:left="2649" w:hanging="161"/>
      </w:pPr>
      <w:rPr>
        <w:rFonts w:hint="default"/>
      </w:rPr>
    </w:lvl>
    <w:lvl w:ilvl="4" w:tplc="45DC7A5A">
      <w:numFmt w:val="bullet"/>
      <w:lvlText w:val="•"/>
      <w:lvlJc w:val="left"/>
      <w:pPr>
        <w:ind w:left="3492" w:hanging="161"/>
      </w:pPr>
      <w:rPr>
        <w:rFonts w:hint="default"/>
      </w:rPr>
    </w:lvl>
    <w:lvl w:ilvl="5" w:tplc="682E02F0">
      <w:numFmt w:val="bullet"/>
      <w:lvlText w:val="•"/>
      <w:lvlJc w:val="left"/>
      <w:pPr>
        <w:ind w:left="4335" w:hanging="161"/>
      </w:pPr>
      <w:rPr>
        <w:rFonts w:hint="default"/>
      </w:rPr>
    </w:lvl>
    <w:lvl w:ilvl="6" w:tplc="04580D34">
      <w:numFmt w:val="bullet"/>
      <w:lvlText w:val="•"/>
      <w:lvlJc w:val="left"/>
      <w:pPr>
        <w:ind w:left="5178" w:hanging="161"/>
      </w:pPr>
      <w:rPr>
        <w:rFonts w:hint="default"/>
      </w:rPr>
    </w:lvl>
    <w:lvl w:ilvl="7" w:tplc="C2805794">
      <w:numFmt w:val="bullet"/>
      <w:lvlText w:val="•"/>
      <w:lvlJc w:val="left"/>
      <w:pPr>
        <w:ind w:left="6021" w:hanging="161"/>
      </w:pPr>
      <w:rPr>
        <w:rFonts w:hint="default"/>
      </w:rPr>
    </w:lvl>
    <w:lvl w:ilvl="8" w:tplc="42644786">
      <w:numFmt w:val="bullet"/>
      <w:lvlText w:val="•"/>
      <w:lvlJc w:val="left"/>
      <w:pPr>
        <w:ind w:left="6864" w:hanging="161"/>
      </w:pPr>
      <w:rPr>
        <w:rFonts w:hint="default"/>
      </w:rPr>
    </w:lvl>
  </w:abstractNum>
  <w:abstractNum w:abstractNumId="16" w15:restartNumberingAfterBreak="0">
    <w:nsid w:val="78522E43"/>
    <w:multiLevelType w:val="hybridMultilevel"/>
    <w:tmpl w:val="F4E831E4"/>
    <w:lvl w:ilvl="0" w:tplc="62141FBE">
      <w:numFmt w:val="bullet"/>
      <w:lvlText w:val="-"/>
      <w:lvlJc w:val="left"/>
      <w:pPr>
        <w:ind w:left="196" w:hanging="96"/>
      </w:pPr>
      <w:rPr>
        <w:rFonts w:ascii="Calibri" w:eastAsia="Calibri" w:hAnsi="Calibri" w:cs="Calibri" w:hint="default"/>
        <w:spacing w:val="-8"/>
        <w:w w:val="100"/>
        <w:sz w:val="18"/>
        <w:szCs w:val="18"/>
      </w:rPr>
    </w:lvl>
    <w:lvl w:ilvl="1" w:tplc="2E6C5BE6">
      <w:numFmt w:val="bullet"/>
      <w:lvlText w:val="•"/>
      <w:lvlJc w:val="left"/>
      <w:pPr>
        <w:ind w:left="1072" w:hanging="96"/>
      </w:pPr>
      <w:rPr>
        <w:rFonts w:hint="default"/>
      </w:rPr>
    </w:lvl>
    <w:lvl w:ilvl="2" w:tplc="F0B607A0">
      <w:numFmt w:val="bullet"/>
      <w:lvlText w:val="•"/>
      <w:lvlJc w:val="left"/>
      <w:pPr>
        <w:ind w:left="1944" w:hanging="96"/>
      </w:pPr>
      <w:rPr>
        <w:rFonts w:hint="default"/>
      </w:rPr>
    </w:lvl>
    <w:lvl w:ilvl="3" w:tplc="F4BEB6CC">
      <w:numFmt w:val="bullet"/>
      <w:lvlText w:val="•"/>
      <w:lvlJc w:val="left"/>
      <w:pPr>
        <w:ind w:left="2816" w:hanging="96"/>
      </w:pPr>
      <w:rPr>
        <w:rFonts w:hint="default"/>
      </w:rPr>
    </w:lvl>
    <w:lvl w:ilvl="4" w:tplc="606CA488">
      <w:numFmt w:val="bullet"/>
      <w:lvlText w:val="•"/>
      <w:lvlJc w:val="left"/>
      <w:pPr>
        <w:ind w:left="3688" w:hanging="96"/>
      </w:pPr>
      <w:rPr>
        <w:rFonts w:hint="default"/>
      </w:rPr>
    </w:lvl>
    <w:lvl w:ilvl="5" w:tplc="899A7802">
      <w:numFmt w:val="bullet"/>
      <w:lvlText w:val="•"/>
      <w:lvlJc w:val="left"/>
      <w:pPr>
        <w:ind w:left="4561" w:hanging="96"/>
      </w:pPr>
      <w:rPr>
        <w:rFonts w:hint="default"/>
      </w:rPr>
    </w:lvl>
    <w:lvl w:ilvl="6" w:tplc="49F0E686">
      <w:numFmt w:val="bullet"/>
      <w:lvlText w:val="•"/>
      <w:lvlJc w:val="left"/>
      <w:pPr>
        <w:ind w:left="5433" w:hanging="96"/>
      </w:pPr>
      <w:rPr>
        <w:rFonts w:hint="default"/>
      </w:rPr>
    </w:lvl>
    <w:lvl w:ilvl="7" w:tplc="5A1ECC8A">
      <w:numFmt w:val="bullet"/>
      <w:lvlText w:val="•"/>
      <w:lvlJc w:val="left"/>
      <w:pPr>
        <w:ind w:left="6305" w:hanging="96"/>
      </w:pPr>
      <w:rPr>
        <w:rFonts w:hint="default"/>
      </w:rPr>
    </w:lvl>
    <w:lvl w:ilvl="8" w:tplc="5E52F176">
      <w:numFmt w:val="bullet"/>
      <w:lvlText w:val="•"/>
      <w:lvlJc w:val="left"/>
      <w:pPr>
        <w:ind w:left="7177" w:hanging="96"/>
      </w:pPr>
      <w:rPr>
        <w:rFonts w:hint="default"/>
      </w:rPr>
    </w:lvl>
  </w:abstractNum>
  <w:abstractNum w:abstractNumId="17" w15:restartNumberingAfterBreak="0">
    <w:nsid w:val="794B0B05"/>
    <w:multiLevelType w:val="hybridMultilevel"/>
    <w:tmpl w:val="F972145C"/>
    <w:lvl w:ilvl="0" w:tplc="76F62722">
      <w:start w:val="1"/>
      <w:numFmt w:val="decimal"/>
      <w:lvlText w:val="%1"/>
      <w:lvlJc w:val="left"/>
      <w:pPr>
        <w:ind w:left="235" w:hanging="132"/>
      </w:pPr>
      <w:rPr>
        <w:rFonts w:ascii="Calibri" w:eastAsia="Calibri" w:hAnsi="Calibri" w:cs="Calibri" w:hint="default"/>
        <w:spacing w:val="-1"/>
        <w:w w:val="100"/>
        <w:sz w:val="18"/>
        <w:szCs w:val="18"/>
      </w:rPr>
    </w:lvl>
    <w:lvl w:ilvl="1" w:tplc="C284D698">
      <w:numFmt w:val="bullet"/>
      <w:lvlText w:val="•"/>
      <w:lvlJc w:val="left"/>
      <w:pPr>
        <w:ind w:left="342" w:hanging="132"/>
      </w:pPr>
      <w:rPr>
        <w:rFonts w:hint="default"/>
      </w:rPr>
    </w:lvl>
    <w:lvl w:ilvl="2" w:tplc="19846766">
      <w:numFmt w:val="bullet"/>
      <w:lvlText w:val="•"/>
      <w:lvlJc w:val="left"/>
      <w:pPr>
        <w:ind w:left="445" w:hanging="132"/>
      </w:pPr>
      <w:rPr>
        <w:rFonts w:hint="default"/>
      </w:rPr>
    </w:lvl>
    <w:lvl w:ilvl="3" w:tplc="54CEDB8A">
      <w:numFmt w:val="bullet"/>
      <w:lvlText w:val="•"/>
      <w:lvlJc w:val="left"/>
      <w:pPr>
        <w:ind w:left="548" w:hanging="132"/>
      </w:pPr>
      <w:rPr>
        <w:rFonts w:hint="default"/>
      </w:rPr>
    </w:lvl>
    <w:lvl w:ilvl="4" w:tplc="F3EA1CA6">
      <w:numFmt w:val="bullet"/>
      <w:lvlText w:val="•"/>
      <w:lvlJc w:val="left"/>
      <w:pPr>
        <w:ind w:left="650" w:hanging="132"/>
      </w:pPr>
      <w:rPr>
        <w:rFonts w:hint="default"/>
      </w:rPr>
    </w:lvl>
    <w:lvl w:ilvl="5" w:tplc="620CF220">
      <w:numFmt w:val="bullet"/>
      <w:lvlText w:val="•"/>
      <w:lvlJc w:val="left"/>
      <w:pPr>
        <w:ind w:left="753" w:hanging="132"/>
      </w:pPr>
      <w:rPr>
        <w:rFonts w:hint="default"/>
      </w:rPr>
    </w:lvl>
    <w:lvl w:ilvl="6" w:tplc="7DD8438C">
      <w:numFmt w:val="bullet"/>
      <w:lvlText w:val="•"/>
      <w:lvlJc w:val="left"/>
      <w:pPr>
        <w:ind w:left="856" w:hanging="132"/>
      </w:pPr>
      <w:rPr>
        <w:rFonts w:hint="default"/>
      </w:rPr>
    </w:lvl>
    <w:lvl w:ilvl="7" w:tplc="D490136C">
      <w:numFmt w:val="bullet"/>
      <w:lvlText w:val="•"/>
      <w:lvlJc w:val="left"/>
      <w:pPr>
        <w:ind w:left="959" w:hanging="132"/>
      </w:pPr>
      <w:rPr>
        <w:rFonts w:hint="default"/>
      </w:rPr>
    </w:lvl>
    <w:lvl w:ilvl="8" w:tplc="9CFC1F02">
      <w:numFmt w:val="bullet"/>
      <w:lvlText w:val="•"/>
      <w:lvlJc w:val="left"/>
      <w:pPr>
        <w:ind w:left="1061" w:hanging="132"/>
      </w:pPr>
      <w:rPr>
        <w:rFonts w:hint="default"/>
      </w:rPr>
    </w:lvl>
  </w:abstractNum>
  <w:abstractNum w:abstractNumId="18" w15:restartNumberingAfterBreak="0">
    <w:nsid w:val="7F121E88"/>
    <w:multiLevelType w:val="hybridMultilevel"/>
    <w:tmpl w:val="DAEAC102"/>
    <w:lvl w:ilvl="0" w:tplc="06D442E2">
      <w:numFmt w:val="bullet"/>
      <w:lvlText w:val="-"/>
      <w:lvlJc w:val="left"/>
      <w:pPr>
        <w:ind w:left="196" w:hanging="96"/>
      </w:pPr>
      <w:rPr>
        <w:rFonts w:ascii="Calibri" w:eastAsia="Calibri" w:hAnsi="Calibri" w:cs="Calibri" w:hint="default"/>
        <w:spacing w:val="-10"/>
        <w:w w:val="100"/>
        <w:sz w:val="18"/>
        <w:szCs w:val="18"/>
      </w:rPr>
    </w:lvl>
    <w:lvl w:ilvl="1" w:tplc="5BC28A42">
      <w:numFmt w:val="bullet"/>
      <w:lvlText w:val="•"/>
      <w:lvlJc w:val="left"/>
      <w:pPr>
        <w:ind w:left="1072" w:hanging="96"/>
      </w:pPr>
      <w:rPr>
        <w:rFonts w:hint="default"/>
      </w:rPr>
    </w:lvl>
    <w:lvl w:ilvl="2" w:tplc="76F03BC8">
      <w:numFmt w:val="bullet"/>
      <w:lvlText w:val="•"/>
      <w:lvlJc w:val="left"/>
      <w:pPr>
        <w:ind w:left="1944" w:hanging="96"/>
      </w:pPr>
      <w:rPr>
        <w:rFonts w:hint="default"/>
      </w:rPr>
    </w:lvl>
    <w:lvl w:ilvl="3" w:tplc="E0BE8082">
      <w:numFmt w:val="bullet"/>
      <w:lvlText w:val="•"/>
      <w:lvlJc w:val="left"/>
      <w:pPr>
        <w:ind w:left="2816" w:hanging="96"/>
      </w:pPr>
      <w:rPr>
        <w:rFonts w:hint="default"/>
      </w:rPr>
    </w:lvl>
    <w:lvl w:ilvl="4" w:tplc="87E49F5E">
      <w:numFmt w:val="bullet"/>
      <w:lvlText w:val="•"/>
      <w:lvlJc w:val="left"/>
      <w:pPr>
        <w:ind w:left="3688" w:hanging="96"/>
      </w:pPr>
      <w:rPr>
        <w:rFonts w:hint="default"/>
      </w:rPr>
    </w:lvl>
    <w:lvl w:ilvl="5" w:tplc="566864B6">
      <w:numFmt w:val="bullet"/>
      <w:lvlText w:val="•"/>
      <w:lvlJc w:val="left"/>
      <w:pPr>
        <w:ind w:left="4561" w:hanging="96"/>
      </w:pPr>
      <w:rPr>
        <w:rFonts w:hint="default"/>
      </w:rPr>
    </w:lvl>
    <w:lvl w:ilvl="6" w:tplc="F310454C">
      <w:numFmt w:val="bullet"/>
      <w:lvlText w:val="•"/>
      <w:lvlJc w:val="left"/>
      <w:pPr>
        <w:ind w:left="5433" w:hanging="96"/>
      </w:pPr>
      <w:rPr>
        <w:rFonts w:hint="default"/>
      </w:rPr>
    </w:lvl>
    <w:lvl w:ilvl="7" w:tplc="CE0AD744">
      <w:numFmt w:val="bullet"/>
      <w:lvlText w:val="•"/>
      <w:lvlJc w:val="left"/>
      <w:pPr>
        <w:ind w:left="6305" w:hanging="96"/>
      </w:pPr>
      <w:rPr>
        <w:rFonts w:hint="default"/>
      </w:rPr>
    </w:lvl>
    <w:lvl w:ilvl="8" w:tplc="F206694C">
      <w:numFmt w:val="bullet"/>
      <w:lvlText w:val="•"/>
      <w:lvlJc w:val="left"/>
      <w:pPr>
        <w:ind w:left="7177" w:hanging="96"/>
      </w:pPr>
      <w:rPr>
        <w:rFonts w:hint="default"/>
      </w:rPr>
    </w:lvl>
  </w:abstractNum>
  <w:num w:numId="1">
    <w:abstractNumId w:val="10"/>
  </w:num>
  <w:num w:numId="2">
    <w:abstractNumId w:val="2"/>
  </w:num>
  <w:num w:numId="3">
    <w:abstractNumId w:val="15"/>
  </w:num>
  <w:num w:numId="4">
    <w:abstractNumId w:val="5"/>
  </w:num>
  <w:num w:numId="5">
    <w:abstractNumId w:val="18"/>
  </w:num>
  <w:num w:numId="6">
    <w:abstractNumId w:val="11"/>
  </w:num>
  <w:num w:numId="7">
    <w:abstractNumId w:val="9"/>
  </w:num>
  <w:num w:numId="8">
    <w:abstractNumId w:val="0"/>
  </w:num>
  <w:num w:numId="9">
    <w:abstractNumId w:val="13"/>
  </w:num>
  <w:num w:numId="10">
    <w:abstractNumId w:val="8"/>
  </w:num>
  <w:num w:numId="11">
    <w:abstractNumId w:val="17"/>
  </w:num>
  <w:num w:numId="12">
    <w:abstractNumId w:val="16"/>
  </w:num>
  <w:num w:numId="13">
    <w:abstractNumId w:val="14"/>
  </w:num>
  <w:num w:numId="14">
    <w:abstractNumId w:val="6"/>
  </w:num>
  <w:num w:numId="15">
    <w:abstractNumId w:val="3"/>
  </w:num>
  <w:num w:numId="16">
    <w:abstractNumId w:val="12"/>
  </w:num>
  <w:num w:numId="17">
    <w:abstractNumId w:val="7"/>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2C4FE4"/>
    <w:rsid w:val="003130DE"/>
    <w:rsid w:val="004C4F9B"/>
    <w:rsid w:val="004E359C"/>
    <w:rsid w:val="005A0246"/>
    <w:rsid w:val="005B34D6"/>
    <w:rsid w:val="006E5DBF"/>
    <w:rsid w:val="007022D6"/>
    <w:rsid w:val="00744300"/>
    <w:rsid w:val="00751FA0"/>
    <w:rsid w:val="007D4A31"/>
    <w:rsid w:val="00854BA4"/>
    <w:rsid w:val="008C01F1"/>
    <w:rsid w:val="008E69D9"/>
    <w:rsid w:val="00AD2A50"/>
    <w:rsid w:val="00BA387B"/>
    <w:rsid w:val="00CA2FB5"/>
    <w:rsid w:val="00CC59FB"/>
    <w:rsid w:val="00D162BC"/>
    <w:rsid w:val="00FA1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4C4F9B"/>
    <w:rPr>
      <w:color w:val="0563C1" w:themeColor="hyperlink"/>
      <w:u w:val="single"/>
    </w:rPr>
  </w:style>
  <w:style w:type="paragraph" w:styleId="BodyText">
    <w:name w:val="Body Text"/>
    <w:basedOn w:val="Normal"/>
    <w:link w:val="BodyTextChar"/>
    <w:uiPriority w:val="1"/>
    <w:qFormat/>
    <w:rsid w:val="004C4F9B"/>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4C4F9B"/>
    <w:rPr>
      <w:rFonts w:ascii="Arial" w:eastAsia="Arial" w:hAnsi="Arial" w:cs="Arial"/>
      <w:sz w:val="24"/>
      <w:szCs w:val="24"/>
      <w:lang w:val="en-US"/>
    </w:rPr>
  </w:style>
  <w:style w:type="paragraph" w:styleId="ListParagraph">
    <w:name w:val="List Paragraph"/>
    <w:basedOn w:val="Normal"/>
    <w:uiPriority w:val="1"/>
    <w:qFormat/>
    <w:rsid w:val="004C4F9B"/>
    <w:pPr>
      <w:widowControl w:val="0"/>
      <w:autoSpaceDE w:val="0"/>
      <w:autoSpaceDN w:val="0"/>
      <w:spacing w:after="0" w:line="240" w:lineRule="auto"/>
      <w:ind w:left="840" w:hanging="720"/>
    </w:pPr>
    <w:rPr>
      <w:rFonts w:ascii="Arial" w:eastAsia="Arial" w:hAnsi="Arial" w:cs="Arial"/>
      <w:lang w:val="en-US"/>
    </w:rPr>
  </w:style>
  <w:style w:type="paragraph" w:customStyle="1" w:styleId="TableParagraph">
    <w:name w:val="Table Paragraph"/>
    <w:basedOn w:val="Normal"/>
    <w:uiPriority w:val="1"/>
    <w:qFormat/>
    <w:rsid w:val="004C4F9B"/>
    <w:pPr>
      <w:widowControl w:val="0"/>
      <w:autoSpaceDE w:val="0"/>
      <w:autoSpaceDN w:val="0"/>
      <w:spacing w:after="0" w:line="240" w:lineRule="auto"/>
      <w:ind w:left="102"/>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diffmet.ac.uk/registry/academichandbook/Documents/AH1_04_01.pdf" TargetMode="External"/><Relationship Id="rId18" Type="http://schemas.openxmlformats.org/officeDocument/2006/relationships/hyperlink" Target="http://www.cardiffmet.ac.uk/registry/academichandbook/Documents/AH1_10_04.pdf" TargetMode="External"/><Relationship Id="rId26" Type="http://schemas.openxmlformats.org/officeDocument/2006/relationships/hyperlink" Target="http://www.cardiffmet.ac.uk/registry/academichandbook/Documents/AH1_10_02.pdf" TargetMode="External"/><Relationship Id="rId3" Type="http://schemas.openxmlformats.org/officeDocument/2006/relationships/customXml" Target="../customXml/item3.xml"/><Relationship Id="rId21" Type="http://schemas.openxmlformats.org/officeDocument/2006/relationships/hyperlink" Target="http://www.cardiffmet.ac.uk/registry/academichandbook/Documents/AH1_10_02.pdf" TargetMode="External"/><Relationship Id="rId7" Type="http://schemas.openxmlformats.org/officeDocument/2006/relationships/webSettings" Target="webSettings.xml"/><Relationship Id="rId12" Type="http://schemas.openxmlformats.org/officeDocument/2006/relationships/hyperlink" Target="http://www.cardiffmet.ac.uk/registry/academichandbook/Documents/AH1_10_09.pdf" TargetMode="External"/><Relationship Id="rId17" Type="http://schemas.openxmlformats.org/officeDocument/2006/relationships/hyperlink" Target="http://www.cardiffmet.ac.uk/registry/academichandbook/Documents/AH1_10_07.pdf" TargetMode="External"/><Relationship Id="rId25" Type="http://schemas.openxmlformats.org/officeDocument/2006/relationships/hyperlink" Target="http://www.cardiffmet.ac.uk/registry/academichandbook/Documents/AH1_10_13.pdf" TargetMode="External"/><Relationship Id="rId2" Type="http://schemas.openxmlformats.org/officeDocument/2006/relationships/customXml" Target="../customXml/item2.xml"/><Relationship Id="rId16" Type="http://schemas.openxmlformats.org/officeDocument/2006/relationships/hyperlink" Target="http://www.cardiffmet.ac.uk/registry/academichandbook/Documents/AH1_10_02.pdf" TargetMode="External"/><Relationship Id="rId20" Type="http://schemas.openxmlformats.org/officeDocument/2006/relationships/hyperlink" Target="http://www.cardiffmet.ac.uk/registry/academichandbook/Documents/AH1_10_0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0.aspx" TargetMode="External"/><Relationship Id="rId24" Type="http://schemas.openxmlformats.org/officeDocument/2006/relationships/hyperlink" Target="http://www.cardiffmet.ac.uk/registry/academichandbook/Documents/AH1_10_13.pdf" TargetMode="External"/><Relationship Id="rId5" Type="http://schemas.openxmlformats.org/officeDocument/2006/relationships/styles" Target="styles.xml"/><Relationship Id="rId15" Type="http://schemas.openxmlformats.org/officeDocument/2006/relationships/hyperlink" Target="http://www.cardiffmet.ac.uk/registry/academichandbook/Documents/AH1_10_02.pdf" TargetMode="External"/><Relationship Id="rId23" Type="http://schemas.openxmlformats.org/officeDocument/2006/relationships/hyperlink" Target="http://www.cardiffmet.ac.uk/registry/academichandbook/Documents/AH1_04_01.pdf" TargetMode="External"/><Relationship Id="rId28" Type="http://schemas.openxmlformats.org/officeDocument/2006/relationships/hyperlink" Target="https://www.qaa.ac.uk/quality-code/subject-benchmark-statements" TargetMode="External"/><Relationship Id="rId10" Type="http://schemas.openxmlformats.org/officeDocument/2006/relationships/image" Target="media/image1.jpeg"/><Relationship Id="rId19" Type="http://schemas.openxmlformats.org/officeDocument/2006/relationships/hyperlink" Target="http://www.cardiffmet.ac.uk/registry/academichandbook/Documents/AH1_10_07.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diffmet.ac.uk/registry/academichandbook/Documents/AH1_10_06.pdf" TargetMode="External"/><Relationship Id="rId22" Type="http://schemas.openxmlformats.org/officeDocument/2006/relationships/hyperlink" Target="http://www.cardiffmet.ac.uk/registry/academichandbook/Documents/AH1_10_13.pdf" TargetMode="External"/><Relationship Id="rId27" Type="http://schemas.openxmlformats.org/officeDocument/2006/relationships/hyperlink" Target="http://www.cardiffmet.ac.uk/registry/academichandbook/Documents/AH1_10_12.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B6B94-DC01-4F70-90E6-38475C5F971B}">
  <ds:schemaRefs>
    <ds:schemaRef ds:uri="286e2e22-220c-4086-bbb8-16929b336d9d"/>
    <ds:schemaRef ds:uri="http://purl.org/dc/terms/"/>
    <ds:schemaRef ds:uri="http://purl.org/dc/dcmitype/"/>
    <ds:schemaRef ds:uri="655c9394-2770-4d42-b33a-97094cd46204"/>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53E93698-965F-4BB1-811F-04AD75DEC0B1}"/>
</file>

<file path=docProps/app.xml><?xml version="1.0" encoding="utf-8"?>
<Properties xmlns="http://schemas.openxmlformats.org/officeDocument/2006/extended-properties" xmlns:vt="http://schemas.openxmlformats.org/officeDocument/2006/docPropsVTypes">
  <Template>Normal</Template>
  <TotalTime>233</TotalTime>
  <Pages>14</Pages>
  <Words>3946</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10</cp:revision>
  <dcterms:created xsi:type="dcterms:W3CDTF">2022-09-12T15:40:00Z</dcterms:created>
  <dcterms:modified xsi:type="dcterms:W3CDTF">2022-09-12T19:33:00Z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59600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