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6AD6A556" w:rsidR="004E359C" w:rsidRDefault="00B40F66" w:rsidP="004E359C">
      <w:pPr>
        <w:pStyle w:val="Title"/>
        <w:jc w:val="center"/>
      </w:pPr>
      <w:bookmarkStart w:id="0" w:name="_Toc75950285"/>
      <w:bookmarkStart w:id="1" w:name="_Toc75950366"/>
      <w:bookmarkStart w:id="2" w:name="_Toc77936657"/>
      <w:r>
        <w:t>10</w:t>
      </w:r>
      <w:r w:rsidR="004E359C">
        <w:t>.</w:t>
      </w:r>
      <w:r w:rsidR="00014893">
        <w:t>12</w:t>
      </w:r>
    </w:p>
    <w:p w14:paraId="5EF568D5" w14:textId="2EC2CC51" w:rsidR="004E359C" w:rsidRDefault="00B40F66" w:rsidP="004E359C">
      <w:pPr>
        <w:pStyle w:val="Title"/>
        <w:jc w:val="center"/>
      </w:pPr>
      <w:r>
        <w:t xml:space="preserve">REGULATIONS FOR </w:t>
      </w:r>
      <w:r w:rsidR="007F3F65">
        <w:t>MODULAR MASTER’S DEGREES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8"/>
        <w:gridCol w:w="4342"/>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3DC779B" w:rsidR="008C01F1" w:rsidRPr="00D9301C" w:rsidRDefault="00B40F66" w:rsidP="007F3F65">
            <w:pPr>
              <w:rPr>
                <w:rStyle w:val="SubtleEmphasis"/>
              </w:rPr>
            </w:pPr>
            <w:r>
              <w:rPr>
                <w:rStyle w:val="SubtleEmphasis"/>
              </w:rPr>
              <w:t xml:space="preserve">Regulations for </w:t>
            </w:r>
            <w:r w:rsidR="007F3F65">
              <w:rPr>
                <w:rStyle w:val="SubtleEmphasis"/>
              </w:rPr>
              <w:t>Modular Master’s Degrees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2236174" w:rsidR="008C01F1" w:rsidRPr="00D9301C" w:rsidRDefault="002E3162" w:rsidP="002E3162">
            <w:pPr>
              <w:rPr>
                <w:rStyle w:val="SubtleEmphasis"/>
              </w:rPr>
            </w:pPr>
            <w:r>
              <w:rPr>
                <w:rStyle w:val="SubtleEmphasis"/>
              </w:rPr>
              <w:t>02</w:t>
            </w:r>
            <w:r w:rsidR="00CF4B65">
              <w:rPr>
                <w:rStyle w:val="SubtleEmphasis"/>
              </w:rPr>
              <w:t xml:space="preserve"> Ju</w:t>
            </w:r>
            <w:r>
              <w:rPr>
                <w:rStyle w:val="SubtleEmphasis"/>
              </w:rPr>
              <w:t>l</w:t>
            </w:r>
            <w:r w:rsidR="007F3F65">
              <w:rPr>
                <w:rStyle w:val="SubtleEmphasis"/>
              </w:rPr>
              <w:t xml:space="preserve">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F0E8F1D" w:rsidR="008C01F1" w:rsidRPr="00D9301C" w:rsidRDefault="00A831E3" w:rsidP="0041561E">
            <w:pPr>
              <w:rPr>
                <w:rStyle w:val="SubtleEmphasis"/>
              </w:rPr>
            </w:pPr>
            <w:r>
              <w:rPr>
                <w:rStyle w:val="SubtleEmphasis"/>
              </w:rPr>
              <w:t>12</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6E0930B" w:rsidR="008C01F1" w:rsidRPr="00D9301C" w:rsidRDefault="007F3F65" w:rsidP="006F6F00">
            <w:pPr>
              <w:rPr>
                <w:rStyle w:val="SubtleEmphasis"/>
              </w:rPr>
            </w:pPr>
            <w:r>
              <w:rPr>
                <w:rStyle w:val="SubtleEmphasis"/>
              </w:rPr>
              <w:t>Nov 2009, Dec 2009, Jul 2010, Nov 2011, Apr 2013, Jan 2014, Sep 2015, Jul 2017, Jul 2019, Sep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A551A3F"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014893"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19FE4F0" w:rsidR="00917AE3" w:rsidRPr="00D9301C" w:rsidRDefault="007F3F65" w:rsidP="007F3F65">
            <w:pPr>
              <w:rPr>
                <w:rStyle w:val="SubtleEmphasis"/>
              </w:rPr>
            </w:pPr>
            <w:r>
              <w:rPr>
                <w:rStyle w:val="SubtleEmphasis"/>
              </w:rPr>
              <w:t>01 Sep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3"/>
        <w:gridCol w:w="2021"/>
        <w:gridCol w:w="4736"/>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8D0B7EA" w14:textId="77777777" w:rsidR="002E3162" w:rsidRDefault="002E3162" w:rsidP="009C3967">
      <w:pPr>
        <w:pStyle w:val="Title"/>
        <w:rPr>
          <w:rStyle w:val="SubtleEmphasis"/>
          <w:rFonts w:ascii="Altis" w:hAnsi="Altis"/>
          <w:i w:val="0"/>
          <w:iCs w:val="0"/>
          <w:color w:val="13335A"/>
          <w:sz w:val="48"/>
        </w:rPr>
      </w:pPr>
    </w:p>
    <w:p w14:paraId="189EB5B7" w14:textId="77777777" w:rsidR="002E3162" w:rsidRDefault="002E3162" w:rsidP="002E3162">
      <w:pPr>
        <w:rPr>
          <w:rStyle w:val="SubtleEmphasis"/>
          <w:rFonts w:ascii="Altis" w:eastAsiaTheme="majorEastAsia" w:hAnsi="Altis" w:cstheme="majorBidi"/>
          <w:i w:val="0"/>
          <w:iCs w:val="0"/>
          <w:color w:val="13335A"/>
          <w:spacing w:val="-10"/>
          <w:kern w:val="28"/>
          <w:sz w:val="48"/>
          <w:szCs w:val="56"/>
        </w:rPr>
      </w:pPr>
      <w:r>
        <w:rPr>
          <w:rStyle w:val="SubtleEmphasis"/>
          <w:rFonts w:ascii="Altis" w:hAnsi="Altis"/>
          <w:i w:val="0"/>
          <w:iCs w:val="0"/>
          <w:color w:val="13335A"/>
          <w:sz w:val="48"/>
        </w:rPr>
        <w:br w:type="page"/>
      </w:r>
    </w:p>
    <w:p w14:paraId="5995A2A8" w14:textId="4EA778CA"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7F3F65">
        <w:rPr>
          <w:rStyle w:val="SubtleEmphasis"/>
          <w:rFonts w:ascii="Altis" w:hAnsi="Altis"/>
          <w:i w:val="0"/>
          <w:iCs w:val="0"/>
          <w:color w:val="13335A"/>
          <w:sz w:val="48"/>
        </w:rPr>
        <w:t>Modular Master’s Degrees</w:t>
      </w:r>
    </w:p>
    <w:p w14:paraId="1211E7D3" w14:textId="18A16539" w:rsid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02B500F2" w14:textId="77777777" w:rsidR="007F3F65" w:rsidRPr="00F00C3F" w:rsidRDefault="007F3F65" w:rsidP="00F00C3F">
      <w:pPr>
        <w:pStyle w:val="BodyText"/>
        <w:spacing w:before="93"/>
        <w:ind w:left="100"/>
      </w:pPr>
    </w:p>
    <w:p w14:paraId="42F6AFC7" w14:textId="14FF330C" w:rsidR="007F3F65" w:rsidRPr="007F3F65" w:rsidRDefault="007F3F65" w:rsidP="007F3F65">
      <w:pPr>
        <w:spacing w:before="12"/>
        <w:ind w:left="118" w:right="108"/>
        <w:jc w:val="both"/>
        <w:rPr>
          <w:rFonts w:ascii="Arial" w:hAnsi="Arial" w:cs="Arial"/>
          <w:sz w:val="24"/>
        </w:rPr>
      </w:pPr>
      <w:r w:rsidRPr="007F3F65">
        <w:rPr>
          <w:rFonts w:ascii="Arial" w:hAnsi="Arial" w:cs="Arial"/>
          <w:sz w:val="24"/>
        </w:rPr>
        <w:t xml:space="preserve">These regulations govern the award of a number of types of taught Masters degrees, such as MA, MBA, </w:t>
      </w:r>
      <w:proofErr w:type="spellStart"/>
      <w:r w:rsidRPr="007F3F65">
        <w:rPr>
          <w:rFonts w:ascii="Arial" w:hAnsi="Arial" w:cs="Arial"/>
          <w:sz w:val="24"/>
        </w:rPr>
        <w:t>MDes</w:t>
      </w:r>
      <w:proofErr w:type="spellEnd"/>
      <w:r w:rsidRPr="007F3F65">
        <w:rPr>
          <w:rFonts w:ascii="Arial" w:hAnsi="Arial" w:cs="Arial"/>
          <w:sz w:val="24"/>
        </w:rPr>
        <w:t xml:space="preserve">, MFA, LLM, </w:t>
      </w:r>
      <w:proofErr w:type="spellStart"/>
      <w:r w:rsidRPr="007F3F65">
        <w:rPr>
          <w:rFonts w:ascii="Arial" w:hAnsi="Arial" w:cs="Arial"/>
          <w:sz w:val="24"/>
        </w:rPr>
        <w:t>MRes</w:t>
      </w:r>
      <w:proofErr w:type="spellEnd"/>
      <w:r w:rsidRPr="007F3F65">
        <w:rPr>
          <w:rFonts w:ascii="Arial" w:hAnsi="Arial" w:cs="Arial"/>
          <w:sz w:val="24"/>
        </w:rPr>
        <w:t xml:space="preserve"> and MSc </w:t>
      </w:r>
      <w:r w:rsidRPr="007F3F65">
        <w:rPr>
          <w:rFonts w:ascii="Arial" w:hAnsi="Arial" w:cs="Arial"/>
          <w:i/>
          <w:sz w:val="24"/>
        </w:rPr>
        <w:t>(including the MA in Education, for which there are no longer separate regulations)</w:t>
      </w:r>
      <w:r w:rsidRPr="007F3F65">
        <w:rPr>
          <w:rFonts w:ascii="Arial" w:hAnsi="Arial" w:cs="Arial"/>
          <w:sz w:val="24"/>
        </w:rPr>
        <w:t>.</w:t>
      </w:r>
    </w:p>
    <w:p w14:paraId="0CC243A2" w14:textId="77777777" w:rsidR="007F3F65" w:rsidRDefault="007F3F65" w:rsidP="007F3F65">
      <w:pPr>
        <w:pStyle w:val="BodyText"/>
        <w:spacing w:before="1"/>
        <w:ind w:left="118" w:right="113"/>
        <w:jc w:val="both"/>
      </w:pPr>
      <w:r>
        <w:t xml:space="preserve">References in the following paragraphs to a ‘project’ refers to the "synoptic research or scholarly activity </w:t>
      </w:r>
      <w:hyperlink r:id="rId12">
        <w:r>
          <w:rPr>
            <w:color w:val="0000FF"/>
            <w:u w:val="single" w:color="0000FF"/>
          </w:rPr>
          <w:t>(The Frameworks for Higher Education</w:t>
        </w:r>
      </w:hyperlink>
      <w:r>
        <w:rPr>
          <w:color w:val="0000FF"/>
        </w:rPr>
        <w:t xml:space="preserve"> </w:t>
      </w:r>
      <w:hyperlink r:id="rId13">
        <w:r>
          <w:rPr>
            <w:color w:val="0000FF"/>
            <w:u w:val="single" w:color="0000FF"/>
          </w:rPr>
          <w:t>Qualifications of UK Degree-Awarding Bodies, October 2014)</w:t>
        </w:r>
        <w:r>
          <w:rPr>
            <w:color w:val="0000FF"/>
          </w:rPr>
          <w:t xml:space="preserve"> </w:t>
        </w:r>
      </w:hyperlink>
      <w:r>
        <w:t>resulting in the presentation of a body of work, as agreed at validation. This could include, for example, a traditional Masters dissertation or creative works.</w:t>
      </w:r>
    </w:p>
    <w:p w14:paraId="13A94544" w14:textId="77777777" w:rsidR="007F3F65" w:rsidRDefault="007F3F65" w:rsidP="007F3F65">
      <w:pPr>
        <w:pStyle w:val="BodyText"/>
        <w:spacing w:before="2"/>
      </w:pPr>
    </w:p>
    <w:p w14:paraId="3E33D36E" w14:textId="407828A5" w:rsidR="007F3F65" w:rsidRPr="007F3F65" w:rsidRDefault="007F3F65" w:rsidP="007F3F65">
      <w:pPr>
        <w:pStyle w:val="Heading1"/>
        <w:numPr>
          <w:ilvl w:val="0"/>
          <w:numId w:val="0"/>
        </w:numPr>
        <w:ind w:left="431"/>
        <w:jc w:val="both"/>
        <w:rPr>
          <w:b/>
          <w:color w:val="auto"/>
        </w:rPr>
      </w:pPr>
      <w:r w:rsidRPr="007F3F65">
        <w:rPr>
          <w:b/>
          <w:color w:val="auto"/>
        </w:rPr>
        <w:t>General</w:t>
      </w:r>
    </w:p>
    <w:p w14:paraId="65430198" w14:textId="77777777" w:rsidR="007F3F65" w:rsidRDefault="007F3F65" w:rsidP="007F3F65">
      <w:pPr>
        <w:pStyle w:val="ListParagraph"/>
        <w:numPr>
          <w:ilvl w:val="0"/>
          <w:numId w:val="38"/>
        </w:numPr>
        <w:tabs>
          <w:tab w:val="left" w:pos="838"/>
        </w:tabs>
        <w:ind w:right="112"/>
        <w:rPr>
          <w:sz w:val="24"/>
        </w:rPr>
      </w:pPr>
      <w:r>
        <w:rPr>
          <w:sz w:val="24"/>
        </w:rPr>
        <w:t>These regulations, in addition to Modular Master’s Degrees, include the award of the exit qualifications of Postgraduate Certificate (</w:t>
      </w:r>
      <w:proofErr w:type="spellStart"/>
      <w:r>
        <w:rPr>
          <w:sz w:val="24"/>
        </w:rPr>
        <w:t>PgCert</w:t>
      </w:r>
      <w:proofErr w:type="spellEnd"/>
      <w:r>
        <w:rPr>
          <w:sz w:val="24"/>
        </w:rPr>
        <w:t>) and Postgraduate Diploma (</w:t>
      </w:r>
      <w:proofErr w:type="spellStart"/>
      <w:r>
        <w:rPr>
          <w:sz w:val="24"/>
        </w:rPr>
        <w:t>PgDip</w:t>
      </w:r>
      <w:proofErr w:type="spellEnd"/>
      <w:r>
        <w:rPr>
          <w:sz w:val="24"/>
        </w:rPr>
        <w:t xml:space="preserve">) - but see also the Appendix to the </w:t>
      </w:r>
      <w:r>
        <w:rPr>
          <w:i/>
          <w:sz w:val="24"/>
        </w:rPr>
        <w:t>Regulations for Postgraduate Certificates and Postgraduate</w:t>
      </w:r>
      <w:r>
        <w:rPr>
          <w:i/>
          <w:spacing w:val="-25"/>
          <w:sz w:val="24"/>
        </w:rPr>
        <w:t xml:space="preserve"> </w:t>
      </w:r>
      <w:r>
        <w:rPr>
          <w:i/>
          <w:sz w:val="24"/>
        </w:rPr>
        <w:t>Diplomas</w:t>
      </w:r>
      <w:r>
        <w:rPr>
          <w:sz w:val="24"/>
        </w:rPr>
        <w:t>.</w:t>
      </w:r>
    </w:p>
    <w:p w14:paraId="56A10DDE" w14:textId="77777777" w:rsidR="007F3F65" w:rsidRDefault="007F3F65" w:rsidP="007F3F65">
      <w:pPr>
        <w:pStyle w:val="BodyText"/>
        <w:spacing w:before="1"/>
      </w:pPr>
    </w:p>
    <w:p w14:paraId="7B9DDBD4" w14:textId="24B88872" w:rsidR="007F3F65" w:rsidRDefault="007F3F65" w:rsidP="007F3F65">
      <w:pPr>
        <w:pStyle w:val="ListParagraph"/>
        <w:numPr>
          <w:ilvl w:val="0"/>
          <w:numId w:val="38"/>
        </w:numPr>
        <w:tabs>
          <w:tab w:val="left" w:pos="838"/>
        </w:tabs>
        <w:spacing w:before="1"/>
        <w:ind w:right="105"/>
        <w:rPr>
          <w:sz w:val="24"/>
        </w:rPr>
      </w:pPr>
      <w:r>
        <w:rPr>
          <w:sz w:val="24"/>
        </w:rPr>
        <w:t xml:space="preserve">Candidates may qualify for the Cardiff Metropolitan University award of a Modular Master’s Degree under these regulations upon successful completion of an approved modular programme of study provided  </w:t>
      </w:r>
      <w:r>
        <w:rPr>
          <w:i/>
          <w:sz w:val="24"/>
        </w:rPr>
        <w:t xml:space="preserve">either </w:t>
      </w:r>
      <w:r>
        <w:rPr>
          <w:sz w:val="24"/>
        </w:rPr>
        <w:t xml:space="preserve">on a full-time </w:t>
      </w:r>
      <w:r>
        <w:rPr>
          <w:i/>
          <w:sz w:val="24"/>
        </w:rPr>
        <w:t xml:space="preserve">or </w:t>
      </w:r>
      <w:r>
        <w:rPr>
          <w:sz w:val="24"/>
        </w:rPr>
        <w:t>on a part-time basis at Cardiff Metropolitan University, or at another institution approved by Cardiff  Metropolitan Unit for this purpose. The academic content of a part-time scheme   shall be equivalent to that of a full-time</w:t>
      </w:r>
      <w:r>
        <w:rPr>
          <w:spacing w:val="-18"/>
          <w:sz w:val="24"/>
        </w:rPr>
        <w:t xml:space="preserve"> </w:t>
      </w:r>
      <w:r>
        <w:rPr>
          <w:sz w:val="24"/>
        </w:rPr>
        <w:t>scheme.</w:t>
      </w:r>
    </w:p>
    <w:p w14:paraId="72076094" w14:textId="77777777" w:rsidR="007F3F65" w:rsidRDefault="007F3F65" w:rsidP="007F3F65">
      <w:pPr>
        <w:pStyle w:val="BodyText"/>
      </w:pPr>
    </w:p>
    <w:p w14:paraId="201104AE" w14:textId="77777777" w:rsidR="007F3F65" w:rsidRDefault="007F3F65" w:rsidP="007F3F65">
      <w:pPr>
        <w:pStyle w:val="ListParagraph"/>
        <w:numPr>
          <w:ilvl w:val="0"/>
          <w:numId w:val="38"/>
        </w:numPr>
        <w:tabs>
          <w:tab w:val="left" w:pos="838"/>
        </w:tabs>
        <w:ind w:right="112"/>
        <w:rPr>
          <w:sz w:val="24"/>
        </w:rPr>
      </w:pPr>
      <w:r>
        <w:rPr>
          <w:sz w:val="24"/>
        </w:rPr>
        <w:t>The conditions for entry to modular Masters, Postgraduate Certificate and Postgraduate Diploma Programmes are given in the Academic Handbook entries</w:t>
      </w:r>
      <w:r>
        <w:rPr>
          <w:color w:val="0000FF"/>
          <w:sz w:val="24"/>
        </w:rPr>
        <w:t xml:space="preserve"> </w:t>
      </w:r>
      <w:hyperlink r:id="rId14">
        <w:r>
          <w:rPr>
            <w:color w:val="0000FF"/>
            <w:sz w:val="24"/>
            <w:u w:val="single" w:color="0000FF"/>
          </w:rPr>
          <w:t>Admission to Taught Postgraduate Programmes</w:t>
        </w:r>
        <w:r>
          <w:rPr>
            <w:color w:val="0000FF"/>
            <w:sz w:val="24"/>
          </w:rPr>
          <w:t xml:space="preserve"> </w:t>
        </w:r>
      </w:hyperlink>
      <w:r>
        <w:rPr>
          <w:sz w:val="24"/>
        </w:rPr>
        <w:t>and</w:t>
      </w:r>
      <w:hyperlink r:id="rId15">
        <w:r>
          <w:rPr>
            <w:color w:val="0000FF"/>
            <w:sz w:val="24"/>
            <w:u w:val="single" w:color="0000FF"/>
          </w:rPr>
          <w:t xml:space="preserve"> Admission to Taught Postgraduate Programmes: Advanced</w:t>
        </w:r>
        <w:r>
          <w:rPr>
            <w:color w:val="0000FF"/>
            <w:spacing w:val="-29"/>
            <w:sz w:val="24"/>
            <w:u w:val="single" w:color="0000FF"/>
          </w:rPr>
          <w:t xml:space="preserve"> </w:t>
        </w:r>
        <w:r>
          <w:rPr>
            <w:color w:val="0000FF"/>
            <w:sz w:val="24"/>
            <w:u w:val="single" w:color="0000FF"/>
          </w:rPr>
          <w:t>Standing</w:t>
        </w:r>
      </w:hyperlink>
    </w:p>
    <w:p w14:paraId="47ED44E0" w14:textId="77777777" w:rsidR="007F3F65" w:rsidRDefault="007F3F65" w:rsidP="007F3F65">
      <w:pPr>
        <w:pStyle w:val="BodyText"/>
        <w:spacing w:before="11"/>
        <w:rPr>
          <w:sz w:val="15"/>
        </w:rPr>
      </w:pPr>
    </w:p>
    <w:p w14:paraId="74783205" w14:textId="77777777" w:rsidR="007F3F65" w:rsidRPr="007F3F65" w:rsidRDefault="007F3F65" w:rsidP="007F3F65">
      <w:pPr>
        <w:pStyle w:val="Heading1"/>
        <w:numPr>
          <w:ilvl w:val="0"/>
          <w:numId w:val="0"/>
        </w:numPr>
        <w:spacing w:before="92"/>
        <w:ind w:left="431"/>
        <w:rPr>
          <w:b/>
          <w:color w:val="auto"/>
        </w:rPr>
      </w:pPr>
      <w:r w:rsidRPr="007F3F65">
        <w:rPr>
          <w:b/>
          <w:color w:val="auto"/>
        </w:rPr>
        <w:t>Enrolment</w:t>
      </w:r>
    </w:p>
    <w:p w14:paraId="4223D231" w14:textId="77777777" w:rsidR="007F3F65" w:rsidRDefault="007F3F65" w:rsidP="007F3F65">
      <w:pPr>
        <w:pStyle w:val="BodyText"/>
        <w:spacing w:before="8"/>
        <w:rPr>
          <w:b/>
          <w:sz w:val="23"/>
        </w:rPr>
      </w:pPr>
    </w:p>
    <w:p w14:paraId="73437CB0" w14:textId="77777777" w:rsidR="007F3F65" w:rsidRDefault="007F3F65" w:rsidP="007F3F65">
      <w:pPr>
        <w:pStyle w:val="ListParagraph"/>
        <w:numPr>
          <w:ilvl w:val="0"/>
          <w:numId w:val="38"/>
        </w:numPr>
        <w:tabs>
          <w:tab w:val="left" w:pos="838"/>
        </w:tabs>
        <w:spacing w:before="1"/>
        <w:ind w:right="119"/>
        <w:rPr>
          <w:sz w:val="24"/>
        </w:rPr>
      </w:pPr>
      <w:r>
        <w:rPr>
          <w:sz w:val="24"/>
        </w:rPr>
        <w:t xml:space="preserve">All candidates must </w:t>
      </w:r>
      <w:proofErr w:type="spellStart"/>
      <w:r>
        <w:rPr>
          <w:sz w:val="24"/>
        </w:rPr>
        <w:t>enrol</w:t>
      </w:r>
      <w:proofErr w:type="spellEnd"/>
      <w:r>
        <w:rPr>
          <w:sz w:val="24"/>
        </w:rPr>
        <w:t xml:space="preserve"> as students of Cardiff Metropolitan University at the commencement of study and pay the appropriate</w:t>
      </w:r>
      <w:r>
        <w:rPr>
          <w:spacing w:val="-22"/>
          <w:sz w:val="24"/>
        </w:rPr>
        <w:t xml:space="preserve"> </w:t>
      </w:r>
      <w:r>
        <w:rPr>
          <w:sz w:val="24"/>
        </w:rPr>
        <w:t>fee.</w:t>
      </w:r>
    </w:p>
    <w:p w14:paraId="7F135270" w14:textId="77777777" w:rsidR="007F3F65" w:rsidRDefault="007F3F65" w:rsidP="007F3F65">
      <w:pPr>
        <w:pStyle w:val="BodyText"/>
      </w:pPr>
    </w:p>
    <w:p w14:paraId="234E7F1C" w14:textId="77777777" w:rsidR="007F3F65" w:rsidRDefault="007F3F65" w:rsidP="007F3F65">
      <w:pPr>
        <w:pStyle w:val="BodyText"/>
        <w:spacing w:before="1"/>
        <w:ind w:left="838" w:right="109" w:hanging="720"/>
      </w:pPr>
      <w:r>
        <w:t xml:space="preserve">5. Where the option exists, students wishing to transfer enrolment from a generic programme title (e.g. MBA) to a programme title including a named specialism (e.g. MBA in Project Management) must submit this intention in writing to Registry Services three months before the date of the final Examination Board at which the award will be made. Otherwise, the specialism </w:t>
      </w:r>
      <w:r>
        <w:rPr>
          <w:b/>
        </w:rPr>
        <w:t xml:space="preserve">will not </w:t>
      </w:r>
      <w:r>
        <w:t>be recorded on the degree certificate.</w:t>
      </w:r>
    </w:p>
    <w:p w14:paraId="156F28B8" w14:textId="77777777" w:rsidR="007F3F65" w:rsidRDefault="007F3F65" w:rsidP="007F3F65">
      <w:pPr>
        <w:sectPr w:rsidR="007F3F65">
          <w:pgSz w:w="11920" w:h="16850"/>
          <w:pgMar w:top="1600" w:right="1680" w:bottom="1480" w:left="1680" w:header="0" w:footer="1290" w:gutter="0"/>
          <w:cols w:space="720"/>
        </w:sectPr>
      </w:pPr>
    </w:p>
    <w:p w14:paraId="32F7EE6A" w14:textId="689F9FD1" w:rsidR="007F3F65" w:rsidRPr="007F3F65" w:rsidRDefault="007F3F65" w:rsidP="007F3F65">
      <w:pPr>
        <w:spacing w:before="75"/>
        <w:ind w:left="118"/>
        <w:rPr>
          <w:rFonts w:ascii="Arial" w:hAnsi="Arial" w:cs="Arial"/>
          <w:b/>
          <w:sz w:val="24"/>
          <w:szCs w:val="24"/>
        </w:rPr>
      </w:pPr>
      <w:r w:rsidRPr="007F3F65">
        <w:rPr>
          <w:rFonts w:ascii="Arial" w:hAnsi="Arial" w:cs="Arial"/>
          <w:b/>
          <w:sz w:val="24"/>
          <w:szCs w:val="24"/>
        </w:rPr>
        <w:lastRenderedPageBreak/>
        <w:t>Change to Mode of Study/Attendance</w:t>
      </w:r>
    </w:p>
    <w:p w14:paraId="6C822DA0" w14:textId="77777777" w:rsidR="007F3F65" w:rsidRDefault="007F3F65" w:rsidP="007F3F65">
      <w:pPr>
        <w:pStyle w:val="ListParagraph"/>
        <w:numPr>
          <w:ilvl w:val="0"/>
          <w:numId w:val="37"/>
        </w:numPr>
        <w:tabs>
          <w:tab w:val="left" w:pos="838"/>
        </w:tabs>
        <w:ind w:right="127"/>
        <w:rPr>
          <w:sz w:val="24"/>
        </w:rPr>
      </w:pPr>
      <w:r>
        <w:rPr>
          <w:sz w:val="24"/>
        </w:rPr>
        <w:t>Full-time and part-time postgraduate taught candidates may be permitted to change their mode of attendance prior to the start of their degree programme, provided that it does not contravene rules governing Visas, Sponsorships or</w:t>
      </w:r>
      <w:r>
        <w:rPr>
          <w:spacing w:val="-19"/>
          <w:sz w:val="24"/>
        </w:rPr>
        <w:t xml:space="preserve"> </w:t>
      </w:r>
      <w:r>
        <w:rPr>
          <w:sz w:val="24"/>
        </w:rPr>
        <w:t>Studentships.</w:t>
      </w:r>
    </w:p>
    <w:p w14:paraId="591D3A26" w14:textId="77777777" w:rsidR="007F3F65" w:rsidRDefault="007F3F65" w:rsidP="007F3F65">
      <w:pPr>
        <w:pStyle w:val="BodyText"/>
        <w:spacing w:before="11"/>
        <w:rPr>
          <w:sz w:val="23"/>
        </w:rPr>
      </w:pPr>
    </w:p>
    <w:p w14:paraId="514CBAB7" w14:textId="77777777" w:rsidR="007F3F65" w:rsidRDefault="007F3F65" w:rsidP="007F3F65">
      <w:pPr>
        <w:pStyle w:val="ListParagraph"/>
        <w:numPr>
          <w:ilvl w:val="0"/>
          <w:numId w:val="37"/>
        </w:numPr>
        <w:tabs>
          <w:tab w:val="left" w:pos="838"/>
        </w:tabs>
        <w:ind w:right="127"/>
        <w:rPr>
          <w:sz w:val="24"/>
        </w:rPr>
      </w:pPr>
      <w:r>
        <w:rPr>
          <w:sz w:val="24"/>
        </w:rPr>
        <w:t>Full-time and part-time candidates may change their mode of attendance within three months of initial enrolment with the approval of the Dean of School or his/her</w:t>
      </w:r>
      <w:r>
        <w:rPr>
          <w:spacing w:val="-16"/>
          <w:sz w:val="24"/>
        </w:rPr>
        <w:t xml:space="preserve"> </w:t>
      </w:r>
      <w:r>
        <w:rPr>
          <w:sz w:val="24"/>
        </w:rPr>
        <w:t>nominee.</w:t>
      </w:r>
    </w:p>
    <w:p w14:paraId="07A3E270" w14:textId="77777777" w:rsidR="007F3F65" w:rsidRDefault="007F3F65" w:rsidP="007F3F65">
      <w:pPr>
        <w:pStyle w:val="BodyText"/>
        <w:spacing w:before="11"/>
        <w:rPr>
          <w:sz w:val="23"/>
        </w:rPr>
      </w:pPr>
    </w:p>
    <w:p w14:paraId="3532A201" w14:textId="0DC7EDF4" w:rsidR="007F3F65" w:rsidRDefault="007F3F65" w:rsidP="007F3F65">
      <w:pPr>
        <w:pStyle w:val="ListParagraph"/>
        <w:numPr>
          <w:ilvl w:val="0"/>
          <w:numId w:val="37"/>
        </w:numPr>
        <w:tabs>
          <w:tab w:val="left" w:pos="838"/>
        </w:tabs>
        <w:ind w:right="117"/>
        <w:rPr>
          <w:sz w:val="24"/>
        </w:rPr>
      </w:pPr>
      <w:r>
        <w:rPr>
          <w:sz w:val="24"/>
        </w:rPr>
        <w:t xml:space="preserve">Requests to transfer mode of attendance after three months following initial enrolment must be considered as a special case by the Special Cases Committee. Candidates wishing to change their mode of study after the three month deadline above would normally be advised to suspend studies and return the following session and/or seek an extension to candidature. However, with the express support of the Dean of School or his/her nominee a case may be submitted to the Special Cases Committee for a change of mode from full-time to part-time or </w:t>
      </w:r>
      <w:r>
        <w:rPr>
          <w:i/>
          <w:sz w:val="24"/>
        </w:rPr>
        <w:t xml:space="preserve">vice versa </w:t>
      </w:r>
      <w:r>
        <w:rPr>
          <w:sz w:val="24"/>
        </w:rPr>
        <w:t>in exceptional circumstances.</w:t>
      </w:r>
    </w:p>
    <w:p w14:paraId="727DC67E" w14:textId="77777777" w:rsidR="007F3F65" w:rsidRDefault="007F3F65" w:rsidP="007F3F65">
      <w:pPr>
        <w:pStyle w:val="BodyText"/>
        <w:spacing w:before="11"/>
        <w:rPr>
          <w:sz w:val="23"/>
        </w:rPr>
      </w:pPr>
    </w:p>
    <w:p w14:paraId="2B327A89" w14:textId="4EC2FC40" w:rsidR="007F3F65" w:rsidRPr="007F3F65" w:rsidRDefault="007F3F65" w:rsidP="007F3F65">
      <w:pPr>
        <w:pStyle w:val="Heading1"/>
        <w:numPr>
          <w:ilvl w:val="0"/>
          <w:numId w:val="0"/>
        </w:numPr>
        <w:ind w:left="431"/>
        <w:rPr>
          <w:b/>
          <w:color w:val="auto"/>
          <w:sz w:val="23"/>
        </w:rPr>
      </w:pPr>
      <w:r w:rsidRPr="007F3F65">
        <w:rPr>
          <w:b/>
          <w:color w:val="auto"/>
        </w:rPr>
        <w:t>Structure</w:t>
      </w:r>
    </w:p>
    <w:p w14:paraId="4A939929" w14:textId="77777777" w:rsidR="007F3F65" w:rsidRDefault="007F3F65" w:rsidP="007F3F65">
      <w:pPr>
        <w:pStyle w:val="ListParagraph"/>
        <w:numPr>
          <w:ilvl w:val="0"/>
          <w:numId w:val="37"/>
        </w:numPr>
        <w:tabs>
          <w:tab w:val="left" w:pos="838"/>
        </w:tabs>
        <w:spacing w:line="242" w:lineRule="auto"/>
        <w:ind w:right="118" w:hanging="728"/>
        <w:rPr>
          <w:sz w:val="24"/>
        </w:rPr>
      </w:pPr>
      <w:r>
        <w:rPr>
          <w:sz w:val="24"/>
        </w:rPr>
        <w:t>A candidate shall follow a modular programme of study (see ‘</w:t>
      </w:r>
      <w:r>
        <w:rPr>
          <w:i/>
          <w:sz w:val="24"/>
        </w:rPr>
        <w:t>Modular Programmes Framework</w:t>
      </w:r>
      <w:r>
        <w:rPr>
          <w:sz w:val="24"/>
        </w:rPr>
        <w:t>’), commencing at the appropriate starting date approved for the programme. The programme of study shall include a project within the required</w:t>
      </w:r>
      <w:r>
        <w:rPr>
          <w:spacing w:val="-15"/>
          <w:sz w:val="24"/>
        </w:rPr>
        <w:t xml:space="preserve"> </w:t>
      </w:r>
      <w:r>
        <w:rPr>
          <w:sz w:val="24"/>
        </w:rPr>
        <w:t>period.</w:t>
      </w:r>
    </w:p>
    <w:p w14:paraId="1B678700" w14:textId="77777777" w:rsidR="007F3F65" w:rsidRDefault="007F3F65" w:rsidP="007F3F65">
      <w:pPr>
        <w:pStyle w:val="BodyText"/>
        <w:spacing w:before="8"/>
        <w:rPr>
          <w:sz w:val="23"/>
        </w:rPr>
      </w:pPr>
    </w:p>
    <w:p w14:paraId="6DB2BAF4" w14:textId="103B05BA" w:rsidR="007F3F65" w:rsidRDefault="007F3F65" w:rsidP="007F3F65">
      <w:pPr>
        <w:pStyle w:val="ListParagraph"/>
        <w:numPr>
          <w:ilvl w:val="0"/>
          <w:numId w:val="37"/>
        </w:numPr>
        <w:tabs>
          <w:tab w:val="left" w:pos="838"/>
        </w:tabs>
        <w:ind w:right="125" w:hanging="728"/>
        <w:rPr>
          <w:sz w:val="24"/>
        </w:rPr>
      </w:pPr>
      <w:r>
        <w:rPr>
          <w:sz w:val="24"/>
        </w:rPr>
        <w:t xml:space="preserve">Except as in paragraph 11 below for the </w:t>
      </w:r>
      <w:proofErr w:type="spellStart"/>
      <w:r>
        <w:rPr>
          <w:sz w:val="24"/>
        </w:rPr>
        <w:t>MRes</w:t>
      </w:r>
      <w:proofErr w:type="spellEnd"/>
      <w:r>
        <w:rPr>
          <w:sz w:val="24"/>
        </w:rPr>
        <w:t>, a candidate shall be eligible for the award of a modular Master’s degree upon successful attainment of not fewer than 180 credits at Level 7 (former HE Level M), between 40 and 60 of which shall be for the project. A candidate may also be required to complete a period or periods of professional training or practical experience, as specified in the approved Programme Document.</w:t>
      </w:r>
    </w:p>
    <w:p w14:paraId="7CBB0611" w14:textId="77777777" w:rsidR="007F3F65" w:rsidRDefault="007F3F65" w:rsidP="007F3F65">
      <w:pPr>
        <w:pStyle w:val="BodyText"/>
        <w:spacing w:before="11"/>
        <w:rPr>
          <w:sz w:val="23"/>
        </w:rPr>
      </w:pPr>
    </w:p>
    <w:p w14:paraId="2DE4BBE1" w14:textId="77777777" w:rsidR="007F3F65" w:rsidRDefault="007F3F65" w:rsidP="007F3F65">
      <w:pPr>
        <w:pStyle w:val="ListParagraph"/>
        <w:numPr>
          <w:ilvl w:val="0"/>
          <w:numId w:val="37"/>
        </w:numPr>
        <w:tabs>
          <w:tab w:val="left" w:pos="838"/>
        </w:tabs>
        <w:ind w:right="123" w:hanging="728"/>
        <w:rPr>
          <w:sz w:val="24"/>
        </w:rPr>
      </w:pPr>
      <w:r>
        <w:rPr>
          <w:sz w:val="24"/>
        </w:rPr>
        <w:t>For the degree of Master of Research (</w:t>
      </w:r>
      <w:proofErr w:type="spellStart"/>
      <w:r>
        <w:rPr>
          <w:sz w:val="24"/>
        </w:rPr>
        <w:t>MRes</w:t>
      </w:r>
      <w:proofErr w:type="spellEnd"/>
      <w:r>
        <w:rPr>
          <w:sz w:val="24"/>
        </w:rPr>
        <w:t>), the total value of the modules shall be equal to 180 credits at Level 7 (HE Level M), with no fewer than 60 credits of taught modules and at least 100 credits comprising the project (e.g. dissertation). For example, a programme might consist of 70 credits (taught modules) and 110 credits</w:t>
      </w:r>
      <w:r>
        <w:rPr>
          <w:spacing w:val="-27"/>
          <w:sz w:val="24"/>
        </w:rPr>
        <w:t xml:space="preserve"> </w:t>
      </w:r>
      <w:r>
        <w:rPr>
          <w:sz w:val="24"/>
        </w:rPr>
        <w:t>(project).</w:t>
      </w:r>
    </w:p>
    <w:p w14:paraId="3B086A66" w14:textId="77777777" w:rsidR="007F3F65" w:rsidRDefault="007F3F65" w:rsidP="007F3F65">
      <w:pPr>
        <w:pStyle w:val="BodyText"/>
        <w:spacing w:before="11"/>
        <w:rPr>
          <w:sz w:val="23"/>
        </w:rPr>
      </w:pPr>
    </w:p>
    <w:p w14:paraId="4CE6A5B8" w14:textId="3B0F93D4" w:rsidR="007F3F65" w:rsidRDefault="007F3F65" w:rsidP="007F3F65">
      <w:pPr>
        <w:pStyle w:val="ListParagraph"/>
        <w:numPr>
          <w:ilvl w:val="0"/>
          <w:numId w:val="37"/>
        </w:numPr>
        <w:tabs>
          <w:tab w:val="left" w:pos="838"/>
        </w:tabs>
        <w:ind w:right="171"/>
        <w:rPr>
          <w:sz w:val="24"/>
        </w:rPr>
      </w:pPr>
      <w:r>
        <w:rPr>
          <w:sz w:val="24"/>
        </w:rPr>
        <w:t xml:space="preserve">Except as in 13 below, the structure of Masters degrees shall be based on modules with credit values in multiples of 10 credits. There is no minimum credit value specified for modules, but Cardiff Metropolitan University’s expectation is that the </w:t>
      </w:r>
      <w:r>
        <w:rPr>
          <w:sz w:val="24"/>
          <w:u w:val="single"/>
        </w:rPr>
        <w:t>majority</w:t>
      </w:r>
      <w:r>
        <w:rPr>
          <w:sz w:val="24"/>
        </w:rPr>
        <w:t xml:space="preserve"> of modules on a programme shall have a minimum credit value of 20</w:t>
      </w:r>
      <w:r>
        <w:rPr>
          <w:spacing w:val="-19"/>
          <w:sz w:val="24"/>
        </w:rPr>
        <w:t xml:space="preserve"> </w:t>
      </w:r>
      <w:r>
        <w:rPr>
          <w:sz w:val="24"/>
        </w:rPr>
        <w:t>credits.</w:t>
      </w:r>
    </w:p>
    <w:p w14:paraId="47705571" w14:textId="77777777" w:rsidR="007F3F65" w:rsidRDefault="007F3F65" w:rsidP="007F3F65">
      <w:pPr>
        <w:rPr>
          <w:sz w:val="24"/>
        </w:rPr>
        <w:sectPr w:rsidR="007F3F65">
          <w:pgSz w:w="11920" w:h="16850"/>
          <w:pgMar w:top="1340" w:right="1620" w:bottom="1480" w:left="1680" w:header="0" w:footer="1290" w:gutter="0"/>
          <w:cols w:space="720"/>
        </w:sectPr>
      </w:pPr>
    </w:p>
    <w:p w14:paraId="3B8AA279" w14:textId="2A7AAB6B" w:rsidR="007F3F65" w:rsidRDefault="007F3F65" w:rsidP="007F3F65">
      <w:pPr>
        <w:pStyle w:val="ListParagraph"/>
        <w:numPr>
          <w:ilvl w:val="0"/>
          <w:numId w:val="37"/>
        </w:numPr>
        <w:tabs>
          <w:tab w:val="left" w:pos="838"/>
        </w:tabs>
        <w:spacing w:before="73" w:line="242" w:lineRule="auto"/>
        <w:ind w:right="113"/>
        <w:rPr>
          <w:sz w:val="24"/>
        </w:rPr>
      </w:pPr>
      <w:r>
        <w:rPr>
          <w:sz w:val="24"/>
        </w:rPr>
        <w:lastRenderedPageBreak/>
        <w:t>In exceptional cases, 5 or 15 credit modules shall be permitted if agreed at validation and where there is sound justification for such values (e.g. Professional Body requirements,</w:t>
      </w:r>
      <w:r>
        <w:rPr>
          <w:spacing w:val="-23"/>
          <w:sz w:val="24"/>
        </w:rPr>
        <w:t xml:space="preserve"> </w:t>
      </w:r>
      <w:r>
        <w:rPr>
          <w:sz w:val="24"/>
        </w:rPr>
        <w:t>CPPD).</w:t>
      </w:r>
    </w:p>
    <w:p w14:paraId="5087CE4D" w14:textId="77777777" w:rsidR="007F3F65" w:rsidRDefault="007F3F65" w:rsidP="007F3F65">
      <w:pPr>
        <w:pStyle w:val="BodyText"/>
        <w:spacing w:before="8"/>
        <w:rPr>
          <w:sz w:val="23"/>
        </w:rPr>
      </w:pPr>
    </w:p>
    <w:p w14:paraId="050251B8" w14:textId="77777777" w:rsidR="007F3F65" w:rsidRDefault="007F3F65" w:rsidP="007F3F65">
      <w:pPr>
        <w:pStyle w:val="BodyText"/>
        <w:ind w:left="838" w:right="118" w:hanging="720"/>
      </w:pPr>
      <w:r>
        <w:t>14. There is no requirement for standardization across programmes of the credit value of Research Methods modules, but the minimum credit value of a Research Methods module shall be 20 credits.</w:t>
      </w:r>
    </w:p>
    <w:p w14:paraId="4505A8FB" w14:textId="77777777" w:rsidR="007F3F65" w:rsidRDefault="007F3F65" w:rsidP="007F3F65">
      <w:pPr>
        <w:pStyle w:val="BodyText"/>
        <w:spacing w:before="10"/>
        <w:rPr>
          <w:sz w:val="23"/>
        </w:rPr>
      </w:pPr>
    </w:p>
    <w:p w14:paraId="05307450" w14:textId="77777777" w:rsidR="007F3F65" w:rsidRPr="007F3F65" w:rsidRDefault="007F3F65" w:rsidP="007F3F65">
      <w:pPr>
        <w:pStyle w:val="Heading1"/>
        <w:numPr>
          <w:ilvl w:val="0"/>
          <w:numId w:val="0"/>
        </w:numPr>
        <w:spacing w:before="1"/>
        <w:ind w:left="431"/>
        <w:rPr>
          <w:b/>
          <w:color w:val="auto"/>
        </w:rPr>
      </w:pPr>
      <w:r w:rsidRPr="007F3F65">
        <w:rPr>
          <w:b/>
          <w:color w:val="auto"/>
        </w:rPr>
        <w:t>Exit Awards</w:t>
      </w:r>
    </w:p>
    <w:p w14:paraId="2EEACD59" w14:textId="77777777" w:rsidR="007F3F65" w:rsidRDefault="007F3F65" w:rsidP="007F3F65">
      <w:pPr>
        <w:pStyle w:val="BodyText"/>
        <w:spacing w:before="6"/>
        <w:rPr>
          <w:b/>
          <w:sz w:val="23"/>
        </w:rPr>
      </w:pPr>
    </w:p>
    <w:p w14:paraId="00D49039" w14:textId="77777777" w:rsidR="007F3F65" w:rsidRDefault="007F3F65" w:rsidP="007F3F65">
      <w:pPr>
        <w:pStyle w:val="ListParagraph"/>
        <w:numPr>
          <w:ilvl w:val="0"/>
          <w:numId w:val="36"/>
        </w:numPr>
        <w:tabs>
          <w:tab w:val="left" w:pos="838"/>
        </w:tabs>
        <w:ind w:right="120"/>
        <w:rPr>
          <w:sz w:val="24"/>
        </w:rPr>
      </w:pPr>
      <w:r>
        <w:rPr>
          <w:sz w:val="24"/>
        </w:rPr>
        <w:t xml:space="preserve">Except as in paragraph 16 below for the </w:t>
      </w:r>
      <w:proofErr w:type="spellStart"/>
      <w:r>
        <w:rPr>
          <w:sz w:val="24"/>
        </w:rPr>
        <w:t>MRes</w:t>
      </w:r>
      <w:proofErr w:type="spellEnd"/>
      <w:r>
        <w:rPr>
          <w:sz w:val="24"/>
        </w:rPr>
        <w:t>, a candidate who is admitted to a Master’s programme but is subsequently unable, or is not permitted, to progress to completion may, depending upon the number of credits attained at the time of exit, qualify for one of the following awards of Cardiff Metropolitan</w:t>
      </w:r>
      <w:r>
        <w:rPr>
          <w:spacing w:val="-15"/>
          <w:sz w:val="24"/>
        </w:rPr>
        <w:t xml:space="preserve"> </w:t>
      </w:r>
      <w:r>
        <w:rPr>
          <w:sz w:val="24"/>
        </w:rPr>
        <w:t>University:</w:t>
      </w:r>
    </w:p>
    <w:p w14:paraId="75AD99B8" w14:textId="77777777" w:rsidR="007F3F65" w:rsidRDefault="007F3F65" w:rsidP="007F3F65">
      <w:pPr>
        <w:pStyle w:val="BodyText"/>
        <w:spacing w:before="10"/>
        <w:rPr>
          <w:sz w:val="23"/>
        </w:rPr>
      </w:pPr>
    </w:p>
    <w:p w14:paraId="1FEF1ED5" w14:textId="77777777" w:rsidR="007F3F65" w:rsidRDefault="007F3F65" w:rsidP="007F3F65">
      <w:pPr>
        <w:pStyle w:val="BodyText"/>
        <w:ind w:left="828"/>
      </w:pPr>
      <w:r>
        <w:rPr>
          <w:u w:val="single"/>
        </w:rPr>
        <w:t>Postgraduate Certificate</w:t>
      </w:r>
    </w:p>
    <w:p w14:paraId="337EA17A" w14:textId="77777777" w:rsidR="007F3F65" w:rsidRDefault="007F3F65" w:rsidP="007F3F65">
      <w:pPr>
        <w:pStyle w:val="BodyText"/>
        <w:spacing w:before="10"/>
        <w:rPr>
          <w:sz w:val="15"/>
        </w:rPr>
      </w:pPr>
    </w:p>
    <w:p w14:paraId="1C05A5D5" w14:textId="77777777" w:rsidR="007F3F65" w:rsidRDefault="007F3F65" w:rsidP="007F3F65">
      <w:pPr>
        <w:pStyle w:val="ListParagraph"/>
        <w:numPr>
          <w:ilvl w:val="1"/>
          <w:numId w:val="36"/>
        </w:numPr>
        <w:tabs>
          <w:tab w:val="left" w:pos="1537"/>
        </w:tabs>
        <w:spacing w:before="92"/>
        <w:ind w:right="118"/>
        <w:rPr>
          <w:sz w:val="24"/>
        </w:rPr>
      </w:pPr>
      <w:r>
        <w:rPr>
          <w:sz w:val="24"/>
        </w:rPr>
        <w:t>Except as in (ii) below, a Postgraduate Certificate is awarded to candidates who have successfully completed a minimum of 60 credits at CQFW Level 7 (HE Level</w:t>
      </w:r>
      <w:r>
        <w:rPr>
          <w:spacing w:val="-19"/>
          <w:sz w:val="24"/>
        </w:rPr>
        <w:t xml:space="preserve"> </w:t>
      </w:r>
      <w:r>
        <w:rPr>
          <w:sz w:val="24"/>
        </w:rPr>
        <w:t>M).</w:t>
      </w:r>
    </w:p>
    <w:p w14:paraId="1FB78E0F" w14:textId="77777777" w:rsidR="007F3F65" w:rsidRDefault="007F3F65" w:rsidP="007F3F65">
      <w:pPr>
        <w:pStyle w:val="BodyText"/>
        <w:spacing w:before="8"/>
        <w:rPr>
          <w:sz w:val="23"/>
        </w:rPr>
      </w:pPr>
    </w:p>
    <w:p w14:paraId="5FD19955" w14:textId="42A40C5A" w:rsidR="007F3F65" w:rsidRDefault="007F3F65" w:rsidP="007F3F65">
      <w:pPr>
        <w:pStyle w:val="ListParagraph"/>
        <w:numPr>
          <w:ilvl w:val="1"/>
          <w:numId w:val="36"/>
        </w:numPr>
        <w:tabs>
          <w:tab w:val="left" w:pos="1537"/>
        </w:tabs>
        <w:ind w:right="109"/>
        <w:rPr>
          <w:sz w:val="24"/>
        </w:rPr>
      </w:pPr>
      <w:r>
        <w:rPr>
          <w:sz w:val="24"/>
        </w:rPr>
        <w:t>In exceptional cases, a Postgraduate Certificate may be awarded to candidates who have successfully completed a minimum of 60 credits, of which a maximum of 20 credits may be at CQFW Level 6 (HE Level 3), and a minimum of 40 credits must be at CQFW Level 7 (HE Level</w:t>
      </w:r>
      <w:r>
        <w:rPr>
          <w:spacing w:val="-20"/>
          <w:sz w:val="24"/>
        </w:rPr>
        <w:t xml:space="preserve"> </w:t>
      </w:r>
      <w:r>
        <w:rPr>
          <w:sz w:val="24"/>
        </w:rPr>
        <w:t>M).</w:t>
      </w:r>
    </w:p>
    <w:p w14:paraId="06F44173" w14:textId="77777777" w:rsidR="007F3F65" w:rsidRDefault="007F3F65" w:rsidP="007F3F65">
      <w:pPr>
        <w:pStyle w:val="BodyText"/>
        <w:spacing w:before="11"/>
        <w:rPr>
          <w:sz w:val="23"/>
        </w:rPr>
      </w:pPr>
    </w:p>
    <w:p w14:paraId="637F9E02" w14:textId="77777777" w:rsidR="007F3F65" w:rsidRDefault="007F3F65" w:rsidP="007F3F65">
      <w:pPr>
        <w:pStyle w:val="BodyText"/>
        <w:ind w:left="838"/>
      </w:pPr>
      <w:r>
        <w:rPr>
          <w:u w:val="single"/>
        </w:rPr>
        <w:t>Postgraduate Diploma</w:t>
      </w:r>
    </w:p>
    <w:p w14:paraId="31DDACA3" w14:textId="77777777" w:rsidR="007F3F65" w:rsidRDefault="007F3F65" w:rsidP="007F3F65">
      <w:pPr>
        <w:pStyle w:val="BodyText"/>
        <w:spacing w:before="8"/>
        <w:rPr>
          <w:sz w:val="15"/>
        </w:rPr>
      </w:pPr>
    </w:p>
    <w:p w14:paraId="2034B100" w14:textId="77777777" w:rsidR="007F3F65" w:rsidRDefault="007F3F65" w:rsidP="007F3F65">
      <w:pPr>
        <w:pStyle w:val="ListParagraph"/>
        <w:numPr>
          <w:ilvl w:val="0"/>
          <w:numId w:val="35"/>
        </w:numPr>
        <w:tabs>
          <w:tab w:val="left" w:pos="1537"/>
        </w:tabs>
        <w:spacing w:before="93"/>
        <w:ind w:right="118"/>
        <w:rPr>
          <w:sz w:val="24"/>
        </w:rPr>
      </w:pPr>
      <w:r>
        <w:rPr>
          <w:sz w:val="24"/>
        </w:rPr>
        <w:t>Except as in (ii) below, a Postgraduate Diploma is awarded to candidates who have successfully completed a minimum of 120 credits at CQFW Level 7 (HE Level</w:t>
      </w:r>
      <w:r>
        <w:rPr>
          <w:spacing w:val="-19"/>
          <w:sz w:val="24"/>
        </w:rPr>
        <w:t xml:space="preserve"> </w:t>
      </w:r>
      <w:r>
        <w:rPr>
          <w:sz w:val="24"/>
        </w:rPr>
        <w:t>M).</w:t>
      </w:r>
    </w:p>
    <w:p w14:paraId="207700ED" w14:textId="77777777" w:rsidR="007F3F65" w:rsidRDefault="007F3F65" w:rsidP="007F3F65">
      <w:pPr>
        <w:pStyle w:val="BodyText"/>
      </w:pPr>
    </w:p>
    <w:p w14:paraId="106B5938" w14:textId="77777777" w:rsidR="007F3F65" w:rsidRDefault="007F3F65" w:rsidP="007F3F65">
      <w:pPr>
        <w:pStyle w:val="ListParagraph"/>
        <w:numPr>
          <w:ilvl w:val="0"/>
          <w:numId w:val="35"/>
        </w:numPr>
        <w:tabs>
          <w:tab w:val="left" w:pos="1537"/>
        </w:tabs>
        <w:ind w:right="117"/>
        <w:rPr>
          <w:sz w:val="24"/>
        </w:rPr>
      </w:pPr>
      <w:r>
        <w:rPr>
          <w:sz w:val="24"/>
        </w:rPr>
        <w:t xml:space="preserve">In exceptional cases, a Postgraduate Diploma may be awarded to candidates who have successfully completed a minimum of 120 credits, of which a maximum of 30 credits may be at </w:t>
      </w:r>
      <w:r>
        <w:rPr>
          <w:spacing w:val="-3"/>
          <w:sz w:val="24"/>
        </w:rPr>
        <w:t xml:space="preserve">CQFW </w:t>
      </w:r>
      <w:r>
        <w:rPr>
          <w:sz w:val="24"/>
        </w:rPr>
        <w:t>Level 6 (HE Level 3), and a minimum of 90 credits must be at CQFW Level 7 (HE Level</w:t>
      </w:r>
      <w:r>
        <w:rPr>
          <w:spacing w:val="-15"/>
          <w:sz w:val="24"/>
        </w:rPr>
        <w:t xml:space="preserve"> </w:t>
      </w:r>
      <w:r>
        <w:rPr>
          <w:sz w:val="24"/>
        </w:rPr>
        <w:t>M).</w:t>
      </w:r>
    </w:p>
    <w:p w14:paraId="014A7A03" w14:textId="77777777" w:rsidR="007F3F65" w:rsidRDefault="007F3F65" w:rsidP="007F3F65">
      <w:pPr>
        <w:pStyle w:val="BodyText"/>
      </w:pPr>
    </w:p>
    <w:p w14:paraId="21376F34" w14:textId="77777777" w:rsidR="007F3F65" w:rsidRDefault="007F3F65" w:rsidP="007F3F65">
      <w:pPr>
        <w:pStyle w:val="ListParagraph"/>
        <w:numPr>
          <w:ilvl w:val="0"/>
          <w:numId w:val="36"/>
        </w:numPr>
        <w:tabs>
          <w:tab w:val="left" w:pos="829"/>
        </w:tabs>
        <w:ind w:left="828" w:right="117" w:hanging="710"/>
        <w:rPr>
          <w:sz w:val="24"/>
        </w:rPr>
      </w:pPr>
      <w:r>
        <w:rPr>
          <w:sz w:val="24"/>
        </w:rPr>
        <w:t xml:space="preserve">A candidate who is admitted to an </w:t>
      </w:r>
      <w:proofErr w:type="spellStart"/>
      <w:r>
        <w:rPr>
          <w:sz w:val="24"/>
        </w:rPr>
        <w:t>MRes</w:t>
      </w:r>
      <w:proofErr w:type="spellEnd"/>
      <w:r>
        <w:rPr>
          <w:sz w:val="24"/>
        </w:rPr>
        <w:t xml:space="preserve"> programme but is subsequently unable, or is not permitted, to progress to completion but has successfully completed not fewer than 60 credits at Level 7 (HE Level M) may qualify for the exit award of the Cardiff Metropolitan University Postgraduate Certificate. The Postgraduate Diploma (120 credits at Level 7) is not available as an exit award on an </w:t>
      </w:r>
      <w:proofErr w:type="spellStart"/>
      <w:r>
        <w:rPr>
          <w:sz w:val="24"/>
        </w:rPr>
        <w:t>MRes</w:t>
      </w:r>
      <w:proofErr w:type="spellEnd"/>
      <w:r>
        <w:rPr>
          <w:sz w:val="24"/>
        </w:rPr>
        <w:t xml:space="preserve"> programme.</w:t>
      </w:r>
    </w:p>
    <w:p w14:paraId="66B1D483" w14:textId="77777777" w:rsidR="007F3F65" w:rsidRDefault="007F3F65" w:rsidP="007F3F65">
      <w:pPr>
        <w:pStyle w:val="BodyText"/>
        <w:spacing w:before="10"/>
        <w:rPr>
          <w:sz w:val="23"/>
        </w:rPr>
      </w:pPr>
    </w:p>
    <w:p w14:paraId="4F329AE4" w14:textId="77777777" w:rsidR="007F3F65" w:rsidRDefault="007F3F65" w:rsidP="007F3F65">
      <w:pPr>
        <w:pStyle w:val="ListParagraph"/>
        <w:numPr>
          <w:ilvl w:val="0"/>
          <w:numId w:val="36"/>
        </w:numPr>
        <w:tabs>
          <w:tab w:val="left" w:pos="838"/>
        </w:tabs>
        <w:spacing w:before="1"/>
        <w:ind w:right="120"/>
        <w:rPr>
          <w:sz w:val="24"/>
        </w:rPr>
      </w:pPr>
      <w:r>
        <w:rPr>
          <w:sz w:val="24"/>
        </w:rPr>
        <w:t>Unless otherwise agreed at validation and specified in a Programme Document,</w:t>
      </w:r>
      <w:r>
        <w:rPr>
          <w:spacing w:val="25"/>
          <w:sz w:val="24"/>
        </w:rPr>
        <w:t xml:space="preserve"> </w:t>
      </w:r>
      <w:r>
        <w:rPr>
          <w:sz w:val="24"/>
        </w:rPr>
        <w:t>an</w:t>
      </w:r>
      <w:r>
        <w:rPr>
          <w:spacing w:val="26"/>
          <w:sz w:val="24"/>
        </w:rPr>
        <w:t xml:space="preserve"> </w:t>
      </w:r>
      <w:r>
        <w:rPr>
          <w:sz w:val="24"/>
        </w:rPr>
        <w:t>exit</w:t>
      </w:r>
      <w:r>
        <w:rPr>
          <w:spacing w:val="27"/>
          <w:sz w:val="24"/>
        </w:rPr>
        <w:t xml:space="preserve"> </w:t>
      </w:r>
      <w:r>
        <w:rPr>
          <w:sz w:val="24"/>
        </w:rPr>
        <w:t>award</w:t>
      </w:r>
      <w:r>
        <w:rPr>
          <w:spacing w:val="26"/>
          <w:sz w:val="24"/>
        </w:rPr>
        <w:t xml:space="preserve"> </w:t>
      </w:r>
      <w:r>
        <w:rPr>
          <w:sz w:val="24"/>
        </w:rPr>
        <w:t>of</w:t>
      </w:r>
      <w:r>
        <w:rPr>
          <w:spacing w:val="28"/>
          <w:sz w:val="24"/>
        </w:rPr>
        <w:t xml:space="preserve"> </w:t>
      </w:r>
      <w:r>
        <w:rPr>
          <w:sz w:val="24"/>
        </w:rPr>
        <w:t>Postgraduate</w:t>
      </w:r>
      <w:r>
        <w:rPr>
          <w:spacing w:val="30"/>
          <w:sz w:val="24"/>
        </w:rPr>
        <w:t xml:space="preserve"> </w:t>
      </w:r>
      <w:r>
        <w:rPr>
          <w:sz w:val="24"/>
        </w:rPr>
        <w:t>Certificate</w:t>
      </w:r>
      <w:r>
        <w:rPr>
          <w:spacing w:val="25"/>
          <w:sz w:val="24"/>
        </w:rPr>
        <w:t xml:space="preserve"> </w:t>
      </w:r>
      <w:r>
        <w:rPr>
          <w:sz w:val="24"/>
        </w:rPr>
        <w:t>or</w:t>
      </w:r>
      <w:r>
        <w:rPr>
          <w:spacing w:val="22"/>
          <w:sz w:val="24"/>
        </w:rPr>
        <w:t xml:space="preserve"> </w:t>
      </w:r>
      <w:r>
        <w:rPr>
          <w:sz w:val="24"/>
        </w:rPr>
        <w:t>Postgraduate</w:t>
      </w:r>
    </w:p>
    <w:p w14:paraId="636CF132" w14:textId="77777777" w:rsidR="007F3F65" w:rsidRDefault="007F3F65" w:rsidP="007F3F65">
      <w:pPr>
        <w:rPr>
          <w:sz w:val="24"/>
        </w:rPr>
        <w:sectPr w:rsidR="007F3F65">
          <w:pgSz w:w="11920" w:h="16850"/>
          <w:pgMar w:top="1340" w:right="1680" w:bottom="1480" w:left="1680" w:header="0" w:footer="1290" w:gutter="0"/>
          <w:cols w:space="720"/>
        </w:sectPr>
      </w:pPr>
    </w:p>
    <w:p w14:paraId="656DF93B" w14:textId="77777777" w:rsidR="007F3F65" w:rsidRDefault="007F3F65" w:rsidP="007F3F65">
      <w:pPr>
        <w:pStyle w:val="BodyText"/>
        <w:spacing w:before="73"/>
        <w:ind w:left="838" w:right="111"/>
      </w:pPr>
      <w:r>
        <w:lastRenderedPageBreak/>
        <w:t xml:space="preserve">Diploma shall be awarded in recognition of achievement of </w:t>
      </w:r>
      <w:r>
        <w:rPr>
          <w:u w:val="single"/>
        </w:rPr>
        <w:t>any</w:t>
      </w:r>
      <w:r>
        <w:t xml:space="preserve"> 60 or 120 credits respectively on the programme; in some cases a candidate may be eligible for an academic named exit award but not professional body recognition if the latter requires a prescribed combination of modules.</w:t>
      </w:r>
    </w:p>
    <w:p w14:paraId="46FF461E" w14:textId="77777777" w:rsidR="007F3F65" w:rsidRDefault="007F3F65" w:rsidP="007F3F65">
      <w:pPr>
        <w:pStyle w:val="BodyText"/>
        <w:spacing w:before="11"/>
        <w:rPr>
          <w:sz w:val="23"/>
        </w:rPr>
      </w:pPr>
    </w:p>
    <w:p w14:paraId="4A31C623" w14:textId="77777777" w:rsidR="007F3F65" w:rsidRDefault="007F3F65" w:rsidP="007F3F65">
      <w:pPr>
        <w:pStyle w:val="ListParagraph"/>
        <w:numPr>
          <w:ilvl w:val="0"/>
          <w:numId w:val="36"/>
        </w:numPr>
        <w:tabs>
          <w:tab w:val="left" w:pos="829"/>
        </w:tabs>
        <w:ind w:left="828" w:right="111" w:hanging="710"/>
        <w:rPr>
          <w:sz w:val="24"/>
        </w:rPr>
      </w:pPr>
      <w:r>
        <w:rPr>
          <w:sz w:val="24"/>
        </w:rPr>
        <w:t>Where a candidate has no further retrieval opportunity, any exit award to which they are entitled shall be awarded automatically by the Examination Board in recognition of the credit achieved, without the candidate having to request</w:t>
      </w:r>
      <w:r>
        <w:rPr>
          <w:spacing w:val="-13"/>
          <w:sz w:val="24"/>
        </w:rPr>
        <w:t xml:space="preserve"> </w:t>
      </w:r>
      <w:r>
        <w:rPr>
          <w:sz w:val="24"/>
        </w:rPr>
        <w:t>it.</w:t>
      </w:r>
    </w:p>
    <w:p w14:paraId="728B135D" w14:textId="77777777" w:rsidR="007F3F65" w:rsidRDefault="007F3F65" w:rsidP="007F3F65">
      <w:pPr>
        <w:pStyle w:val="BodyText"/>
        <w:spacing w:before="8"/>
        <w:rPr>
          <w:sz w:val="23"/>
        </w:rPr>
      </w:pPr>
    </w:p>
    <w:p w14:paraId="5C72D124" w14:textId="77777777" w:rsidR="007F3F65" w:rsidRDefault="007F3F65" w:rsidP="007F3F65">
      <w:pPr>
        <w:pStyle w:val="ListParagraph"/>
        <w:numPr>
          <w:ilvl w:val="0"/>
          <w:numId w:val="36"/>
        </w:numPr>
        <w:tabs>
          <w:tab w:val="left" w:pos="829"/>
        </w:tabs>
        <w:spacing w:before="1"/>
        <w:ind w:left="828" w:right="112" w:hanging="710"/>
        <w:rPr>
          <w:sz w:val="24"/>
        </w:rPr>
      </w:pPr>
      <w:r>
        <w:rPr>
          <w:sz w:val="24"/>
        </w:rPr>
        <w:t>Where retrieval opportunities still exist, Examination Boards' decisions shall be to offer the opportunity to retrieve the failed modules by a stipulated deadline or to accept the relevant exit award; the award of the exit award shall be automatic if the candidate fails to take up the retrieval opportunity by the stipulated</w:t>
      </w:r>
      <w:r>
        <w:rPr>
          <w:spacing w:val="-17"/>
          <w:sz w:val="24"/>
        </w:rPr>
        <w:t xml:space="preserve"> </w:t>
      </w:r>
      <w:r>
        <w:rPr>
          <w:sz w:val="24"/>
        </w:rPr>
        <w:t>deadline.</w:t>
      </w:r>
    </w:p>
    <w:p w14:paraId="3BCE43BF" w14:textId="77777777" w:rsidR="007F3F65" w:rsidRDefault="007F3F65" w:rsidP="007F3F65">
      <w:pPr>
        <w:pStyle w:val="BodyText"/>
      </w:pPr>
    </w:p>
    <w:p w14:paraId="7309BEEA" w14:textId="77777777" w:rsidR="007F3F65" w:rsidRDefault="007F3F65" w:rsidP="007F3F65">
      <w:pPr>
        <w:pStyle w:val="BodyText"/>
        <w:ind w:left="838" w:right="113" w:hanging="720"/>
      </w:pPr>
      <w:r>
        <w:t>20. Wherever feasible, the majority of exit awards (</w:t>
      </w:r>
      <w:proofErr w:type="spellStart"/>
      <w:r>
        <w:t>PgCert</w:t>
      </w:r>
      <w:proofErr w:type="spellEnd"/>
      <w:r>
        <w:t xml:space="preserve"> and </w:t>
      </w:r>
      <w:proofErr w:type="spellStart"/>
      <w:r>
        <w:t>PgDip</w:t>
      </w:r>
      <w:proofErr w:type="spellEnd"/>
      <w:r>
        <w:t xml:space="preserve">) available on Masters programmes shall be validated and established also as stand-alone awards. [This will enable students, in the context of CPPD especially, who just wish to obtain a </w:t>
      </w:r>
      <w:proofErr w:type="spellStart"/>
      <w:r>
        <w:t>PgCert</w:t>
      </w:r>
      <w:proofErr w:type="spellEnd"/>
      <w:r>
        <w:t xml:space="preserve"> (for example) to </w:t>
      </w:r>
      <w:proofErr w:type="spellStart"/>
      <w:r>
        <w:t>enrol</w:t>
      </w:r>
      <w:proofErr w:type="spellEnd"/>
      <w:r>
        <w:t xml:space="preserve"> on the </w:t>
      </w:r>
      <w:proofErr w:type="spellStart"/>
      <w:r>
        <w:t>PgCert</w:t>
      </w:r>
      <w:proofErr w:type="spellEnd"/>
      <w:r>
        <w:t xml:space="preserve">, rather than having to </w:t>
      </w:r>
      <w:proofErr w:type="spellStart"/>
      <w:r>
        <w:t>enrol</w:t>
      </w:r>
      <w:proofErr w:type="spellEnd"/>
      <w:r>
        <w:t xml:space="preserve"> on the Masters programme and be exited from the Masters programme with a </w:t>
      </w:r>
      <w:proofErr w:type="spellStart"/>
      <w:r>
        <w:t>PgCert</w:t>
      </w:r>
      <w:proofErr w:type="spellEnd"/>
      <w:r>
        <w:t>.]</w:t>
      </w:r>
    </w:p>
    <w:p w14:paraId="57EE109E" w14:textId="77777777" w:rsidR="007F3F65" w:rsidRDefault="007F3F65" w:rsidP="007F3F65">
      <w:pPr>
        <w:pStyle w:val="BodyText"/>
        <w:spacing w:before="11"/>
        <w:rPr>
          <w:sz w:val="23"/>
        </w:rPr>
      </w:pPr>
    </w:p>
    <w:p w14:paraId="63004FBE" w14:textId="77777777" w:rsidR="007F3F65" w:rsidRPr="007F3F65" w:rsidRDefault="007F3F65" w:rsidP="007F3F65">
      <w:pPr>
        <w:pStyle w:val="Heading1"/>
        <w:numPr>
          <w:ilvl w:val="0"/>
          <w:numId w:val="0"/>
        </w:numPr>
        <w:ind w:left="431"/>
        <w:rPr>
          <w:b/>
          <w:color w:val="auto"/>
        </w:rPr>
      </w:pPr>
      <w:r w:rsidRPr="007F3F65">
        <w:rPr>
          <w:b/>
          <w:color w:val="auto"/>
        </w:rPr>
        <w:t>Assessment</w:t>
      </w:r>
    </w:p>
    <w:p w14:paraId="1E001DC4" w14:textId="77777777" w:rsidR="007F3F65" w:rsidRDefault="007F3F65" w:rsidP="007F3F65">
      <w:pPr>
        <w:pStyle w:val="BodyText"/>
        <w:spacing w:before="9"/>
        <w:rPr>
          <w:b/>
          <w:sz w:val="23"/>
        </w:rPr>
      </w:pPr>
    </w:p>
    <w:p w14:paraId="0582B7B5" w14:textId="77777777" w:rsidR="007F3F65" w:rsidRDefault="007F3F65" w:rsidP="007F3F65">
      <w:pPr>
        <w:pStyle w:val="ListParagraph"/>
        <w:numPr>
          <w:ilvl w:val="0"/>
          <w:numId w:val="34"/>
        </w:numPr>
        <w:tabs>
          <w:tab w:val="left" w:pos="838"/>
        </w:tabs>
        <w:ind w:right="119"/>
        <w:rPr>
          <w:sz w:val="24"/>
        </w:rPr>
      </w:pPr>
      <w:r>
        <w:rPr>
          <w:sz w:val="24"/>
        </w:rPr>
        <w:t>All assessment shall be in accordance with Cardiff Metropolitan University’s</w:t>
      </w:r>
      <w:r>
        <w:rPr>
          <w:color w:val="0000FF"/>
          <w:sz w:val="24"/>
        </w:rPr>
        <w:t xml:space="preserve"> </w:t>
      </w:r>
      <w:hyperlink r:id="rId16">
        <w:r>
          <w:rPr>
            <w:color w:val="0000FF"/>
            <w:sz w:val="24"/>
            <w:u w:val="single" w:color="0000FF"/>
          </w:rPr>
          <w:t>Assessment</w:t>
        </w:r>
        <w:r>
          <w:rPr>
            <w:color w:val="0000FF"/>
            <w:spacing w:val="-16"/>
            <w:sz w:val="24"/>
            <w:u w:val="single" w:color="0000FF"/>
          </w:rPr>
          <w:t xml:space="preserve"> </w:t>
        </w:r>
        <w:r>
          <w:rPr>
            <w:color w:val="0000FF"/>
            <w:sz w:val="24"/>
            <w:u w:val="single" w:color="0000FF"/>
          </w:rPr>
          <w:t>Regulations</w:t>
        </w:r>
      </w:hyperlink>
      <w:r>
        <w:rPr>
          <w:sz w:val="24"/>
        </w:rPr>
        <w:t>.</w:t>
      </w:r>
    </w:p>
    <w:p w14:paraId="02CE4385" w14:textId="77777777" w:rsidR="007F3F65" w:rsidRDefault="007F3F65" w:rsidP="007F3F65">
      <w:pPr>
        <w:pStyle w:val="BodyText"/>
        <w:spacing w:before="11"/>
        <w:rPr>
          <w:sz w:val="15"/>
        </w:rPr>
      </w:pPr>
    </w:p>
    <w:p w14:paraId="3E00F199" w14:textId="3750E060" w:rsidR="007F3F65" w:rsidRDefault="007F3F65" w:rsidP="007F3F65">
      <w:pPr>
        <w:pStyle w:val="ListParagraph"/>
        <w:numPr>
          <w:ilvl w:val="0"/>
          <w:numId w:val="34"/>
        </w:numPr>
        <w:tabs>
          <w:tab w:val="left" w:pos="838"/>
        </w:tabs>
        <w:spacing w:before="92"/>
        <w:ind w:right="116"/>
        <w:rPr>
          <w:sz w:val="24"/>
        </w:rPr>
      </w:pPr>
      <w:r>
        <w:rPr>
          <w:sz w:val="24"/>
        </w:rPr>
        <w:t>Modules shall be examined individually, as prescribed in the approved Programme Document. The examination of a module may take the form of an unseen written examination paper or set projects or other programme work assignments. A candidate may also be required to demonstrate satisfactory completion of any period of professional training or practical</w:t>
      </w:r>
      <w:r>
        <w:rPr>
          <w:spacing w:val="-14"/>
          <w:sz w:val="24"/>
        </w:rPr>
        <w:t xml:space="preserve"> </w:t>
      </w:r>
      <w:r>
        <w:rPr>
          <w:sz w:val="24"/>
        </w:rPr>
        <w:t>experience.</w:t>
      </w:r>
    </w:p>
    <w:p w14:paraId="454161D6" w14:textId="77777777" w:rsidR="007F3F65" w:rsidRDefault="007F3F65" w:rsidP="007F3F65">
      <w:pPr>
        <w:pStyle w:val="BodyText"/>
        <w:spacing w:before="2"/>
      </w:pPr>
    </w:p>
    <w:p w14:paraId="785324C2" w14:textId="5167B93C" w:rsidR="007F3F65" w:rsidRDefault="007F3F65" w:rsidP="007F3F65">
      <w:pPr>
        <w:pStyle w:val="ListParagraph"/>
        <w:numPr>
          <w:ilvl w:val="0"/>
          <w:numId w:val="34"/>
        </w:numPr>
        <w:tabs>
          <w:tab w:val="left" w:pos="838"/>
        </w:tabs>
        <w:spacing w:line="237" w:lineRule="auto"/>
        <w:ind w:right="121"/>
        <w:rPr>
          <w:sz w:val="24"/>
        </w:rPr>
      </w:pPr>
      <w:r>
        <w:rPr>
          <w:sz w:val="24"/>
        </w:rPr>
        <w:t>The examiners may require a candidate to undergo an oral examination (</w:t>
      </w:r>
      <w:r>
        <w:rPr>
          <w:i/>
          <w:sz w:val="24"/>
        </w:rPr>
        <w:t>viva voce</w:t>
      </w:r>
      <w:r>
        <w:rPr>
          <w:sz w:val="24"/>
        </w:rPr>
        <w:t>) at any stage of the</w:t>
      </w:r>
      <w:r>
        <w:rPr>
          <w:spacing w:val="-28"/>
          <w:sz w:val="24"/>
        </w:rPr>
        <w:t xml:space="preserve"> </w:t>
      </w:r>
      <w:r>
        <w:rPr>
          <w:sz w:val="24"/>
        </w:rPr>
        <w:t>programme.</w:t>
      </w:r>
    </w:p>
    <w:p w14:paraId="28B61466" w14:textId="77777777" w:rsidR="007F3F65" w:rsidRDefault="007F3F65" w:rsidP="007F3F65">
      <w:pPr>
        <w:pStyle w:val="BodyText"/>
      </w:pPr>
    </w:p>
    <w:p w14:paraId="6C395283" w14:textId="133A1C00" w:rsidR="007F3F65" w:rsidRDefault="007F3F65" w:rsidP="007F3F65">
      <w:pPr>
        <w:pStyle w:val="ListParagraph"/>
        <w:numPr>
          <w:ilvl w:val="0"/>
          <w:numId w:val="34"/>
        </w:numPr>
        <w:tabs>
          <w:tab w:val="left" w:pos="838"/>
        </w:tabs>
        <w:ind w:right="112"/>
        <w:rPr>
          <w:sz w:val="24"/>
        </w:rPr>
      </w:pPr>
      <w:r>
        <w:rPr>
          <w:sz w:val="24"/>
        </w:rPr>
        <w:t>There shall be an Examination Board at the point where credit has been accumulated (i.e. normally the first 120 credits), the purpose of which shall be to award the credit and exit awards where appropriate and to have discretionary powers to allow students to continue with their</w:t>
      </w:r>
      <w:r>
        <w:rPr>
          <w:spacing w:val="-5"/>
          <w:sz w:val="24"/>
        </w:rPr>
        <w:t xml:space="preserve"> </w:t>
      </w:r>
      <w:r>
        <w:rPr>
          <w:sz w:val="24"/>
        </w:rPr>
        <w:t>studies.</w:t>
      </w:r>
    </w:p>
    <w:p w14:paraId="6E1F540A" w14:textId="77777777" w:rsidR="007F3F65" w:rsidRDefault="007F3F65" w:rsidP="007F3F65">
      <w:pPr>
        <w:pStyle w:val="BodyText"/>
        <w:spacing w:before="11"/>
        <w:rPr>
          <w:sz w:val="23"/>
        </w:rPr>
      </w:pPr>
    </w:p>
    <w:p w14:paraId="42E7E590" w14:textId="77777777" w:rsidR="007F3F65" w:rsidRDefault="007F3F65" w:rsidP="007F3F65">
      <w:pPr>
        <w:pStyle w:val="ListParagraph"/>
        <w:numPr>
          <w:ilvl w:val="0"/>
          <w:numId w:val="34"/>
        </w:numPr>
        <w:tabs>
          <w:tab w:val="left" w:pos="837"/>
          <w:tab w:val="left" w:pos="838"/>
        </w:tabs>
        <w:rPr>
          <w:sz w:val="24"/>
        </w:rPr>
      </w:pPr>
      <w:r>
        <w:rPr>
          <w:sz w:val="24"/>
        </w:rPr>
        <w:t>The pass mark for a module shall be</w:t>
      </w:r>
      <w:r>
        <w:rPr>
          <w:spacing w:val="-15"/>
          <w:sz w:val="24"/>
        </w:rPr>
        <w:t xml:space="preserve"> </w:t>
      </w:r>
      <w:r>
        <w:rPr>
          <w:sz w:val="24"/>
        </w:rPr>
        <w:t>50%.</w:t>
      </w:r>
    </w:p>
    <w:p w14:paraId="555EAEBC" w14:textId="77777777" w:rsidR="007F3F65" w:rsidRDefault="007F3F65" w:rsidP="007F3F65">
      <w:pPr>
        <w:pStyle w:val="BodyText"/>
        <w:spacing w:before="11"/>
        <w:rPr>
          <w:sz w:val="23"/>
        </w:rPr>
      </w:pPr>
    </w:p>
    <w:p w14:paraId="2C6251F1" w14:textId="77777777" w:rsidR="007F3F65" w:rsidRDefault="007F3F65" w:rsidP="007F3F65">
      <w:pPr>
        <w:pStyle w:val="ListParagraph"/>
        <w:numPr>
          <w:ilvl w:val="0"/>
          <w:numId w:val="34"/>
        </w:numPr>
        <w:tabs>
          <w:tab w:val="left" w:pos="838"/>
        </w:tabs>
        <w:ind w:right="125"/>
        <w:rPr>
          <w:sz w:val="24"/>
        </w:rPr>
      </w:pPr>
      <w:r>
        <w:rPr>
          <w:sz w:val="24"/>
        </w:rPr>
        <w:t>Compensation for failure in assessment shall be in accordance with Cardiff Metropolitan University's</w:t>
      </w:r>
      <w:r>
        <w:rPr>
          <w:color w:val="0000FF"/>
          <w:sz w:val="24"/>
        </w:rPr>
        <w:t xml:space="preserve"> </w:t>
      </w:r>
      <w:hyperlink r:id="rId17">
        <w:r>
          <w:rPr>
            <w:color w:val="0000FF"/>
            <w:sz w:val="24"/>
            <w:u w:val="single" w:color="0000FF"/>
          </w:rPr>
          <w:t>Assessment</w:t>
        </w:r>
        <w:r>
          <w:rPr>
            <w:color w:val="0000FF"/>
            <w:spacing w:val="-17"/>
            <w:sz w:val="24"/>
            <w:u w:val="single" w:color="0000FF"/>
          </w:rPr>
          <w:t xml:space="preserve"> </w:t>
        </w:r>
        <w:r>
          <w:rPr>
            <w:color w:val="0000FF"/>
            <w:sz w:val="24"/>
            <w:u w:val="single" w:color="0000FF"/>
          </w:rPr>
          <w:t>Regulations</w:t>
        </w:r>
      </w:hyperlink>
      <w:r>
        <w:rPr>
          <w:sz w:val="24"/>
        </w:rPr>
        <w:t>.</w:t>
      </w:r>
    </w:p>
    <w:p w14:paraId="52EE56C1" w14:textId="77777777" w:rsidR="007F3F65" w:rsidRDefault="007F3F65" w:rsidP="007F3F65">
      <w:pPr>
        <w:rPr>
          <w:sz w:val="24"/>
        </w:rPr>
        <w:sectPr w:rsidR="007F3F65">
          <w:pgSz w:w="11920" w:h="16850"/>
          <w:pgMar w:top="1340" w:right="1680" w:bottom="1480" w:left="1680" w:header="0" w:footer="1290" w:gutter="0"/>
          <w:cols w:space="720"/>
        </w:sectPr>
      </w:pPr>
    </w:p>
    <w:p w14:paraId="1C82F98A" w14:textId="77777777" w:rsidR="007F3F65" w:rsidRDefault="007F3F65" w:rsidP="007F3F65">
      <w:pPr>
        <w:pStyle w:val="ListParagraph"/>
        <w:numPr>
          <w:ilvl w:val="0"/>
          <w:numId w:val="34"/>
        </w:numPr>
        <w:tabs>
          <w:tab w:val="left" w:pos="838"/>
        </w:tabs>
        <w:spacing w:before="73"/>
        <w:ind w:left="118" w:right="346" w:firstLine="0"/>
        <w:rPr>
          <w:sz w:val="24"/>
        </w:rPr>
      </w:pPr>
      <w:r>
        <w:rPr>
          <w:sz w:val="24"/>
        </w:rPr>
        <w:lastRenderedPageBreak/>
        <w:t xml:space="preserve">A candidate who is absent from the whole or part of a written </w:t>
      </w:r>
      <w:r>
        <w:rPr>
          <w:sz w:val="24"/>
        </w:rPr>
        <w:tab/>
        <w:t xml:space="preserve">examination or who fails to submit work for assessment by the </w:t>
      </w:r>
      <w:r>
        <w:rPr>
          <w:sz w:val="24"/>
        </w:rPr>
        <w:tab/>
        <w:t xml:space="preserve">published submission deadline shall be deemed to have failed that </w:t>
      </w:r>
      <w:r>
        <w:rPr>
          <w:sz w:val="24"/>
        </w:rPr>
        <w:tab/>
        <w:t xml:space="preserve">particular assessment element and thus the module in question. In </w:t>
      </w:r>
      <w:r>
        <w:rPr>
          <w:sz w:val="24"/>
        </w:rPr>
        <w:tab/>
        <w:t xml:space="preserve">the case of illness or other exceptional circumstances the </w:t>
      </w:r>
      <w:r>
        <w:rPr>
          <w:sz w:val="24"/>
        </w:rPr>
        <w:tab/>
        <w:t xml:space="preserve">Examination Board may grant an extension to submission dates or </w:t>
      </w:r>
      <w:r>
        <w:rPr>
          <w:sz w:val="24"/>
        </w:rPr>
        <w:tab/>
        <w:t>permit a supplementary examination to be held (see</w:t>
      </w:r>
      <w:r>
        <w:rPr>
          <w:color w:val="0000FF"/>
          <w:sz w:val="24"/>
        </w:rPr>
        <w:t xml:space="preserve"> </w:t>
      </w:r>
      <w:hyperlink r:id="rId18">
        <w:r>
          <w:rPr>
            <w:color w:val="0000FF"/>
            <w:sz w:val="24"/>
            <w:u w:val="single" w:color="0000FF"/>
          </w:rPr>
          <w:t xml:space="preserve">Assessment </w:t>
        </w:r>
        <w:r w:rsidRPr="00253AAA">
          <w:rPr>
            <w:color w:val="0000FF"/>
            <w:sz w:val="24"/>
            <w:u w:color="0000FF"/>
          </w:rPr>
          <w:tab/>
        </w:r>
        <w:r>
          <w:rPr>
            <w:color w:val="0000FF"/>
            <w:sz w:val="24"/>
            <w:u w:val="single" w:color="0000FF"/>
          </w:rPr>
          <w:t>Regulations</w:t>
        </w:r>
        <w:r>
          <w:rPr>
            <w:color w:val="0000FF"/>
            <w:sz w:val="24"/>
          </w:rPr>
          <w:t xml:space="preserve"> </w:t>
        </w:r>
      </w:hyperlink>
      <w:r>
        <w:rPr>
          <w:sz w:val="24"/>
        </w:rPr>
        <w:t>and</w:t>
      </w:r>
      <w:hyperlink r:id="rId19">
        <w:r>
          <w:rPr>
            <w:color w:val="0000FF"/>
            <w:sz w:val="24"/>
          </w:rPr>
          <w:t xml:space="preserve"> </w:t>
        </w:r>
        <w:r>
          <w:rPr>
            <w:color w:val="0000FF"/>
            <w:sz w:val="24"/>
            <w:u w:val="single" w:color="0000FF"/>
          </w:rPr>
          <w:t>Mitigating Circumstances</w:t>
        </w:r>
        <w:r>
          <w:rPr>
            <w:color w:val="0000FF"/>
            <w:spacing w:val="-29"/>
            <w:sz w:val="24"/>
            <w:u w:val="single" w:color="0000FF"/>
          </w:rPr>
          <w:t xml:space="preserve"> </w:t>
        </w:r>
        <w:r>
          <w:rPr>
            <w:color w:val="0000FF"/>
            <w:sz w:val="24"/>
            <w:u w:val="single" w:color="0000FF"/>
          </w:rPr>
          <w:t>Procedure</w:t>
        </w:r>
      </w:hyperlink>
    </w:p>
    <w:p w14:paraId="67ABEB49" w14:textId="77777777" w:rsidR="007F3F65" w:rsidRDefault="007F3F65" w:rsidP="007F3F65">
      <w:pPr>
        <w:pStyle w:val="BodyText"/>
        <w:spacing w:before="11"/>
        <w:rPr>
          <w:sz w:val="15"/>
        </w:rPr>
      </w:pPr>
    </w:p>
    <w:p w14:paraId="496E4CA6" w14:textId="77777777" w:rsidR="007F3F65" w:rsidRDefault="007F3F65" w:rsidP="007F3F65">
      <w:pPr>
        <w:pStyle w:val="ListParagraph"/>
        <w:numPr>
          <w:ilvl w:val="0"/>
          <w:numId w:val="34"/>
        </w:numPr>
        <w:tabs>
          <w:tab w:val="left" w:pos="838"/>
        </w:tabs>
        <w:spacing w:before="92"/>
        <w:ind w:right="109"/>
        <w:rPr>
          <w:sz w:val="24"/>
        </w:rPr>
      </w:pPr>
      <w:r>
        <w:rPr>
          <w:sz w:val="24"/>
        </w:rPr>
        <w:t>Candidates may be permitted up to a maximum of two attempts to retrieve a module (three attempts at a module overall) at the discretion of the Examination Board and within the overall time-limits for completion of studies. Re-assessment shall be in accordance with Cardiff Metropolitan University’s</w:t>
      </w:r>
      <w:r>
        <w:rPr>
          <w:color w:val="0000FF"/>
          <w:sz w:val="24"/>
        </w:rPr>
        <w:t xml:space="preserve"> </w:t>
      </w:r>
      <w:hyperlink r:id="rId20">
        <w:r>
          <w:rPr>
            <w:color w:val="0000FF"/>
            <w:sz w:val="24"/>
            <w:u w:val="single" w:color="0000FF"/>
          </w:rPr>
          <w:t>Assessment Regulations</w:t>
        </w:r>
      </w:hyperlink>
      <w:r>
        <w:rPr>
          <w:sz w:val="24"/>
        </w:rPr>
        <w:t>. No candidate may retrieve a module until and unless permitted so to do by an Examination Board. At the discretion of the Examination Board, a candidate may be required to submit for examination new work on a topic different from that which originally failed to satisfy the</w:t>
      </w:r>
      <w:r>
        <w:rPr>
          <w:spacing w:val="-35"/>
          <w:sz w:val="24"/>
        </w:rPr>
        <w:t xml:space="preserve"> </w:t>
      </w:r>
      <w:r>
        <w:rPr>
          <w:sz w:val="24"/>
        </w:rPr>
        <w:t>examiners.</w:t>
      </w:r>
    </w:p>
    <w:p w14:paraId="277F632F" w14:textId="77777777" w:rsidR="007F3F65" w:rsidRDefault="007F3F65" w:rsidP="007F3F65">
      <w:pPr>
        <w:pStyle w:val="BodyText"/>
        <w:spacing w:before="11"/>
        <w:rPr>
          <w:sz w:val="23"/>
        </w:rPr>
      </w:pPr>
    </w:p>
    <w:p w14:paraId="4DDF79E6" w14:textId="77777777" w:rsidR="007F3F65" w:rsidRDefault="007F3F65" w:rsidP="007F3F65">
      <w:pPr>
        <w:pStyle w:val="BodyText"/>
        <w:spacing w:before="11"/>
        <w:rPr>
          <w:sz w:val="23"/>
        </w:rPr>
      </w:pPr>
    </w:p>
    <w:p w14:paraId="1154559B" w14:textId="77777777" w:rsidR="007F3F65" w:rsidRPr="007F3F65" w:rsidRDefault="007F3F65" w:rsidP="007F3F65">
      <w:pPr>
        <w:pStyle w:val="Heading1"/>
        <w:numPr>
          <w:ilvl w:val="0"/>
          <w:numId w:val="0"/>
        </w:numPr>
        <w:ind w:left="431"/>
        <w:rPr>
          <w:b/>
          <w:color w:val="auto"/>
        </w:rPr>
      </w:pPr>
      <w:r w:rsidRPr="007F3F65">
        <w:rPr>
          <w:b/>
          <w:color w:val="auto"/>
        </w:rPr>
        <w:t>Project</w:t>
      </w:r>
    </w:p>
    <w:p w14:paraId="6B64E81C" w14:textId="77777777" w:rsidR="007F3F65" w:rsidRDefault="007F3F65" w:rsidP="007F3F65">
      <w:pPr>
        <w:pStyle w:val="BodyText"/>
        <w:spacing w:before="8"/>
        <w:rPr>
          <w:b/>
          <w:sz w:val="23"/>
        </w:rPr>
      </w:pPr>
    </w:p>
    <w:p w14:paraId="19295AFB" w14:textId="5864BE5E" w:rsidR="007F3F65" w:rsidRDefault="007F3F65" w:rsidP="007F3F65">
      <w:pPr>
        <w:pStyle w:val="ListParagraph"/>
        <w:numPr>
          <w:ilvl w:val="0"/>
          <w:numId w:val="34"/>
        </w:numPr>
        <w:tabs>
          <w:tab w:val="left" w:pos="838"/>
        </w:tabs>
        <w:spacing w:before="1"/>
        <w:ind w:right="109"/>
        <w:rPr>
          <w:sz w:val="24"/>
        </w:rPr>
      </w:pPr>
      <w:r>
        <w:rPr>
          <w:sz w:val="24"/>
        </w:rPr>
        <w:t>The project (research based element) should normally be at or near the end of the programme. This may take the form of a traditional Masters dissertation. Any prerequisites shall be matters for decision at individual programme level through the validation process. It shall be a matter of discretion for the relevant Examination Board whether a student might progress to the project (research based element) trailing one or more failed taught</w:t>
      </w:r>
      <w:r>
        <w:rPr>
          <w:spacing w:val="-17"/>
          <w:sz w:val="24"/>
        </w:rPr>
        <w:t xml:space="preserve"> </w:t>
      </w:r>
      <w:r>
        <w:rPr>
          <w:sz w:val="24"/>
        </w:rPr>
        <w:t>modules.</w:t>
      </w:r>
    </w:p>
    <w:p w14:paraId="62941CBC" w14:textId="77777777" w:rsidR="007F3F65" w:rsidRDefault="007F3F65" w:rsidP="007F3F65">
      <w:pPr>
        <w:pStyle w:val="BodyText"/>
      </w:pPr>
    </w:p>
    <w:p w14:paraId="671F320F" w14:textId="77777777" w:rsidR="007F3F65" w:rsidRDefault="007F3F65" w:rsidP="007F3F65">
      <w:pPr>
        <w:pStyle w:val="ListParagraph"/>
        <w:numPr>
          <w:ilvl w:val="0"/>
          <w:numId w:val="34"/>
        </w:numPr>
        <w:tabs>
          <w:tab w:val="left" w:pos="838"/>
        </w:tabs>
        <w:ind w:right="120"/>
        <w:rPr>
          <w:sz w:val="24"/>
        </w:rPr>
      </w:pPr>
      <w:r>
        <w:rPr>
          <w:sz w:val="24"/>
        </w:rPr>
        <w:t>Where a dissertation embodies the methods and results of a research project, the Regulations for Submission of Dissertations set out in the appendix to these regulations shall</w:t>
      </w:r>
      <w:r>
        <w:rPr>
          <w:spacing w:val="-22"/>
          <w:sz w:val="24"/>
        </w:rPr>
        <w:t xml:space="preserve"> </w:t>
      </w:r>
      <w:r>
        <w:rPr>
          <w:sz w:val="24"/>
        </w:rPr>
        <w:t>apply.</w:t>
      </w:r>
    </w:p>
    <w:p w14:paraId="32D05A84" w14:textId="77777777" w:rsidR="007F3F65" w:rsidRDefault="007F3F65" w:rsidP="007F3F65">
      <w:pPr>
        <w:pStyle w:val="BodyText"/>
        <w:spacing w:before="2"/>
      </w:pPr>
    </w:p>
    <w:p w14:paraId="7E2D5776" w14:textId="77777777" w:rsidR="007F3F65" w:rsidRPr="007F3F65" w:rsidRDefault="007F3F65" w:rsidP="007F3F65">
      <w:pPr>
        <w:pStyle w:val="Heading1"/>
        <w:numPr>
          <w:ilvl w:val="0"/>
          <w:numId w:val="0"/>
        </w:numPr>
        <w:ind w:left="431"/>
        <w:rPr>
          <w:b/>
          <w:color w:val="auto"/>
        </w:rPr>
      </w:pPr>
      <w:r w:rsidRPr="007F3F65">
        <w:rPr>
          <w:b/>
          <w:color w:val="auto"/>
        </w:rPr>
        <w:t>Award and Classification</w:t>
      </w:r>
    </w:p>
    <w:p w14:paraId="2C813E15" w14:textId="77777777" w:rsidR="007F3F65" w:rsidRDefault="007F3F65" w:rsidP="007F3F65">
      <w:pPr>
        <w:pStyle w:val="BodyText"/>
        <w:spacing w:before="8"/>
        <w:rPr>
          <w:b/>
          <w:sz w:val="23"/>
        </w:rPr>
      </w:pPr>
    </w:p>
    <w:p w14:paraId="75377AFA" w14:textId="6C937C3C" w:rsidR="007F3F65" w:rsidRDefault="007F3F65" w:rsidP="007F3F65">
      <w:pPr>
        <w:pStyle w:val="ListParagraph"/>
        <w:numPr>
          <w:ilvl w:val="0"/>
          <w:numId w:val="34"/>
        </w:numPr>
        <w:tabs>
          <w:tab w:val="left" w:pos="829"/>
        </w:tabs>
        <w:spacing w:before="1"/>
        <w:ind w:left="828" w:right="111" w:hanging="710"/>
        <w:rPr>
          <w:sz w:val="24"/>
        </w:rPr>
      </w:pPr>
      <w:r>
        <w:rPr>
          <w:sz w:val="24"/>
        </w:rPr>
        <w:t xml:space="preserve">Except as in 33 below, a modular Master’s degree (including </w:t>
      </w:r>
      <w:proofErr w:type="spellStart"/>
      <w:r>
        <w:rPr>
          <w:sz w:val="24"/>
        </w:rPr>
        <w:t>MRes</w:t>
      </w:r>
      <w:proofErr w:type="spellEnd"/>
      <w:r>
        <w:rPr>
          <w:sz w:val="24"/>
        </w:rPr>
        <w:t>) is awarded to candidates who have successfully completed a minimum of 180 credits at CQFW Level 7 (HE Level</w:t>
      </w:r>
      <w:r>
        <w:rPr>
          <w:spacing w:val="-21"/>
          <w:sz w:val="24"/>
        </w:rPr>
        <w:t xml:space="preserve"> </w:t>
      </w:r>
      <w:r>
        <w:rPr>
          <w:sz w:val="24"/>
        </w:rPr>
        <w:t>M).</w:t>
      </w:r>
    </w:p>
    <w:p w14:paraId="6C75B05E" w14:textId="77777777" w:rsidR="007F3F65" w:rsidRDefault="007F3F65" w:rsidP="007F3F65">
      <w:pPr>
        <w:pStyle w:val="BodyText"/>
      </w:pPr>
    </w:p>
    <w:p w14:paraId="79FC078C" w14:textId="5A9971D4" w:rsidR="007F3F65" w:rsidRDefault="007F3F65" w:rsidP="007F3F65">
      <w:pPr>
        <w:pStyle w:val="ListParagraph"/>
        <w:numPr>
          <w:ilvl w:val="0"/>
          <w:numId w:val="34"/>
        </w:numPr>
        <w:tabs>
          <w:tab w:val="left" w:pos="829"/>
        </w:tabs>
        <w:ind w:left="828" w:right="107" w:hanging="710"/>
        <w:rPr>
          <w:sz w:val="24"/>
        </w:rPr>
      </w:pPr>
      <w:r>
        <w:rPr>
          <w:sz w:val="24"/>
        </w:rPr>
        <w:t xml:space="preserve">In exceptional cases, a modular Master’s degree (including </w:t>
      </w:r>
      <w:proofErr w:type="spellStart"/>
      <w:r>
        <w:rPr>
          <w:sz w:val="24"/>
        </w:rPr>
        <w:t>MRes</w:t>
      </w:r>
      <w:proofErr w:type="spellEnd"/>
      <w:r>
        <w:rPr>
          <w:sz w:val="24"/>
        </w:rPr>
        <w:t>) may be awarded to candidates who have successfully completed a  minimum of 180 credits, of which a maximum of 30 credits may be at CQFW Level 6 (HE Level 3), and a minimum of 150 credits must be at CQFW Level 7 (HE Level</w:t>
      </w:r>
      <w:r>
        <w:rPr>
          <w:spacing w:val="-15"/>
          <w:sz w:val="24"/>
        </w:rPr>
        <w:t xml:space="preserve"> </w:t>
      </w:r>
      <w:r>
        <w:rPr>
          <w:sz w:val="24"/>
        </w:rPr>
        <w:t>M).</w:t>
      </w:r>
    </w:p>
    <w:p w14:paraId="54BA7A5F" w14:textId="77777777" w:rsidR="007F3F65" w:rsidRDefault="007F3F65" w:rsidP="007F3F65">
      <w:pPr>
        <w:rPr>
          <w:sz w:val="24"/>
        </w:rPr>
        <w:sectPr w:rsidR="007F3F65">
          <w:pgSz w:w="11920" w:h="16850"/>
          <w:pgMar w:top="1340" w:right="1680" w:bottom="1480" w:left="1680" w:header="0" w:footer="1290" w:gutter="0"/>
          <w:cols w:space="720"/>
        </w:sectPr>
      </w:pPr>
    </w:p>
    <w:p w14:paraId="10F579BD" w14:textId="1DF9B02B" w:rsidR="007F3F65" w:rsidRDefault="007F3F65" w:rsidP="007F3F65">
      <w:pPr>
        <w:pStyle w:val="ListParagraph"/>
        <w:numPr>
          <w:ilvl w:val="0"/>
          <w:numId w:val="34"/>
        </w:numPr>
        <w:tabs>
          <w:tab w:val="left" w:pos="838"/>
        </w:tabs>
        <w:spacing w:before="73" w:line="242" w:lineRule="auto"/>
        <w:ind w:right="160"/>
        <w:rPr>
          <w:sz w:val="24"/>
        </w:rPr>
      </w:pPr>
      <w:r>
        <w:rPr>
          <w:sz w:val="24"/>
        </w:rPr>
        <w:lastRenderedPageBreak/>
        <w:t>The overall mark for the Master’s degree shall be calculated on the basis of the average of the marks for all modules weighted according to the credit values of those</w:t>
      </w:r>
      <w:r>
        <w:rPr>
          <w:spacing w:val="-12"/>
          <w:sz w:val="24"/>
        </w:rPr>
        <w:t xml:space="preserve"> </w:t>
      </w:r>
      <w:r>
        <w:rPr>
          <w:sz w:val="24"/>
        </w:rPr>
        <w:t>modules.</w:t>
      </w:r>
    </w:p>
    <w:p w14:paraId="344BF85D" w14:textId="77777777" w:rsidR="007F3F65" w:rsidRDefault="007F3F65" w:rsidP="007F3F65">
      <w:pPr>
        <w:pStyle w:val="BodyText"/>
        <w:spacing w:before="8"/>
        <w:rPr>
          <w:sz w:val="23"/>
        </w:rPr>
      </w:pPr>
    </w:p>
    <w:p w14:paraId="6183E42C" w14:textId="77777777" w:rsidR="007F3F65" w:rsidRDefault="007F3F65" w:rsidP="007F3F65">
      <w:pPr>
        <w:pStyle w:val="ListParagraph"/>
        <w:numPr>
          <w:ilvl w:val="0"/>
          <w:numId w:val="34"/>
        </w:numPr>
        <w:tabs>
          <w:tab w:val="left" w:pos="838"/>
        </w:tabs>
        <w:ind w:right="159"/>
        <w:rPr>
          <w:sz w:val="24"/>
        </w:rPr>
      </w:pPr>
      <w:r>
        <w:rPr>
          <w:sz w:val="24"/>
        </w:rPr>
        <w:t>In respect of determining the overall mark (and classification) for Masters degrees, final Examination Boards after the start of 2009/10, must apply 9.1 of the Assessment Regulations, as</w:t>
      </w:r>
      <w:r>
        <w:rPr>
          <w:spacing w:val="-21"/>
          <w:sz w:val="24"/>
        </w:rPr>
        <w:t xml:space="preserve"> </w:t>
      </w:r>
      <w:r>
        <w:rPr>
          <w:sz w:val="24"/>
        </w:rPr>
        <w:t>follows:</w:t>
      </w:r>
    </w:p>
    <w:p w14:paraId="1BD54467" w14:textId="77777777" w:rsidR="007F3F65" w:rsidRDefault="007F3F65" w:rsidP="007F3F65">
      <w:pPr>
        <w:pStyle w:val="BodyText"/>
        <w:spacing w:before="8"/>
        <w:rPr>
          <w:sz w:val="23"/>
        </w:rPr>
      </w:pPr>
    </w:p>
    <w:p w14:paraId="5FADE3C8" w14:textId="77777777" w:rsidR="007F3F65" w:rsidRPr="007F3F65" w:rsidRDefault="007F3F65" w:rsidP="007F3F65">
      <w:pPr>
        <w:ind w:left="1198" w:right="906"/>
        <w:rPr>
          <w:rFonts w:ascii="Arial" w:hAnsi="Arial" w:cs="Arial"/>
          <w:i/>
          <w:sz w:val="24"/>
        </w:rPr>
      </w:pPr>
      <w:r w:rsidRPr="007F3F65">
        <w:rPr>
          <w:rFonts w:ascii="Arial" w:hAnsi="Arial" w:cs="Arial"/>
          <w:i/>
          <w:sz w:val="24"/>
        </w:rPr>
        <w:t>"Examination Boards may exercise discretion where the extant regulations are less advantageous to a student than those at the time of enrolment."</w:t>
      </w:r>
    </w:p>
    <w:p w14:paraId="2D084A9F" w14:textId="77777777" w:rsidR="007F3F65" w:rsidRDefault="007F3F65" w:rsidP="007F3F65">
      <w:pPr>
        <w:pStyle w:val="BodyText"/>
        <w:spacing w:before="8"/>
        <w:rPr>
          <w:i/>
          <w:sz w:val="23"/>
        </w:rPr>
      </w:pPr>
    </w:p>
    <w:p w14:paraId="32237CDF" w14:textId="5B8165AD" w:rsidR="007F3F65" w:rsidRDefault="007F3F65" w:rsidP="007F3F65">
      <w:pPr>
        <w:pStyle w:val="ListParagraph"/>
        <w:numPr>
          <w:ilvl w:val="0"/>
          <w:numId w:val="34"/>
        </w:numPr>
        <w:tabs>
          <w:tab w:val="left" w:pos="838"/>
        </w:tabs>
        <w:ind w:right="158"/>
        <w:rPr>
          <w:sz w:val="24"/>
        </w:rPr>
      </w:pPr>
      <w:r>
        <w:rPr>
          <w:sz w:val="24"/>
        </w:rPr>
        <w:t>The classifications of Pass, Merit or Distinction shall be applied only to the overall Master’s degree and to both exit awards of Postgraduate Certificate and Postgraduate Diploma, but not to individual</w:t>
      </w:r>
      <w:r>
        <w:rPr>
          <w:spacing w:val="-28"/>
          <w:sz w:val="24"/>
        </w:rPr>
        <w:t xml:space="preserve"> </w:t>
      </w:r>
      <w:r>
        <w:rPr>
          <w:sz w:val="24"/>
        </w:rPr>
        <w:t>modules.</w:t>
      </w:r>
    </w:p>
    <w:p w14:paraId="167A38F4" w14:textId="77777777" w:rsidR="007F3F65" w:rsidRDefault="007F3F65" w:rsidP="007F3F65">
      <w:pPr>
        <w:pStyle w:val="BodyText"/>
        <w:spacing w:before="10"/>
        <w:rPr>
          <w:sz w:val="23"/>
        </w:rPr>
      </w:pPr>
    </w:p>
    <w:p w14:paraId="69E7961F" w14:textId="77777777" w:rsidR="007F3F65" w:rsidRDefault="007F3F65" w:rsidP="007F3F65">
      <w:pPr>
        <w:pStyle w:val="ListParagraph"/>
        <w:numPr>
          <w:ilvl w:val="1"/>
          <w:numId w:val="34"/>
        </w:numPr>
        <w:tabs>
          <w:tab w:val="left" w:pos="1558"/>
        </w:tabs>
        <w:spacing w:before="1"/>
        <w:ind w:right="159"/>
        <w:rPr>
          <w:sz w:val="24"/>
        </w:rPr>
      </w:pPr>
      <w:r>
        <w:rPr>
          <w:sz w:val="24"/>
        </w:rPr>
        <w:t>In order to gain a Master’s Degree with Distinction overall, a candidate shall achieve an overall mark of not less than</w:t>
      </w:r>
      <w:r>
        <w:rPr>
          <w:spacing w:val="-24"/>
          <w:sz w:val="24"/>
        </w:rPr>
        <w:t xml:space="preserve"> </w:t>
      </w:r>
      <w:r>
        <w:rPr>
          <w:sz w:val="24"/>
        </w:rPr>
        <w:t>70%.</w:t>
      </w:r>
    </w:p>
    <w:p w14:paraId="747706EA" w14:textId="77777777" w:rsidR="007F3F65" w:rsidRDefault="007F3F65" w:rsidP="007F3F65">
      <w:pPr>
        <w:pStyle w:val="BodyText"/>
      </w:pPr>
    </w:p>
    <w:p w14:paraId="15512F2E" w14:textId="77777777" w:rsidR="007F3F65" w:rsidRDefault="007F3F65" w:rsidP="007F3F65">
      <w:pPr>
        <w:pStyle w:val="ListParagraph"/>
        <w:numPr>
          <w:ilvl w:val="1"/>
          <w:numId w:val="34"/>
        </w:numPr>
        <w:tabs>
          <w:tab w:val="left" w:pos="1558"/>
        </w:tabs>
        <w:ind w:right="158"/>
        <w:rPr>
          <w:sz w:val="24"/>
        </w:rPr>
      </w:pPr>
      <w:r>
        <w:rPr>
          <w:sz w:val="24"/>
        </w:rPr>
        <w:t>In order to gain a Master’s Degree with Merit overall, a  candidate shall achieve an overall mark between 60% and</w:t>
      </w:r>
      <w:r>
        <w:rPr>
          <w:spacing w:val="-26"/>
          <w:sz w:val="24"/>
        </w:rPr>
        <w:t xml:space="preserve"> </w:t>
      </w:r>
      <w:r>
        <w:rPr>
          <w:sz w:val="24"/>
        </w:rPr>
        <w:t>69%</w:t>
      </w:r>
    </w:p>
    <w:p w14:paraId="668BA80A" w14:textId="77777777" w:rsidR="007F3F65" w:rsidRDefault="007F3F65" w:rsidP="007F3F65">
      <w:pPr>
        <w:pStyle w:val="BodyText"/>
        <w:spacing w:before="11"/>
        <w:rPr>
          <w:sz w:val="23"/>
        </w:rPr>
      </w:pPr>
    </w:p>
    <w:p w14:paraId="16BA678B" w14:textId="77777777" w:rsidR="007F3F65" w:rsidRDefault="007F3F65" w:rsidP="007F3F65">
      <w:pPr>
        <w:pStyle w:val="ListParagraph"/>
        <w:numPr>
          <w:ilvl w:val="0"/>
          <w:numId w:val="34"/>
        </w:numPr>
        <w:tabs>
          <w:tab w:val="left" w:pos="837"/>
          <w:tab w:val="left" w:pos="838"/>
        </w:tabs>
        <w:rPr>
          <w:sz w:val="24"/>
        </w:rPr>
      </w:pPr>
      <w:r>
        <w:rPr>
          <w:sz w:val="24"/>
        </w:rPr>
        <w:t>Borderline cases shall be considered as</w:t>
      </w:r>
      <w:r>
        <w:rPr>
          <w:spacing w:val="-20"/>
          <w:sz w:val="24"/>
        </w:rPr>
        <w:t xml:space="preserve"> </w:t>
      </w:r>
      <w:r>
        <w:rPr>
          <w:sz w:val="24"/>
        </w:rPr>
        <w:t>follows:</w:t>
      </w:r>
    </w:p>
    <w:p w14:paraId="08230628" w14:textId="77777777" w:rsidR="007F3F65" w:rsidRDefault="007F3F65" w:rsidP="007F3F65">
      <w:pPr>
        <w:pStyle w:val="BodyText"/>
        <w:spacing w:before="11"/>
        <w:rPr>
          <w:sz w:val="23"/>
        </w:rPr>
      </w:pPr>
    </w:p>
    <w:p w14:paraId="42AFEB06" w14:textId="77777777" w:rsidR="007F3F65" w:rsidRDefault="007F3F65" w:rsidP="007F3F65">
      <w:pPr>
        <w:pStyle w:val="ListParagraph"/>
        <w:numPr>
          <w:ilvl w:val="1"/>
          <w:numId w:val="34"/>
        </w:numPr>
        <w:tabs>
          <w:tab w:val="left" w:pos="1558"/>
        </w:tabs>
        <w:ind w:right="157"/>
        <w:rPr>
          <w:sz w:val="24"/>
        </w:rPr>
      </w:pPr>
      <w:r>
        <w:rPr>
          <w:sz w:val="24"/>
        </w:rPr>
        <w:t>If the deficit in the overall final rounded mark is not greater than 1%, an Examination Board is empowered, taking the student's overall performance into account, to raise the overall mark into the next classification (Merit/Distinction) category, in normal circumstances.</w:t>
      </w:r>
    </w:p>
    <w:p w14:paraId="71D80B63" w14:textId="77777777" w:rsidR="007F3F65" w:rsidRDefault="007F3F65" w:rsidP="007F3F65">
      <w:pPr>
        <w:pStyle w:val="BodyText"/>
        <w:spacing w:before="9"/>
        <w:rPr>
          <w:sz w:val="23"/>
        </w:rPr>
      </w:pPr>
    </w:p>
    <w:p w14:paraId="0839B660" w14:textId="77777777" w:rsidR="007F3F65" w:rsidRDefault="007F3F65" w:rsidP="007F3F65">
      <w:pPr>
        <w:pStyle w:val="ListParagraph"/>
        <w:numPr>
          <w:ilvl w:val="1"/>
          <w:numId w:val="34"/>
        </w:numPr>
        <w:tabs>
          <w:tab w:val="left" w:pos="1558"/>
        </w:tabs>
        <w:ind w:right="151"/>
        <w:rPr>
          <w:sz w:val="24"/>
        </w:rPr>
      </w:pPr>
      <w:r>
        <w:rPr>
          <w:sz w:val="24"/>
        </w:rPr>
        <w:t>If the deficit in the overall final rounded mark is not greater than 2%, an Examination Board is empowered to raise the mark into the next classification (Merit/Distinction) category in normal circumstances, on the basis of factors such as: preponderance  of credits (if the student has 50% or more credits at Level 7 in  the higher classification); and/or performance on the project module(s).</w:t>
      </w:r>
    </w:p>
    <w:p w14:paraId="29163973" w14:textId="77777777" w:rsidR="007F3F65" w:rsidRDefault="007F3F65" w:rsidP="007F3F65">
      <w:pPr>
        <w:pStyle w:val="BodyText"/>
        <w:spacing w:before="2"/>
      </w:pPr>
    </w:p>
    <w:p w14:paraId="54A6A992" w14:textId="77777777" w:rsidR="007F3F65" w:rsidRPr="007F3F65" w:rsidRDefault="007F3F65" w:rsidP="007F3F65">
      <w:pPr>
        <w:pStyle w:val="Heading1"/>
        <w:numPr>
          <w:ilvl w:val="0"/>
          <w:numId w:val="0"/>
        </w:numPr>
        <w:ind w:left="431"/>
        <w:rPr>
          <w:b/>
          <w:color w:val="auto"/>
        </w:rPr>
      </w:pPr>
      <w:r w:rsidRPr="007F3F65">
        <w:rPr>
          <w:b/>
          <w:color w:val="auto"/>
        </w:rPr>
        <w:t>Time Limits for Completion of Studies</w:t>
      </w:r>
    </w:p>
    <w:p w14:paraId="18C43A1B" w14:textId="77777777" w:rsidR="007F3F65" w:rsidRDefault="007F3F65" w:rsidP="007F3F65">
      <w:pPr>
        <w:pStyle w:val="BodyText"/>
        <w:spacing w:before="9"/>
        <w:rPr>
          <w:b/>
          <w:sz w:val="23"/>
        </w:rPr>
      </w:pPr>
    </w:p>
    <w:p w14:paraId="3AF5DF26" w14:textId="77777777" w:rsidR="007F3F65" w:rsidRDefault="007F3F65" w:rsidP="007F3F65">
      <w:pPr>
        <w:pStyle w:val="ListParagraph"/>
        <w:numPr>
          <w:ilvl w:val="0"/>
          <w:numId w:val="34"/>
        </w:numPr>
        <w:tabs>
          <w:tab w:val="left" w:pos="838"/>
        </w:tabs>
        <w:ind w:right="151"/>
        <w:rPr>
          <w:sz w:val="24"/>
        </w:rPr>
      </w:pPr>
      <w:r>
        <w:rPr>
          <w:sz w:val="24"/>
        </w:rPr>
        <w:t xml:space="preserve">Taught modules shall be completed as prescribed in the Programme Document. The full degree programme shall be completed within </w:t>
      </w:r>
      <w:r>
        <w:rPr>
          <w:spacing w:val="1"/>
          <w:sz w:val="24"/>
        </w:rPr>
        <w:t xml:space="preserve">the </w:t>
      </w:r>
      <w:r>
        <w:rPr>
          <w:sz w:val="24"/>
        </w:rPr>
        <w:t>following periods from the date of initial</w:t>
      </w:r>
      <w:r>
        <w:rPr>
          <w:spacing w:val="-18"/>
          <w:sz w:val="24"/>
        </w:rPr>
        <w:t xml:space="preserve"> </w:t>
      </w:r>
      <w:r>
        <w:rPr>
          <w:sz w:val="24"/>
        </w:rPr>
        <w:t>enrolment:</w:t>
      </w:r>
    </w:p>
    <w:p w14:paraId="057E7745" w14:textId="77777777" w:rsidR="007F3F65" w:rsidRDefault="007F3F65" w:rsidP="007F3F65">
      <w:pPr>
        <w:pStyle w:val="BodyText"/>
        <w:spacing w:before="4"/>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121"/>
      </w:tblGrid>
      <w:tr w:rsidR="007F3F65" w14:paraId="1A142D90" w14:textId="77777777" w:rsidTr="00677FC6">
        <w:trPr>
          <w:trHeight w:val="480"/>
        </w:trPr>
        <w:tc>
          <w:tcPr>
            <w:tcW w:w="4537" w:type="dxa"/>
          </w:tcPr>
          <w:p w14:paraId="5FB249F6" w14:textId="77777777" w:rsidR="007F3F65" w:rsidRDefault="007F3F65" w:rsidP="007F3F65">
            <w:pPr>
              <w:pStyle w:val="TableParagraph"/>
              <w:ind w:left="0"/>
              <w:rPr>
                <w:rFonts w:ascii="Times New Roman"/>
              </w:rPr>
            </w:pPr>
          </w:p>
        </w:tc>
        <w:tc>
          <w:tcPr>
            <w:tcW w:w="3121" w:type="dxa"/>
          </w:tcPr>
          <w:p w14:paraId="55CC4F89" w14:textId="77777777" w:rsidR="007F3F65" w:rsidRDefault="007F3F65" w:rsidP="007F3F65">
            <w:pPr>
              <w:pStyle w:val="TableParagraph"/>
              <w:spacing w:before="115"/>
              <w:rPr>
                <w:sz w:val="24"/>
              </w:rPr>
            </w:pPr>
            <w:r>
              <w:rPr>
                <w:sz w:val="24"/>
              </w:rPr>
              <w:t>Maximum Period</w:t>
            </w:r>
          </w:p>
        </w:tc>
      </w:tr>
      <w:tr w:rsidR="007F3F65" w14:paraId="1F83D62C" w14:textId="77777777" w:rsidTr="00677FC6">
        <w:trPr>
          <w:trHeight w:val="760"/>
        </w:trPr>
        <w:tc>
          <w:tcPr>
            <w:tcW w:w="4537" w:type="dxa"/>
          </w:tcPr>
          <w:p w14:paraId="1324AB48" w14:textId="77777777" w:rsidR="007F3F65" w:rsidRDefault="007F3F65" w:rsidP="007F3F65">
            <w:pPr>
              <w:pStyle w:val="TableParagraph"/>
              <w:ind w:left="103" w:right="1162"/>
              <w:rPr>
                <w:sz w:val="24"/>
              </w:rPr>
            </w:pPr>
            <w:r>
              <w:rPr>
                <w:sz w:val="24"/>
              </w:rPr>
              <w:t>Full-time candidates (one-year programmes)</w:t>
            </w:r>
          </w:p>
        </w:tc>
        <w:tc>
          <w:tcPr>
            <w:tcW w:w="3121" w:type="dxa"/>
          </w:tcPr>
          <w:p w14:paraId="00CBA4F4" w14:textId="77777777" w:rsidR="007F3F65" w:rsidRDefault="007F3F65" w:rsidP="007F3F65">
            <w:pPr>
              <w:pStyle w:val="TableParagraph"/>
              <w:rPr>
                <w:sz w:val="24"/>
              </w:rPr>
            </w:pPr>
            <w:r>
              <w:rPr>
                <w:sz w:val="24"/>
              </w:rPr>
              <w:t>Two years</w:t>
            </w:r>
          </w:p>
        </w:tc>
      </w:tr>
    </w:tbl>
    <w:p w14:paraId="1FBC0BF0" w14:textId="77777777" w:rsidR="007F3F65" w:rsidRDefault="007F3F65" w:rsidP="007F3F65">
      <w:pPr>
        <w:rPr>
          <w:sz w:val="24"/>
        </w:rPr>
        <w:sectPr w:rsidR="007F3F65">
          <w:pgSz w:w="11920" w:h="16850"/>
          <w:pgMar w:top="1340" w:right="1640" w:bottom="1480" w:left="1680" w:header="0" w:footer="1290" w:gutter="0"/>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121"/>
      </w:tblGrid>
      <w:tr w:rsidR="007F3F65" w14:paraId="3C8E6FD0" w14:textId="77777777" w:rsidTr="00677FC6">
        <w:trPr>
          <w:trHeight w:val="780"/>
        </w:trPr>
        <w:tc>
          <w:tcPr>
            <w:tcW w:w="4537" w:type="dxa"/>
          </w:tcPr>
          <w:p w14:paraId="0C22ACC7" w14:textId="77777777" w:rsidR="007F3F65" w:rsidRDefault="007F3F65" w:rsidP="007F3F65">
            <w:pPr>
              <w:pStyle w:val="TableParagraph"/>
              <w:spacing w:before="116"/>
              <w:ind w:left="103" w:right="1189"/>
              <w:rPr>
                <w:sz w:val="24"/>
              </w:rPr>
            </w:pPr>
            <w:r>
              <w:rPr>
                <w:sz w:val="24"/>
              </w:rPr>
              <w:lastRenderedPageBreak/>
              <w:t>Full-time candidates (two-year programmes*)</w:t>
            </w:r>
          </w:p>
        </w:tc>
        <w:tc>
          <w:tcPr>
            <w:tcW w:w="3121" w:type="dxa"/>
          </w:tcPr>
          <w:p w14:paraId="294AFB10" w14:textId="77777777" w:rsidR="007F3F65" w:rsidRDefault="007F3F65" w:rsidP="007F3F65">
            <w:pPr>
              <w:pStyle w:val="TableParagraph"/>
              <w:spacing w:before="116"/>
              <w:rPr>
                <w:sz w:val="24"/>
              </w:rPr>
            </w:pPr>
            <w:r>
              <w:rPr>
                <w:sz w:val="24"/>
              </w:rPr>
              <w:t>Three years</w:t>
            </w:r>
          </w:p>
        </w:tc>
      </w:tr>
      <w:tr w:rsidR="007F3F65" w14:paraId="462A4812" w14:textId="77777777" w:rsidTr="00677FC6">
        <w:trPr>
          <w:trHeight w:val="500"/>
        </w:trPr>
        <w:tc>
          <w:tcPr>
            <w:tcW w:w="4537" w:type="dxa"/>
          </w:tcPr>
          <w:p w14:paraId="3F645C56" w14:textId="77777777" w:rsidR="007F3F65" w:rsidRDefault="007F3F65" w:rsidP="007F3F65">
            <w:pPr>
              <w:pStyle w:val="TableParagraph"/>
              <w:ind w:left="103"/>
              <w:rPr>
                <w:sz w:val="24"/>
              </w:rPr>
            </w:pPr>
            <w:r>
              <w:rPr>
                <w:sz w:val="24"/>
              </w:rPr>
              <w:t>Part-time candidates</w:t>
            </w:r>
          </w:p>
        </w:tc>
        <w:tc>
          <w:tcPr>
            <w:tcW w:w="3121" w:type="dxa"/>
          </w:tcPr>
          <w:p w14:paraId="08372244" w14:textId="77777777" w:rsidR="007F3F65" w:rsidRDefault="007F3F65" w:rsidP="007F3F65">
            <w:pPr>
              <w:pStyle w:val="TableParagraph"/>
              <w:rPr>
                <w:sz w:val="24"/>
              </w:rPr>
            </w:pPr>
            <w:r>
              <w:rPr>
                <w:sz w:val="24"/>
              </w:rPr>
              <w:t>Five years</w:t>
            </w:r>
          </w:p>
        </w:tc>
      </w:tr>
    </w:tbl>
    <w:p w14:paraId="5F1BAB4F" w14:textId="77777777" w:rsidR="007F3F65" w:rsidRDefault="007F3F65" w:rsidP="007F3F65">
      <w:pPr>
        <w:pStyle w:val="BodyText"/>
        <w:ind w:left="838" w:right="418"/>
      </w:pPr>
      <w:r>
        <w:t>*Such programmes shall normally incorporate a professional practice element or internship.</w:t>
      </w:r>
    </w:p>
    <w:p w14:paraId="4387EE8F" w14:textId="77777777" w:rsidR="007F3F65" w:rsidRDefault="007F3F65" w:rsidP="007F3F65">
      <w:pPr>
        <w:pStyle w:val="BodyText"/>
        <w:spacing w:before="6"/>
      </w:pPr>
    </w:p>
    <w:p w14:paraId="50D7BD43" w14:textId="32BD14C0" w:rsidR="007F3F65" w:rsidRDefault="007F3F65" w:rsidP="007F3F65">
      <w:pPr>
        <w:pStyle w:val="ListParagraph"/>
        <w:numPr>
          <w:ilvl w:val="0"/>
          <w:numId w:val="34"/>
        </w:numPr>
        <w:tabs>
          <w:tab w:val="left" w:pos="838"/>
        </w:tabs>
        <w:ind w:right="154"/>
        <w:rPr>
          <w:sz w:val="24"/>
        </w:rPr>
      </w:pPr>
      <w:r>
        <w:rPr>
          <w:sz w:val="24"/>
        </w:rPr>
        <w:t>The following shall apply in respect of determining the time limits for completion of studies in cases where students join a Master’s programme at Cardiff Metropolitan University with RPL after the normal entry</w:t>
      </w:r>
      <w:r>
        <w:rPr>
          <w:spacing w:val="-6"/>
          <w:sz w:val="24"/>
        </w:rPr>
        <w:t xml:space="preserve"> </w:t>
      </w:r>
      <w:r>
        <w:rPr>
          <w:sz w:val="24"/>
        </w:rPr>
        <w:t>point:</w:t>
      </w:r>
    </w:p>
    <w:p w14:paraId="7F84A0F5" w14:textId="77777777" w:rsidR="007F3F65" w:rsidRDefault="007F3F65" w:rsidP="007F3F65">
      <w:pPr>
        <w:pStyle w:val="BodyText"/>
        <w:spacing w:before="10"/>
        <w:rPr>
          <w:sz w:val="23"/>
        </w:rPr>
      </w:pPr>
    </w:p>
    <w:p w14:paraId="1E1FCD3E" w14:textId="72ED7CDF" w:rsidR="007F3F65" w:rsidRDefault="007F3F65" w:rsidP="007F3F65">
      <w:pPr>
        <w:pStyle w:val="ListParagraph"/>
        <w:numPr>
          <w:ilvl w:val="1"/>
          <w:numId w:val="34"/>
        </w:numPr>
        <w:tabs>
          <w:tab w:val="left" w:pos="1558"/>
        </w:tabs>
        <w:ind w:right="148"/>
        <w:rPr>
          <w:sz w:val="24"/>
        </w:rPr>
      </w:pPr>
      <w:r>
        <w:rPr>
          <w:sz w:val="24"/>
        </w:rPr>
        <w:t>where a student joins a Master’s programme with RPL after the normal starting point, the period for completion of studies  is taken from what would have been the normal entry point had the student undertaken the whole Masters programme at Cardiff Metropolitan</w:t>
      </w:r>
      <w:r>
        <w:rPr>
          <w:spacing w:val="-11"/>
          <w:sz w:val="24"/>
        </w:rPr>
        <w:t xml:space="preserve"> </w:t>
      </w:r>
      <w:r>
        <w:rPr>
          <w:sz w:val="24"/>
        </w:rPr>
        <w:t>University;</w:t>
      </w:r>
    </w:p>
    <w:p w14:paraId="45118F47" w14:textId="77777777" w:rsidR="007F3F65" w:rsidRDefault="007F3F65" w:rsidP="007F3F65">
      <w:pPr>
        <w:pStyle w:val="BodyText"/>
        <w:spacing w:before="10"/>
        <w:rPr>
          <w:sz w:val="23"/>
        </w:rPr>
      </w:pPr>
    </w:p>
    <w:p w14:paraId="4DB262C5" w14:textId="77777777" w:rsidR="007F3F65" w:rsidRDefault="007F3F65" w:rsidP="007F3F65">
      <w:pPr>
        <w:pStyle w:val="ListParagraph"/>
        <w:numPr>
          <w:ilvl w:val="1"/>
          <w:numId w:val="34"/>
        </w:numPr>
        <w:tabs>
          <w:tab w:val="left" w:pos="1558"/>
        </w:tabs>
        <w:ind w:right="157"/>
        <w:rPr>
          <w:sz w:val="24"/>
        </w:rPr>
      </w:pPr>
      <w:r>
        <w:rPr>
          <w:sz w:val="24"/>
        </w:rPr>
        <w:t xml:space="preserve">where a student </w:t>
      </w:r>
      <w:proofErr w:type="spellStart"/>
      <w:r>
        <w:rPr>
          <w:sz w:val="24"/>
        </w:rPr>
        <w:t>enrols</w:t>
      </w:r>
      <w:proofErr w:type="spellEnd"/>
      <w:r>
        <w:rPr>
          <w:sz w:val="24"/>
        </w:rPr>
        <w:t xml:space="preserve"> at Cardiff Metropolitan University after completion of the 120 credits, the equivalent of a Postgraduate Diploma, elsewhere, the deadline for completion of studies shall be 12 months from initial enrolment at Cardiff Metropolitan University.</w:t>
      </w:r>
    </w:p>
    <w:p w14:paraId="4F840073" w14:textId="77777777" w:rsidR="007F3F65" w:rsidRDefault="007F3F65" w:rsidP="007F3F65">
      <w:pPr>
        <w:pStyle w:val="BodyText"/>
        <w:spacing w:before="10"/>
        <w:rPr>
          <w:sz w:val="23"/>
        </w:rPr>
      </w:pPr>
    </w:p>
    <w:p w14:paraId="1612104D" w14:textId="77777777" w:rsidR="007F3F65" w:rsidRDefault="007F3F65" w:rsidP="007F3F65">
      <w:pPr>
        <w:pStyle w:val="ListParagraph"/>
        <w:numPr>
          <w:ilvl w:val="0"/>
          <w:numId w:val="34"/>
        </w:numPr>
        <w:tabs>
          <w:tab w:val="left" w:pos="838"/>
        </w:tabs>
        <w:ind w:right="151"/>
        <w:rPr>
          <w:sz w:val="24"/>
        </w:rPr>
      </w:pPr>
      <w:r>
        <w:rPr>
          <w:sz w:val="24"/>
        </w:rPr>
        <w:t>A candidature shall lapse if all assessments and re-assessments have not been completed within the above maximum period. The time limit for completion of studies may be extended in exceptional cases only.   A reasoned application, supported by appropriate independent evidence, must be submitted by the School Deputy/Associate Dean to the Registry Services for consideration by Cardiff Metropolitan University's Special Cases</w:t>
      </w:r>
      <w:r>
        <w:rPr>
          <w:spacing w:val="-27"/>
          <w:sz w:val="24"/>
        </w:rPr>
        <w:t xml:space="preserve"> </w:t>
      </w:r>
      <w:r>
        <w:rPr>
          <w:sz w:val="24"/>
        </w:rPr>
        <w:t>Committee.</w:t>
      </w:r>
    </w:p>
    <w:p w14:paraId="4E080940" w14:textId="77777777" w:rsidR="007F3F65" w:rsidRDefault="007F3F65" w:rsidP="007F3F65">
      <w:pPr>
        <w:rPr>
          <w:sz w:val="24"/>
        </w:rPr>
        <w:sectPr w:rsidR="007F3F65">
          <w:pgSz w:w="11920" w:h="16850"/>
          <w:pgMar w:top="1420" w:right="1640" w:bottom="1480" w:left="1680" w:header="0" w:footer="1290" w:gutter="0"/>
          <w:cols w:space="720"/>
        </w:sectPr>
      </w:pPr>
    </w:p>
    <w:p w14:paraId="2557CDB2" w14:textId="77777777" w:rsidR="007F3F65" w:rsidRPr="007F3F65" w:rsidRDefault="007F3F65" w:rsidP="007F3F65">
      <w:pPr>
        <w:pStyle w:val="Heading1"/>
        <w:numPr>
          <w:ilvl w:val="0"/>
          <w:numId w:val="0"/>
        </w:numPr>
        <w:spacing w:before="78"/>
        <w:ind w:right="115"/>
        <w:rPr>
          <w:b/>
          <w:color w:val="auto"/>
        </w:rPr>
      </w:pPr>
      <w:r w:rsidRPr="007F3F65">
        <w:rPr>
          <w:b/>
          <w:color w:val="auto"/>
        </w:rPr>
        <w:lastRenderedPageBreak/>
        <w:t>APPENDIX</w:t>
      </w:r>
    </w:p>
    <w:p w14:paraId="347AD94A" w14:textId="77777777" w:rsidR="007F3F65" w:rsidRDefault="007F3F65" w:rsidP="007F3F65">
      <w:pPr>
        <w:pStyle w:val="BodyText"/>
        <w:rPr>
          <w:b/>
          <w:sz w:val="16"/>
        </w:rPr>
      </w:pPr>
    </w:p>
    <w:p w14:paraId="67EECB7D" w14:textId="77777777" w:rsidR="007F3F65" w:rsidRPr="007F3F65" w:rsidRDefault="007F3F65" w:rsidP="007F3F65">
      <w:pPr>
        <w:spacing w:before="92"/>
        <w:ind w:left="120"/>
        <w:rPr>
          <w:rFonts w:ascii="Arial" w:hAnsi="Arial" w:cs="Arial"/>
          <w:b/>
          <w:sz w:val="24"/>
        </w:rPr>
      </w:pPr>
      <w:r w:rsidRPr="007F3F65">
        <w:rPr>
          <w:rFonts w:ascii="Arial" w:hAnsi="Arial" w:cs="Arial"/>
          <w:b/>
          <w:sz w:val="24"/>
        </w:rPr>
        <w:t>Regulations for Submission of Dissertations</w:t>
      </w:r>
    </w:p>
    <w:p w14:paraId="4F0171EC" w14:textId="77777777" w:rsidR="007F3F65" w:rsidRDefault="007F3F65" w:rsidP="007F3F65">
      <w:pPr>
        <w:pStyle w:val="BodyText"/>
        <w:spacing w:before="8"/>
        <w:rPr>
          <w:b/>
          <w:sz w:val="23"/>
        </w:rPr>
      </w:pPr>
    </w:p>
    <w:p w14:paraId="057C39B6" w14:textId="77777777" w:rsidR="007F3F65" w:rsidRDefault="007F3F65" w:rsidP="007F3F65">
      <w:pPr>
        <w:pStyle w:val="BodyText"/>
        <w:ind w:left="840" w:right="112" w:hanging="720"/>
      </w:pPr>
      <w:r>
        <w:t xml:space="preserve">A1 Where a dissertation embodies the methods and results of a research project, its length shall not exceed 15,000 words for a 40 credit module, 20,000 words for a 60 credit module, or 40,000 words for a 100-120 credit module on the </w:t>
      </w:r>
      <w:proofErr w:type="spellStart"/>
      <w:r>
        <w:t>MRes</w:t>
      </w:r>
      <w:proofErr w:type="spellEnd"/>
      <w:r>
        <w:t xml:space="preserve"> programme.</w:t>
      </w:r>
    </w:p>
    <w:p w14:paraId="09BEBFD4" w14:textId="77777777" w:rsidR="007F3F65" w:rsidRDefault="007F3F65" w:rsidP="007F3F65">
      <w:pPr>
        <w:pStyle w:val="BodyText"/>
        <w:spacing w:before="10"/>
        <w:rPr>
          <w:sz w:val="23"/>
        </w:rPr>
      </w:pPr>
    </w:p>
    <w:p w14:paraId="75D1F125" w14:textId="3ADF9BEF" w:rsidR="007F3F65" w:rsidRDefault="007F3F65" w:rsidP="007F3F65">
      <w:pPr>
        <w:pStyle w:val="BodyText"/>
        <w:ind w:left="840" w:right="119" w:hanging="720"/>
      </w:pPr>
      <w:r>
        <w:t>A2 A candidate is at liberty to publish the whole or part of the work produced during the candidate’s period of registration prior to its submission as a whole, or as part of a dissertation, provided that in the published work it is nowhere stated that it is in consideration for a higher degree. Such published work may later be incorporated in the dissertation submitted for</w:t>
      </w:r>
      <w:r>
        <w:rPr>
          <w:spacing w:val="-15"/>
        </w:rPr>
        <w:t xml:space="preserve"> </w:t>
      </w:r>
      <w:r>
        <w:t>examination.</w:t>
      </w:r>
    </w:p>
    <w:p w14:paraId="121CFD13" w14:textId="77777777" w:rsidR="007F3F65" w:rsidRDefault="007F3F65" w:rsidP="007F3F65">
      <w:pPr>
        <w:pStyle w:val="BodyText"/>
        <w:spacing w:before="10"/>
        <w:rPr>
          <w:sz w:val="23"/>
        </w:rPr>
      </w:pPr>
    </w:p>
    <w:p w14:paraId="7D257347" w14:textId="77777777" w:rsidR="007F3F65" w:rsidRDefault="007F3F65" w:rsidP="007F3F65">
      <w:pPr>
        <w:pStyle w:val="BodyText"/>
        <w:ind w:left="840" w:right="114" w:hanging="720"/>
      </w:pPr>
      <w:r>
        <w:t>A3     A candidate may not amend, add to or delete from the dissertation after it has been submitted for examination. However, an Examination Board may require a candidate to make typographical or minor corrections to a dissertation, which has been approved, before deposit in the</w:t>
      </w:r>
      <w:r>
        <w:rPr>
          <w:spacing w:val="-28"/>
        </w:rPr>
        <w:t xml:space="preserve"> </w:t>
      </w:r>
      <w:r>
        <w:t>libraries.</w:t>
      </w:r>
    </w:p>
    <w:p w14:paraId="20C45F89" w14:textId="77777777" w:rsidR="007F3F65" w:rsidRDefault="007F3F65" w:rsidP="007F3F65">
      <w:pPr>
        <w:pStyle w:val="BodyText"/>
        <w:spacing w:before="10"/>
        <w:rPr>
          <w:sz w:val="23"/>
        </w:rPr>
      </w:pPr>
    </w:p>
    <w:p w14:paraId="2891BE3F" w14:textId="58739AE3" w:rsidR="007F3F65" w:rsidRDefault="007F3F65" w:rsidP="007F3F65">
      <w:pPr>
        <w:pStyle w:val="BodyText"/>
        <w:ind w:left="840" w:right="113" w:hanging="720"/>
      </w:pPr>
      <w:r>
        <w:t>A4 For every Master’s degree Examination Board there shall be a Convenor and Secretary who shall be responsible for ensuring that the correct administrative procedures for the submission and examination of the dissertation are carried out. The Dean of School may act as Convenor and Secretary or may delegate this function to a senior member of the academic staff of the</w:t>
      </w:r>
      <w:r>
        <w:rPr>
          <w:spacing w:val="-20"/>
        </w:rPr>
        <w:t xml:space="preserve"> </w:t>
      </w:r>
      <w:r>
        <w:t>School.</w:t>
      </w:r>
    </w:p>
    <w:p w14:paraId="7A3C488E" w14:textId="77777777" w:rsidR="007F3F65" w:rsidRDefault="007F3F65" w:rsidP="007F3F65">
      <w:pPr>
        <w:pStyle w:val="BodyText"/>
        <w:spacing w:before="10"/>
        <w:rPr>
          <w:sz w:val="23"/>
        </w:rPr>
      </w:pPr>
    </w:p>
    <w:p w14:paraId="75B86F56" w14:textId="77777777" w:rsidR="007F3F65" w:rsidRDefault="007F3F65" w:rsidP="007F3F65">
      <w:pPr>
        <w:pStyle w:val="BodyText"/>
        <w:ind w:left="840" w:right="116" w:hanging="720"/>
      </w:pPr>
      <w:r>
        <w:t>A5   An electronic copy of the dissertation shall be submitted electronically   via the University’s VLE facility. Students should not additionally be required to submit a hard copy version of the dissertation. The dissertation shall contain a statement that it is being submitted in partial fulfilment of the requirements for the</w:t>
      </w:r>
      <w:r>
        <w:rPr>
          <w:spacing w:val="-18"/>
        </w:rPr>
        <w:t xml:space="preserve"> </w:t>
      </w:r>
      <w:r>
        <w:t>degree.</w:t>
      </w:r>
    </w:p>
    <w:p w14:paraId="3F942AE8" w14:textId="77777777" w:rsidR="007F3F65" w:rsidRDefault="007F3F65" w:rsidP="007F3F65">
      <w:pPr>
        <w:pStyle w:val="BodyText"/>
        <w:spacing w:before="8"/>
        <w:rPr>
          <w:sz w:val="23"/>
        </w:rPr>
      </w:pPr>
    </w:p>
    <w:p w14:paraId="323ED914" w14:textId="77777777" w:rsidR="007F3F65" w:rsidRDefault="007F3F65" w:rsidP="007F3F65">
      <w:pPr>
        <w:pStyle w:val="BodyText"/>
        <w:tabs>
          <w:tab w:val="left" w:pos="840"/>
        </w:tabs>
        <w:ind w:left="120"/>
      </w:pPr>
      <w:r>
        <w:t>A6</w:t>
      </w:r>
      <w:r>
        <w:tab/>
        <w:t>Each copy of the dissertation shall</w:t>
      </w:r>
      <w:r>
        <w:rPr>
          <w:spacing w:val="-16"/>
        </w:rPr>
        <w:t xml:space="preserve"> </w:t>
      </w:r>
      <w:r>
        <w:t>include:</w:t>
      </w:r>
    </w:p>
    <w:p w14:paraId="301AA317" w14:textId="77777777" w:rsidR="007F3F65" w:rsidRDefault="007F3F65" w:rsidP="007F3F65">
      <w:pPr>
        <w:pStyle w:val="BodyText"/>
        <w:spacing w:before="11"/>
        <w:rPr>
          <w:sz w:val="23"/>
        </w:rPr>
      </w:pPr>
    </w:p>
    <w:p w14:paraId="08EF867F" w14:textId="77777777" w:rsidR="007F3F65" w:rsidRDefault="007F3F65" w:rsidP="007F3F65">
      <w:pPr>
        <w:pStyle w:val="ListParagraph"/>
        <w:numPr>
          <w:ilvl w:val="1"/>
          <w:numId w:val="34"/>
        </w:numPr>
        <w:tabs>
          <w:tab w:val="left" w:pos="1560"/>
          <w:tab w:val="left" w:pos="1561"/>
        </w:tabs>
        <w:ind w:left="1560" w:right="122"/>
        <w:rPr>
          <w:sz w:val="24"/>
        </w:rPr>
      </w:pPr>
      <w:r>
        <w:rPr>
          <w:sz w:val="24"/>
        </w:rPr>
        <w:t>a summary of the dissertation not exceeding 300 words in length;</w:t>
      </w:r>
    </w:p>
    <w:p w14:paraId="68076125" w14:textId="77777777" w:rsidR="007F3F65" w:rsidRDefault="007F3F65" w:rsidP="007F3F65">
      <w:pPr>
        <w:pStyle w:val="BodyText"/>
      </w:pPr>
    </w:p>
    <w:p w14:paraId="7E26AC51" w14:textId="77777777" w:rsidR="007F3F65" w:rsidRDefault="007F3F65" w:rsidP="007F3F65">
      <w:pPr>
        <w:pStyle w:val="ListParagraph"/>
        <w:numPr>
          <w:ilvl w:val="1"/>
          <w:numId w:val="34"/>
        </w:numPr>
        <w:tabs>
          <w:tab w:val="left" w:pos="1560"/>
          <w:tab w:val="left" w:pos="1561"/>
        </w:tabs>
        <w:ind w:left="1560" w:right="125" w:hanging="732"/>
        <w:rPr>
          <w:sz w:val="24"/>
        </w:rPr>
      </w:pPr>
      <w:r>
        <w:rPr>
          <w:sz w:val="24"/>
        </w:rPr>
        <w:t>the required statement and declaration signed by the candidate (see Regulation A8 and A10</w:t>
      </w:r>
      <w:r>
        <w:rPr>
          <w:spacing w:val="-13"/>
          <w:sz w:val="24"/>
        </w:rPr>
        <w:t xml:space="preserve"> </w:t>
      </w:r>
      <w:r>
        <w:rPr>
          <w:sz w:val="24"/>
        </w:rPr>
        <w:t>below);</w:t>
      </w:r>
    </w:p>
    <w:p w14:paraId="2CADA480" w14:textId="77777777" w:rsidR="007F3F65" w:rsidRDefault="007F3F65" w:rsidP="007F3F65">
      <w:pPr>
        <w:pStyle w:val="BodyText"/>
        <w:spacing w:before="11"/>
        <w:rPr>
          <w:sz w:val="23"/>
        </w:rPr>
      </w:pPr>
    </w:p>
    <w:p w14:paraId="1C8C8CC2" w14:textId="77777777" w:rsidR="007F3F65" w:rsidRDefault="007F3F65" w:rsidP="007F3F65">
      <w:pPr>
        <w:pStyle w:val="BodyText"/>
        <w:ind w:left="840" w:right="120" w:hanging="720"/>
      </w:pPr>
      <w:r>
        <w:t>A7    Every candidate in submitting a dissertation shall state to what extent it  is the result of his/her independent work or investigation, and shall indicate any portions for which he/she is indebted to other sources. Explicit references should be given, and a full bibliography should be appended to the</w:t>
      </w:r>
      <w:r>
        <w:rPr>
          <w:spacing w:val="-12"/>
        </w:rPr>
        <w:t xml:space="preserve"> </w:t>
      </w:r>
      <w:r>
        <w:t>work.</w:t>
      </w:r>
    </w:p>
    <w:p w14:paraId="5700A22D" w14:textId="77777777" w:rsidR="007F3F65" w:rsidRDefault="007F3F65" w:rsidP="007F3F65">
      <w:pPr>
        <w:sectPr w:rsidR="007F3F65">
          <w:pgSz w:w="11920" w:h="16850"/>
          <w:pgMar w:top="1340" w:right="1680" w:bottom="1480" w:left="1680" w:header="0" w:footer="1290" w:gutter="0"/>
          <w:cols w:space="720"/>
        </w:sectPr>
      </w:pPr>
    </w:p>
    <w:p w14:paraId="4E5A7EED" w14:textId="77777777" w:rsidR="007F3F65" w:rsidRDefault="007F3F65" w:rsidP="007F3F65">
      <w:pPr>
        <w:pStyle w:val="BodyText"/>
        <w:spacing w:before="75"/>
        <w:ind w:left="840" w:right="124" w:hanging="720"/>
      </w:pPr>
      <w:r>
        <w:lastRenderedPageBreak/>
        <w:t>A8 Every candidate in submitting a dissertation shall certify that it has not already been accepted in substance for any degree and is not being concurrently submitted in candidature for any degree.</w:t>
      </w:r>
    </w:p>
    <w:p w14:paraId="00C41721" w14:textId="77777777" w:rsidR="007F3F65" w:rsidRDefault="007F3F65" w:rsidP="007F3F65">
      <w:pPr>
        <w:pStyle w:val="BodyText"/>
        <w:spacing w:before="10"/>
        <w:rPr>
          <w:sz w:val="23"/>
        </w:rPr>
      </w:pPr>
    </w:p>
    <w:p w14:paraId="7DB7F5F8" w14:textId="77777777" w:rsidR="007F3F65" w:rsidRDefault="007F3F65" w:rsidP="007F3F65">
      <w:pPr>
        <w:pStyle w:val="BodyText"/>
        <w:spacing w:before="1"/>
        <w:ind w:left="840" w:right="117" w:hanging="720"/>
      </w:pPr>
      <w:r>
        <w:t>A9 A dissertation submitted for a higher degree of Cardiff Metropolitan University shall normally be openly available and subject to no security classification or restriction of access. However Cardiff Metropolitan University may place a bar on photocopying of and/or access to a dissertation for a specified period of up to five years. It shall be the responsibility of the candidate’s project supervisor to make an application to the Academic Registry as soon as is reasonably practicable.</w:t>
      </w:r>
    </w:p>
    <w:p w14:paraId="15643903" w14:textId="77777777" w:rsidR="007F3F65" w:rsidRDefault="007F3F65" w:rsidP="007F3F65">
      <w:pPr>
        <w:pStyle w:val="BodyText"/>
        <w:spacing w:before="3"/>
      </w:pPr>
    </w:p>
    <w:p w14:paraId="40EBE827" w14:textId="77777777" w:rsidR="007F3F65" w:rsidRDefault="007F3F65" w:rsidP="007F3F65">
      <w:pPr>
        <w:pStyle w:val="BodyText"/>
        <w:spacing w:line="237" w:lineRule="auto"/>
        <w:ind w:left="840" w:right="125" w:hanging="720"/>
      </w:pPr>
      <w:r>
        <w:t xml:space="preserve">A10 On submission, a candidate shall be required to incorporate a signed statement within the work to indicate </w:t>
      </w:r>
      <w:r>
        <w:rPr>
          <w:i/>
        </w:rPr>
        <w:t>either</w:t>
      </w:r>
      <w:r>
        <w:t>:</w:t>
      </w:r>
    </w:p>
    <w:p w14:paraId="3536059F" w14:textId="77777777" w:rsidR="007F3F65" w:rsidRDefault="007F3F65" w:rsidP="007F3F65">
      <w:pPr>
        <w:pStyle w:val="BodyText"/>
        <w:spacing w:before="11"/>
        <w:rPr>
          <w:sz w:val="23"/>
        </w:rPr>
      </w:pPr>
    </w:p>
    <w:p w14:paraId="74827C5A" w14:textId="77777777" w:rsidR="007F3F65" w:rsidRDefault="007F3F65" w:rsidP="007F3F65">
      <w:pPr>
        <w:pStyle w:val="ListParagraph"/>
        <w:numPr>
          <w:ilvl w:val="0"/>
          <w:numId w:val="33"/>
        </w:numPr>
        <w:tabs>
          <w:tab w:val="left" w:pos="1561"/>
        </w:tabs>
        <w:ind w:right="122"/>
        <w:rPr>
          <w:i/>
          <w:sz w:val="24"/>
        </w:rPr>
      </w:pPr>
      <w:r>
        <w:rPr>
          <w:sz w:val="24"/>
        </w:rPr>
        <w:t xml:space="preserve">that the dissertation, if successful, may be made available for inter-library loan or photocopying (subject to the law of copyright), and that the title and summary may be  made available to outside </w:t>
      </w:r>
      <w:proofErr w:type="spellStart"/>
      <w:r>
        <w:rPr>
          <w:sz w:val="24"/>
        </w:rPr>
        <w:t>organisations</w:t>
      </w:r>
      <w:proofErr w:type="spellEnd"/>
      <w:r>
        <w:rPr>
          <w:sz w:val="24"/>
        </w:rPr>
        <w:t>;</w:t>
      </w:r>
      <w:r>
        <w:rPr>
          <w:spacing w:val="-14"/>
          <w:sz w:val="24"/>
        </w:rPr>
        <w:t xml:space="preserve"> </w:t>
      </w:r>
      <w:r>
        <w:rPr>
          <w:i/>
          <w:sz w:val="24"/>
        </w:rPr>
        <w:t>or</w:t>
      </w:r>
    </w:p>
    <w:p w14:paraId="4CE96F7F" w14:textId="77777777" w:rsidR="007F3F65" w:rsidRDefault="007F3F65" w:rsidP="007F3F65">
      <w:pPr>
        <w:pStyle w:val="BodyText"/>
        <w:spacing w:before="2"/>
        <w:rPr>
          <w:i/>
        </w:rPr>
      </w:pPr>
    </w:p>
    <w:p w14:paraId="32673D12" w14:textId="77777777" w:rsidR="007F3F65" w:rsidRDefault="007F3F65" w:rsidP="007F3F65">
      <w:pPr>
        <w:pStyle w:val="ListParagraph"/>
        <w:numPr>
          <w:ilvl w:val="0"/>
          <w:numId w:val="33"/>
        </w:numPr>
        <w:tabs>
          <w:tab w:val="left" w:pos="1560"/>
          <w:tab w:val="left" w:pos="1561"/>
        </w:tabs>
        <w:ind w:right="124"/>
        <w:rPr>
          <w:sz w:val="24"/>
        </w:rPr>
      </w:pPr>
      <w:r>
        <w:rPr>
          <w:sz w:val="24"/>
        </w:rPr>
        <w:t>that the dissertation, if successful, may be made so available after expiry of a</w:t>
      </w:r>
      <w:r>
        <w:rPr>
          <w:spacing w:val="-9"/>
          <w:sz w:val="24"/>
        </w:rPr>
        <w:t xml:space="preserve"> </w:t>
      </w:r>
      <w:r>
        <w:rPr>
          <w:sz w:val="24"/>
        </w:rPr>
        <w:t>bar.</w:t>
      </w:r>
    </w:p>
    <w:p w14:paraId="3D9E9E87" w14:textId="77777777" w:rsidR="007F3F65" w:rsidRDefault="007F3F65" w:rsidP="007F3F65">
      <w:pPr>
        <w:pStyle w:val="BodyText"/>
        <w:spacing w:before="11"/>
        <w:rPr>
          <w:sz w:val="23"/>
        </w:rPr>
      </w:pPr>
    </w:p>
    <w:p w14:paraId="0934635C" w14:textId="77777777" w:rsidR="007F3F65" w:rsidRDefault="007F3F65" w:rsidP="007F3F65">
      <w:pPr>
        <w:pStyle w:val="BodyText"/>
        <w:ind w:left="840" w:right="843"/>
      </w:pPr>
      <w:r>
        <w:t>The title and summary of the dissertation shall normally be freely available.</w:t>
      </w:r>
    </w:p>
    <w:p w14:paraId="39D46A62" w14:textId="77777777" w:rsidR="007F3F65" w:rsidRDefault="007F3F65" w:rsidP="007F3F65">
      <w:pPr>
        <w:pStyle w:val="BodyText"/>
      </w:pPr>
    </w:p>
    <w:p w14:paraId="250200A7" w14:textId="77777777" w:rsidR="007F3F65" w:rsidRDefault="007F3F65" w:rsidP="007F3F65">
      <w:pPr>
        <w:pStyle w:val="BodyText"/>
        <w:ind w:left="840" w:right="123" w:hanging="720"/>
      </w:pPr>
      <w:r>
        <w:t>A11 All copies of every dissertation approved by the  examiners  shall  become the property of Cardiff Metropolitan</w:t>
      </w:r>
      <w:r>
        <w:rPr>
          <w:spacing w:val="-19"/>
        </w:rPr>
        <w:t xml:space="preserve"> </w:t>
      </w:r>
      <w:r>
        <w:t>Unit.</w:t>
      </w:r>
    </w:p>
    <w:p w14:paraId="58DFD258" w14:textId="77777777" w:rsidR="007F3F65" w:rsidRDefault="007F3F65" w:rsidP="007F3F65">
      <w:pPr>
        <w:pStyle w:val="BodyText"/>
        <w:spacing w:before="11"/>
        <w:rPr>
          <w:sz w:val="23"/>
        </w:rPr>
      </w:pPr>
    </w:p>
    <w:p w14:paraId="1D956558" w14:textId="77777777" w:rsidR="007F3F65" w:rsidRDefault="007F3F65" w:rsidP="007F3F65">
      <w:pPr>
        <w:pStyle w:val="BodyText"/>
        <w:ind w:left="828" w:right="114" w:hanging="708"/>
      </w:pPr>
      <w:r>
        <w:t>A12 If a dissertation is deemed by the examiners to be of particular  value,  one bound copy shall be deposited by the Convenor and Secretary in the National Library of Wales, Aberystwyth. A dissertation shall be deemed to be of particular value in the following</w:t>
      </w:r>
      <w:r>
        <w:rPr>
          <w:spacing w:val="-22"/>
        </w:rPr>
        <w:t xml:space="preserve"> </w:t>
      </w:r>
      <w:r>
        <w:t>cases:</w:t>
      </w:r>
    </w:p>
    <w:p w14:paraId="075D9F9D" w14:textId="77777777" w:rsidR="007F3F65" w:rsidRDefault="007F3F65" w:rsidP="007F3F65">
      <w:pPr>
        <w:pStyle w:val="BodyText"/>
        <w:spacing w:before="8"/>
        <w:rPr>
          <w:sz w:val="23"/>
        </w:rPr>
      </w:pPr>
    </w:p>
    <w:p w14:paraId="2DC0F7D1" w14:textId="77777777" w:rsidR="007F3F65" w:rsidRDefault="007F3F65" w:rsidP="007F3F65">
      <w:pPr>
        <w:pStyle w:val="ListParagraph"/>
        <w:numPr>
          <w:ilvl w:val="0"/>
          <w:numId w:val="32"/>
        </w:numPr>
        <w:tabs>
          <w:tab w:val="left" w:pos="1538"/>
          <w:tab w:val="left" w:pos="1539"/>
        </w:tabs>
        <w:spacing w:before="1"/>
        <w:ind w:hanging="710"/>
        <w:rPr>
          <w:sz w:val="24"/>
        </w:rPr>
      </w:pPr>
      <w:r>
        <w:rPr>
          <w:sz w:val="24"/>
        </w:rPr>
        <w:t>where it has been awarded a mark of 70% or more;</w:t>
      </w:r>
      <w:r>
        <w:rPr>
          <w:spacing w:val="-17"/>
          <w:sz w:val="24"/>
        </w:rPr>
        <w:t xml:space="preserve"> </w:t>
      </w:r>
      <w:r>
        <w:rPr>
          <w:sz w:val="24"/>
        </w:rPr>
        <w:t>AND/OR</w:t>
      </w:r>
    </w:p>
    <w:p w14:paraId="5EEFE617" w14:textId="77777777" w:rsidR="007F3F65" w:rsidRDefault="007F3F65" w:rsidP="007F3F65">
      <w:pPr>
        <w:pStyle w:val="BodyText"/>
      </w:pPr>
    </w:p>
    <w:p w14:paraId="345AE00A" w14:textId="77777777" w:rsidR="007F3F65" w:rsidRDefault="007F3F65" w:rsidP="007F3F65">
      <w:pPr>
        <w:pStyle w:val="ListParagraph"/>
        <w:numPr>
          <w:ilvl w:val="0"/>
          <w:numId w:val="32"/>
        </w:numPr>
        <w:tabs>
          <w:tab w:val="left" w:pos="1560"/>
          <w:tab w:val="left" w:pos="1561"/>
        </w:tabs>
        <w:ind w:left="1560" w:hanging="720"/>
        <w:rPr>
          <w:sz w:val="24"/>
        </w:rPr>
      </w:pPr>
      <w:r>
        <w:rPr>
          <w:sz w:val="24"/>
        </w:rPr>
        <w:t>where it is of particular relevance to</w:t>
      </w:r>
      <w:r>
        <w:rPr>
          <w:spacing w:val="-13"/>
          <w:sz w:val="24"/>
        </w:rPr>
        <w:t xml:space="preserve"> </w:t>
      </w:r>
      <w:r>
        <w:rPr>
          <w:sz w:val="24"/>
        </w:rPr>
        <w:t>Wales.</w:t>
      </w:r>
    </w:p>
    <w:p w14:paraId="1D51B7C0" w14:textId="77777777" w:rsidR="007F3F65" w:rsidRDefault="007F3F65" w:rsidP="007F3F65">
      <w:pPr>
        <w:pStyle w:val="BodyText"/>
      </w:pPr>
    </w:p>
    <w:p w14:paraId="63030B9A" w14:textId="77777777" w:rsidR="007F3F65" w:rsidRDefault="007F3F65" w:rsidP="007F3F65">
      <w:pPr>
        <w:pStyle w:val="BodyText"/>
        <w:ind w:left="828" w:right="116" w:hanging="720"/>
      </w:pPr>
      <w:r>
        <w:t>A13 The other bound copy of the dissertation shall be  deposited  in  the Cardiff Metropolitan University or Collaborative Partner’s library of the Campus at which the scheme of study has been pursued if it has been awarded a mark of 60% or more.</w:t>
      </w:r>
    </w:p>
    <w:p w14:paraId="06E0FE65" w14:textId="77777777" w:rsidR="007F3F65" w:rsidRDefault="007F3F65" w:rsidP="007F3F65">
      <w:pPr>
        <w:pStyle w:val="BodyText"/>
        <w:spacing w:before="11"/>
        <w:rPr>
          <w:sz w:val="23"/>
        </w:rPr>
      </w:pPr>
    </w:p>
    <w:p w14:paraId="008C2E4E" w14:textId="77777777" w:rsidR="007F3F65" w:rsidRDefault="007F3F65" w:rsidP="007F3F65">
      <w:pPr>
        <w:pStyle w:val="BodyText"/>
        <w:ind w:left="828" w:right="120" w:hanging="720"/>
      </w:pPr>
      <w:r>
        <w:t>A14 The electronic copy of the dissertation shall be deposited in Cardiff Metropolitan University’s Institutional Repository in the following cases:</w:t>
      </w:r>
    </w:p>
    <w:p w14:paraId="1CD91000" w14:textId="77777777" w:rsidR="007F3F65" w:rsidRDefault="007F3F65" w:rsidP="007F3F65">
      <w:pPr>
        <w:pStyle w:val="BodyText"/>
        <w:spacing w:before="9"/>
        <w:rPr>
          <w:sz w:val="23"/>
        </w:rPr>
      </w:pPr>
    </w:p>
    <w:p w14:paraId="4E47832D" w14:textId="77777777" w:rsidR="007F3F65" w:rsidRDefault="007F3F65" w:rsidP="007F3F65">
      <w:pPr>
        <w:pStyle w:val="ListParagraph"/>
        <w:numPr>
          <w:ilvl w:val="0"/>
          <w:numId w:val="31"/>
        </w:numPr>
        <w:tabs>
          <w:tab w:val="left" w:pos="1560"/>
          <w:tab w:val="left" w:pos="1561"/>
        </w:tabs>
        <w:rPr>
          <w:sz w:val="24"/>
        </w:rPr>
      </w:pPr>
      <w:r>
        <w:rPr>
          <w:sz w:val="24"/>
        </w:rPr>
        <w:t>where it has been awarded a mark of 60% or more;</w:t>
      </w:r>
      <w:r>
        <w:rPr>
          <w:spacing w:val="-16"/>
          <w:sz w:val="24"/>
        </w:rPr>
        <w:t xml:space="preserve"> </w:t>
      </w:r>
      <w:r>
        <w:rPr>
          <w:sz w:val="24"/>
        </w:rPr>
        <w:t>AND</w:t>
      </w:r>
    </w:p>
    <w:p w14:paraId="28803D03" w14:textId="77777777" w:rsidR="007F3F65" w:rsidRDefault="007F3F65" w:rsidP="007F3F65">
      <w:pPr>
        <w:rPr>
          <w:sz w:val="24"/>
        </w:rPr>
        <w:sectPr w:rsidR="007F3F65" w:rsidSect="007F3F65">
          <w:pgSz w:w="11920" w:h="16850"/>
          <w:pgMar w:top="1340" w:right="1680" w:bottom="1480" w:left="1680" w:header="0" w:footer="964" w:gutter="0"/>
          <w:cols w:space="720"/>
          <w:docGrid w:linePitch="299"/>
        </w:sectPr>
      </w:pPr>
    </w:p>
    <w:p w14:paraId="5AB16E36" w14:textId="77777777" w:rsidR="007F3F65" w:rsidRDefault="007F3F65" w:rsidP="007F3F65">
      <w:pPr>
        <w:pStyle w:val="ListParagraph"/>
        <w:numPr>
          <w:ilvl w:val="0"/>
          <w:numId w:val="31"/>
        </w:numPr>
        <w:tabs>
          <w:tab w:val="left" w:pos="1560"/>
          <w:tab w:val="left" w:pos="1561"/>
        </w:tabs>
        <w:spacing w:before="75"/>
        <w:ind w:right="121"/>
        <w:rPr>
          <w:sz w:val="24"/>
        </w:rPr>
      </w:pPr>
      <w:r>
        <w:rPr>
          <w:sz w:val="24"/>
        </w:rPr>
        <w:lastRenderedPageBreak/>
        <w:t>where it has been submitted to Plagiarism Detection Software and no prima facie case of unfair practice has been</w:t>
      </w:r>
      <w:r>
        <w:rPr>
          <w:spacing w:val="-25"/>
          <w:sz w:val="24"/>
        </w:rPr>
        <w:t xml:space="preserve"> </w:t>
      </w:r>
      <w:r>
        <w:rPr>
          <w:sz w:val="24"/>
        </w:rPr>
        <w:t>established.</w:t>
      </w:r>
    </w:p>
    <w:p w14:paraId="63DDEA74" w14:textId="77777777" w:rsidR="007F3F65" w:rsidRDefault="007F3F65" w:rsidP="007F3F65">
      <w:pPr>
        <w:pStyle w:val="BodyText"/>
        <w:spacing w:before="10"/>
        <w:rPr>
          <w:sz w:val="23"/>
        </w:rPr>
      </w:pPr>
    </w:p>
    <w:p w14:paraId="53784000" w14:textId="77777777" w:rsidR="007F3F65" w:rsidRDefault="007F3F65" w:rsidP="007F3F65">
      <w:pPr>
        <w:pStyle w:val="BodyText"/>
        <w:spacing w:before="1"/>
        <w:ind w:left="840" w:right="123" w:hanging="720"/>
      </w:pPr>
      <w:r>
        <w:t>A15 If a dissertation is approved by the examiners but not deemed to be of particular value, the School shall retain the copies for the prescribed period for the retention of assessed work.</w:t>
      </w:r>
    </w:p>
    <w:p w14:paraId="473C345D" w14:textId="77777777" w:rsidR="007F3F65" w:rsidRDefault="007F3F65" w:rsidP="007F3F65">
      <w:pPr>
        <w:pStyle w:val="BodyText"/>
      </w:pPr>
    </w:p>
    <w:p w14:paraId="6BB1B0FE" w14:textId="77777777" w:rsidR="007F3F65" w:rsidRDefault="007F3F65" w:rsidP="007F3F65">
      <w:pPr>
        <w:pStyle w:val="BodyText"/>
        <w:ind w:left="840" w:right="120" w:hanging="720"/>
      </w:pPr>
      <w:r>
        <w:t>A16 Where, under an approved programme, an alternative form to that of a dissertation is defined (e.g. creative works), an appropriate record shall be stored in a container suitable for storage on a library shelf. The container shall carry the same information that is required on the spine of a dissertation, and shall be readable in its stored position.</w:t>
      </w:r>
    </w:p>
    <w:p w14:paraId="410368E7" w14:textId="77777777" w:rsidR="00AA0E49" w:rsidRDefault="00AA0E49" w:rsidP="007F3F65">
      <w:pPr>
        <w:widowControl w:val="0"/>
        <w:autoSpaceDE w:val="0"/>
        <w:autoSpaceDN w:val="0"/>
        <w:spacing w:after="0" w:line="480" w:lineRule="auto"/>
        <w:ind w:left="100" w:right="1408"/>
        <w:rPr>
          <w:rFonts w:ascii="Arial" w:eastAsia="Arial" w:hAnsi="Arial" w:cs="Arial"/>
          <w:b/>
          <w:sz w:val="24"/>
          <w:lang w:val="en-US"/>
        </w:rPr>
      </w:pPr>
    </w:p>
    <w:sectPr w:rsidR="00AA0E49" w:rsidSect="00162E70">
      <w:footerReference w:type="default" r:id="rId21"/>
      <w:pgSz w:w="11910" w:h="16840"/>
      <w:pgMar w:top="1340" w:right="1320" w:bottom="18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742C9D5B" w:rsidR="007D4A31" w:rsidRDefault="007D4A31">
        <w:pPr>
          <w:pStyle w:val="Footer"/>
          <w:jc w:val="center"/>
        </w:pPr>
        <w:r>
          <w:fldChar w:fldCharType="begin"/>
        </w:r>
        <w:r>
          <w:instrText xml:space="preserve"> PAGE   \* MERGEFORMAT </w:instrText>
        </w:r>
        <w:r>
          <w:fldChar w:fldCharType="separate"/>
        </w:r>
        <w:r w:rsidR="00A831E3">
          <w:rPr>
            <w:noProof/>
          </w:rPr>
          <w:t>11</w:t>
        </w:r>
        <w:r>
          <w:rPr>
            <w:noProof/>
          </w:rPr>
          <w:fldChar w:fldCharType="end"/>
        </w:r>
      </w:p>
    </w:sdtContent>
  </w:sdt>
  <w:p w14:paraId="1BF0C567" w14:textId="77777777" w:rsidR="007D4A31" w:rsidRDefault="007D4A31">
    <w:pPr>
      <w:pStyle w:val="Footer"/>
    </w:pPr>
  </w:p>
  <w:p w14:paraId="51111BBB" w14:textId="77777777" w:rsidR="00D35F93" w:rsidRDefault="00D35F93"/>
  <w:p w14:paraId="1795A4A2" w14:textId="77777777" w:rsidR="00D35F93" w:rsidRDefault="00D35F93"/>
  <w:p w14:paraId="2E1E9A59" w14:textId="77777777" w:rsidR="00D35F93" w:rsidRDefault="00D35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2A06B36"/>
    <w:multiLevelType w:val="hybridMultilevel"/>
    <w:tmpl w:val="87486CC4"/>
    <w:lvl w:ilvl="0" w:tplc="38F46288">
      <w:start w:val="1"/>
      <w:numFmt w:val="decimal"/>
      <w:lvlText w:val="%1"/>
      <w:lvlJc w:val="left"/>
      <w:pPr>
        <w:ind w:left="838" w:hanging="720"/>
        <w:jc w:val="left"/>
      </w:pPr>
      <w:rPr>
        <w:rFonts w:ascii="Arial" w:eastAsia="Arial" w:hAnsi="Arial" w:cs="Arial" w:hint="default"/>
        <w:w w:val="97"/>
        <w:sz w:val="24"/>
        <w:szCs w:val="24"/>
      </w:rPr>
    </w:lvl>
    <w:lvl w:ilvl="1" w:tplc="65E8CFA4">
      <w:numFmt w:val="bullet"/>
      <w:lvlText w:val="•"/>
      <w:lvlJc w:val="left"/>
      <w:pPr>
        <w:ind w:left="1611" w:hanging="720"/>
      </w:pPr>
      <w:rPr>
        <w:rFonts w:hint="default"/>
      </w:rPr>
    </w:lvl>
    <w:lvl w:ilvl="2" w:tplc="7CEA83BC">
      <w:numFmt w:val="bullet"/>
      <w:lvlText w:val="•"/>
      <w:lvlJc w:val="left"/>
      <w:pPr>
        <w:ind w:left="2382" w:hanging="720"/>
      </w:pPr>
      <w:rPr>
        <w:rFonts w:hint="default"/>
      </w:rPr>
    </w:lvl>
    <w:lvl w:ilvl="3" w:tplc="3EF808F2">
      <w:numFmt w:val="bullet"/>
      <w:lvlText w:val="•"/>
      <w:lvlJc w:val="left"/>
      <w:pPr>
        <w:ind w:left="3153" w:hanging="720"/>
      </w:pPr>
      <w:rPr>
        <w:rFonts w:hint="default"/>
      </w:rPr>
    </w:lvl>
    <w:lvl w:ilvl="4" w:tplc="85E66490">
      <w:numFmt w:val="bullet"/>
      <w:lvlText w:val="•"/>
      <w:lvlJc w:val="left"/>
      <w:pPr>
        <w:ind w:left="3924" w:hanging="720"/>
      </w:pPr>
      <w:rPr>
        <w:rFonts w:hint="default"/>
      </w:rPr>
    </w:lvl>
    <w:lvl w:ilvl="5" w:tplc="7A6290C4">
      <w:numFmt w:val="bullet"/>
      <w:lvlText w:val="•"/>
      <w:lvlJc w:val="left"/>
      <w:pPr>
        <w:ind w:left="4695" w:hanging="720"/>
      </w:pPr>
      <w:rPr>
        <w:rFonts w:hint="default"/>
      </w:rPr>
    </w:lvl>
    <w:lvl w:ilvl="6" w:tplc="4A5E8D96">
      <w:numFmt w:val="bullet"/>
      <w:lvlText w:val="•"/>
      <w:lvlJc w:val="left"/>
      <w:pPr>
        <w:ind w:left="5466" w:hanging="720"/>
      </w:pPr>
      <w:rPr>
        <w:rFonts w:hint="default"/>
      </w:rPr>
    </w:lvl>
    <w:lvl w:ilvl="7" w:tplc="2C2ABA4C">
      <w:numFmt w:val="bullet"/>
      <w:lvlText w:val="•"/>
      <w:lvlJc w:val="left"/>
      <w:pPr>
        <w:ind w:left="6237" w:hanging="720"/>
      </w:pPr>
      <w:rPr>
        <w:rFonts w:hint="default"/>
      </w:rPr>
    </w:lvl>
    <w:lvl w:ilvl="8" w:tplc="AB2058F8">
      <w:numFmt w:val="bullet"/>
      <w:lvlText w:val="•"/>
      <w:lvlJc w:val="left"/>
      <w:pPr>
        <w:ind w:left="7008" w:hanging="720"/>
      </w:pPr>
      <w:rPr>
        <w:rFonts w:hint="default"/>
      </w:rPr>
    </w:lvl>
  </w:abstractNum>
  <w:abstractNum w:abstractNumId="2"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3"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4"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5"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6"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1241116"/>
    <w:multiLevelType w:val="hybridMultilevel"/>
    <w:tmpl w:val="65C23260"/>
    <w:lvl w:ilvl="0" w:tplc="15B041E0">
      <w:start w:val="1"/>
      <w:numFmt w:val="lowerRoman"/>
      <w:lvlText w:val="(%1)"/>
      <w:lvlJc w:val="left"/>
      <w:pPr>
        <w:ind w:left="1560" w:hanging="732"/>
        <w:jc w:val="left"/>
      </w:pPr>
      <w:rPr>
        <w:rFonts w:ascii="Arial" w:eastAsia="Arial" w:hAnsi="Arial" w:cs="Arial" w:hint="default"/>
        <w:spacing w:val="-2"/>
        <w:w w:val="97"/>
        <w:sz w:val="24"/>
        <w:szCs w:val="24"/>
      </w:rPr>
    </w:lvl>
    <w:lvl w:ilvl="1" w:tplc="9E84D556">
      <w:numFmt w:val="bullet"/>
      <w:lvlText w:val="•"/>
      <w:lvlJc w:val="left"/>
      <w:pPr>
        <w:ind w:left="2259" w:hanging="732"/>
      </w:pPr>
      <w:rPr>
        <w:rFonts w:hint="default"/>
      </w:rPr>
    </w:lvl>
    <w:lvl w:ilvl="2" w:tplc="BF06CCD0">
      <w:numFmt w:val="bullet"/>
      <w:lvlText w:val="•"/>
      <w:lvlJc w:val="left"/>
      <w:pPr>
        <w:ind w:left="2958" w:hanging="732"/>
      </w:pPr>
      <w:rPr>
        <w:rFonts w:hint="default"/>
      </w:rPr>
    </w:lvl>
    <w:lvl w:ilvl="3" w:tplc="FBC440DC">
      <w:numFmt w:val="bullet"/>
      <w:lvlText w:val="•"/>
      <w:lvlJc w:val="left"/>
      <w:pPr>
        <w:ind w:left="3657" w:hanging="732"/>
      </w:pPr>
      <w:rPr>
        <w:rFonts w:hint="default"/>
      </w:rPr>
    </w:lvl>
    <w:lvl w:ilvl="4" w:tplc="82C66708">
      <w:numFmt w:val="bullet"/>
      <w:lvlText w:val="•"/>
      <w:lvlJc w:val="left"/>
      <w:pPr>
        <w:ind w:left="4356" w:hanging="732"/>
      </w:pPr>
      <w:rPr>
        <w:rFonts w:hint="default"/>
      </w:rPr>
    </w:lvl>
    <w:lvl w:ilvl="5" w:tplc="2EB0A3B6">
      <w:numFmt w:val="bullet"/>
      <w:lvlText w:val="•"/>
      <w:lvlJc w:val="left"/>
      <w:pPr>
        <w:ind w:left="5055" w:hanging="732"/>
      </w:pPr>
      <w:rPr>
        <w:rFonts w:hint="default"/>
      </w:rPr>
    </w:lvl>
    <w:lvl w:ilvl="6" w:tplc="141CBAC0">
      <w:numFmt w:val="bullet"/>
      <w:lvlText w:val="•"/>
      <w:lvlJc w:val="left"/>
      <w:pPr>
        <w:ind w:left="5754" w:hanging="732"/>
      </w:pPr>
      <w:rPr>
        <w:rFonts w:hint="default"/>
      </w:rPr>
    </w:lvl>
    <w:lvl w:ilvl="7" w:tplc="0068E9EA">
      <w:numFmt w:val="bullet"/>
      <w:lvlText w:val="•"/>
      <w:lvlJc w:val="left"/>
      <w:pPr>
        <w:ind w:left="6453" w:hanging="732"/>
      </w:pPr>
      <w:rPr>
        <w:rFonts w:hint="default"/>
      </w:rPr>
    </w:lvl>
    <w:lvl w:ilvl="8" w:tplc="58E24AB8">
      <w:numFmt w:val="bullet"/>
      <w:lvlText w:val="•"/>
      <w:lvlJc w:val="left"/>
      <w:pPr>
        <w:ind w:left="7152" w:hanging="732"/>
      </w:pPr>
      <w:rPr>
        <w:rFonts w:hint="default"/>
      </w:rPr>
    </w:lvl>
  </w:abstractNum>
  <w:abstractNum w:abstractNumId="9"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10"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11" w15:restartNumberingAfterBreak="0">
    <w:nsid w:val="316E130E"/>
    <w:multiLevelType w:val="hybridMultilevel"/>
    <w:tmpl w:val="66B2593E"/>
    <w:lvl w:ilvl="0" w:tplc="2F46F562">
      <w:start w:val="6"/>
      <w:numFmt w:val="decimal"/>
      <w:lvlText w:val="%1"/>
      <w:lvlJc w:val="left"/>
      <w:pPr>
        <w:ind w:left="838" w:hanging="720"/>
        <w:jc w:val="left"/>
      </w:pPr>
      <w:rPr>
        <w:rFonts w:ascii="Arial" w:eastAsia="Arial" w:hAnsi="Arial" w:cs="Arial" w:hint="default"/>
        <w:w w:val="97"/>
        <w:sz w:val="24"/>
        <w:szCs w:val="24"/>
      </w:rPr>
    </w:lvl>
    <w:lvl w:ilvl="1" w:tplc="3DFAF134">
      <w:numFmt w:val="bullet"/>
      <w:lvlText w:val="•"/>
      <w:lvlJc w:val="left"/>
      <w:pPr>
        <w:ind w:left="1617" w:hanging="720"/>
      </w:pPr>
      <w:rPr>
        <w:rFonts w:hint="default"/>
      </w:rPr>
    </w:lvl>
    <w:lvl w:ilvl="2" w:tplc="DD14FD90">
      <w:numFmt w:val="bullet"/>
      <w:lvlText w:val="•"/>
      <w:lvlJc w:val="left"/>
      <w:pPr>
        <w:ind w:left="2394" w:hanging="720"/>
      </w:pPr>
      <w:rPr>
        <w:rFonts w:hint="default"/>
      </w:rPr>
    </w:lvl>
    <w:lvl w:ilvl="3" w:tplc="09D69F32">
      <w:numFmt w:val="bullet"/>
      <w:lvlText w:val="•"/>
      <w:lvlJc w:val="left"/>
      <w:pPr>
        <w:ind w:left="3171" w:hanging="720"/>
      </w:pPr>
      <w:rPr>
        <w:rFonts w:hint="default"/>
      </w:rPr>
    </w:lvl>
    <w:lvl w:ilvl="4" w:tplc="D6646BEE">
      <w:numFmt w:val="bullet"/>
      <w:lvlText w:val="•"/>
      <w:lvlJc w:val="left"/>
      <w:pPr>
        <w:ind w:left="3948" w:hanging="720"/>
      </w:pPr>
      <w:rPr>
        <w:rFonts w:hint="default"/>
      </w:rPr>
    </w:lvl>
    <w:lvl w:ilvl="5" w:tplc="1EBEA38C">
      <w:numFmt w:val="bullet"/>
      <w:lvlText w:val="•"/>
      <w:lvlJc w:val="left"/>
      <w:pPr>
        <w:ind w:left="4725" w:hanging="720"/>
      </w:pPr>
      <w:rPr>
        <w:rFonts w:hint="default"/>
      </w:rPr>
    </w:lvl>
    <w:lvl w:ilvl="6" w:tplc="C6E281F0">
      <w:numFmt w:val="bullet"/>
      <w:lvlText w:val="•"/>
      <w:lvlJc w:val="left"/>
      <w:pPr>
        <w:ind w:left="5502" w:hanging="720"/>
      </w:pPr>
      <w:rPr>
        <w:rFonts w:hint="default"/>
      </w:rPr>
    </w:lvl>
    <w:lvl w:ilvl="7" w:tplc="75666442">
      <w:numFmt w:val="bullet"/>
      <w:lvlText w:val="•"/>
      <w:lvlJc w:val="left"/>
      <w:pPr>
        <w:ind w:left="6279" w:hanging="720"/>
      </w:pPr>
      <w:rPr>
        <w:rFonts w:hint="default"/>
      </w:rPr>
    </w:lvl>
    <w:lvl w:ilvl="8" w:tplc="CB4CB5C0">
      <w:numFmt w:val="bullet"/>
      <w:lvlText w:val="•"/>
      <w:lvlJc w:val="left"/>
      <w:pPr>
        <w:ind w:left="7056" w:hanging="720"/>
      </w:pPr>
      <w:rPr>
        <w:rFonts w:hint="default"/>
      </w:rPr>
    </w:lvl>
  </w:abstractNum>
  <w:abstractNum w:abstractNumId="12"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3"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4"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5"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6" w15:restartNumberingAfterBreak="0">
    <w:nsid w:val="489A7290"/>
    <w:multiLevelType w:val="hybridMultilevel"/>
    <w:tmpl w:val="7AB84C60"/>
    <w:lvl w:ilvl="0" w:tplc="87CC1684">
      <w:start w:val="1"/>
      <w:numFmt w:val="lowerRoman"/>
      <w:lvlText w:val="(%1)"/>
      <w:lvlJc w:val="left"/>
      <w:pPr>
        <w:ind w:left="1560" w:hanging="720"/>
        <w:jc w:val="left"/>
      </w:pPr>
      <w:rPr>
        <w:rFonts w:ascii="Arial" w:eastAsia="Arial" w:hAnsi="Arial" w:cs="Arial" w:hint="default"/>
        <w:w w:val="99"/>
        <w:sz w:val="24"/>
        <w:szCs w:val="24"/>
      </w:rPr>
    </w:lvl>
    <w:lvl w:ilvl="1" w:tplc="44BC5218">
      <w:numFmt w:val="bullet"/>
      <w:lvlText w:val="•"/>
      <w:lvlJc w:val="left"/>
      <w:pPr>
        <w:ind w:left="2258" w:hanging="720"/>
      </w:pPr>
      <w:rPr>
        <w:rFonts w:hint="default"/>
      </w:rPr>
    </w:lvl>
    <w:lvl w:ilvl="2" w:tplc="F5AEA5E2">
      <w:numFmt w:val="bullet"/>
      <w:lvlText w:val="•"/>
      <w:lvlJc w:val="left"/>
      <w:pPr>
        <w:ind w:left="2957" w:hanging="720"/>
      </w:pPr>
      <w:rPr>
        <w:rFonts w:hint="default"/>
      </w:rPr>
    </w:lvl>
    <w:lvl w:ilvl="3" w:tplc="51BAE29A">
      <w:numFmt w:val="bullet"/>
      <w:lvlText w:val="•"/>
      <w:lvlJc w:val="left"/>
      <w:pPr>
        <w:ind w:left="3655" w:hanging="720"/>
      </w:pPr>
      <w:rPr>
        <w:rFonts w:hint="default"/>
      </w:rPr>
    </w:lvl>
    <w:lvl w:ilvl="4" w:tplc="DD4E905E">
      <w:numFmt w:val="bullet"/>
      <w:lvlText w:val="•"/>
      <w:lvlJc w:val="left"/>
      <w:pPr>
        <w:ind w:left="4354" w:hanging="720"/>
      </w:pPr>
      <w:rPr>
        <w:rFonts w:hint="default"/>
      </w:rPr>
    </w:lvl>
    <w:lvl w:ilvl="5" w:tplc="FCDAE19A">
      <w:numFmt w:val="bullet"/>
      <w:lvlText w:val="•"/>
      <w:lvlJc w:val="left"/>
      <w:pPr>
        <w:ind w:left="5053" w:hanging="720"/>
      </w:pPr>
      <w:rPr>
        <w:rFonts w:hint="default"/>
      </w:rPr>
    </w:lvl>
    <w:lvl w:ilvl="6" w:tplc="58B44E8E">
      <w:numFmt w:val="bullet"/>
      <w:lvlText w:val="•"/>
      <w:lvlJc w:val="left"/>
      <w:pPr>
        <w:ind w:left="5751" w:hanging="720"/>
      </w:pPr>
      <w:rPr>
        <w:rFonts w:hint="default"/>
      </w:rPr>
    </w:lvl>
    <w:lvl w:ilvl="7" w:tplc="2A7AF4E2">
      <w:numFmt w:val="bullet"/>
      <w:lvlText w:val="•"/>
      <w:lvlJc w:val="left"/>
      <w:pPr>
        <w:ind w:left="6450" w:hanging="720"/>
      </w:pPr>
      <w:rPr>
        <w:rFonts w:hint="default"/>
      </w:rPr>
    </w:lvl>
    <w:lvl w:ilvl="8" w:tplc="030E95C8">
      <w:numFmt w:val="bullet"/>
      <w:lvlText w:val="•"/>
      <w:lvlJc w:val="left"/>
      <w:pPr>
        <w:ind w:left="7149" w:hanging="720"/>
      </w:pPr>
      <w:rPr>
        <w:rFonts w:hint="default"/>
      </w:rPr>
    </w:lvl>
  </w:abstractNum>
  <w:abstractNum w:abstractNumId="17"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8"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19"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20"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21" w15:restartNumberingAfterBreak="0">
    <w:nsid w:val="4E986C01"/>
    <w:multiLevelType w:val="hybridMultilevel"/>
    <w:tmpl w:val="54D27F98"/>
    <w:lvl w:ilvl="0" w:tplc="811A50C4">
      <w:start w:val="21"/>
      <w:numFmt w:val="decimal"/>
      <w:lvlText w:val="%1"/>
      <w:lvlJc w:val="left"/>
      <w:pPr>
        <w:ind w:left="838" w:hanging="720"/>
        <w:jc w:val="left"/>
      </w:pPr>
      <w:rPr>
        <w:rFonts w:ascii="Arial" w:eastAsia="Arial" w:hAnsi="Arial" w:cs="Arial" w:hint="default"/>
        <w:spacing w:val="-1"/>
        <w:w w:val="97"/>
        <w:sz w:val="24"/>
        <w:szCs w:val="24"/>
      </w:rPr>
    </w:lvl>
    <w:lvl w:ilvl="1" w:tplc="D51E7D6C">
      <w:start w:val="1"/>
      <w:numFmt w:val="lowerRoman"/>
      <w:lvlText w:val="(%2)"/>
      <w:lvlJc w:val="left"/>
      <w:pPr>
        <w:ind w:left="1558" w:hanging="720"/>
        <w:jc w:val="left"/>
      </w:pPr>
      <w:rPr>
        <w:rFonts w:ascii="Arial" w:eastAsia="Arial" w:hAnsi="Arial" w:cs="Arial" w:hint="default"/>
        <w:spacing w:val="-2"/>
        <w:w w:val="97"/>
        <w:sz w:val="24"/>
        <w:szCs w:val="24"/>
      </w:rPr>
    </w:lvl>
    <w:lvl w:ilvl="2" w:tplc="FA0E8CD8">
      <w:numFmt w:val="bullet"/>
      <w:lvlText w:val="•"/>
      <w:lvlJc w:val="left"/>
      <w:pPr>
        <w:ind w:left="2336" w:hanging="720"/>
      </w:pPr>
      <w:rPr>
        <w:rFonts w:hint="default"/>
      </w:rPr>
    </w:lvl>
    <w:lvl w:ilvl="3" w:tplc="A224EABE">
      <w:numFmt w:val="bullet"/>
      <w:lvlText w:val="•"/>
      <w:lvlJc w:val="left"/>
      <w:pPr>
        <w:ind w:left="3113" w:hanging="720"/>
      </w:pPr>
      <w:rPr>
        <w:rFonts w:hint="default"/>
      </w:rPr>
    </w:lvl>
    <w:lvl w:ilvl="4" w:tplc="132868BC">
      <w:numFmt w:val="bullet"/>
      <w:lvlText w:val="•"/>
      <w:lvlJc w:val="left"/>
      <w:pPr>
        <w:ind w:left="3890" w:hanging="720"/>
      </w:pPr>
      <w:rPr>
        <w:rFonts w:hint="default"/>
      </w:rPr>
    </w:lvl>
    <w:lvl w:ilvl="5" w:tplc="579EB7DE">
      <w:numFmt w:val="bullet"/>
      <w:lvlText w:val="•"/>
      <w:lvlJc w:val="left"/>
      <w:pPr>
        <w:ind w:left="4667" w:hanging="720"/>
      </w:pPr>
      <w:rPr>
        <w:rFonts w:hint="default"/>
      </w:rPr>
    </w:lvl>
    <w:lvl w:ilvl="6" w:tplc="39C0F204">
      <w:numFmt w:val="bullet"/>
      <w:lvlText w:val="•"/>
      <w:lvlJc w:val="left"/>
      <w:pPr>
        <w:ind w:left="5444" w:hanging="720"/>
      </w:pPr>
      <w:rPr>
        <w:rFonts w:hint="default"/>
      </w:rPr>
    </w:lvl>
    <w:lvl w:ilvl="7" w:tplc="2974CF38">
      <w:numFmt w:val="bullet"/>
      <w:lvlText w:val="•"/>
      <w:lvlJc w:val="left"/>
      <w:pPr>
        <w:ind w:left="6220" w:hanging="720"/>
      </w:pPr>
      <w:rPr>
        <w:rFonts w:hint="default"/>
      </w:rPr>
    </w:lvl>
    <w:lvl w:ilvl="8" w:tplc="3DB4B5FA">
      <w:numFmt w:val="bullet"/>
      <w:lvlText w:val="•"/>
      <w:lvlJc w:val="left"/>
      <w:pPr>
        <w:ind w:left="6997" w:hanging="720"/>
      </w:pPr>
      <w:rPr>
        <w:rFonts w:hint="default"/>
      </w:rPr>
    </w:lvl>
  </w:abstractNum>
  <w:abstractNum w:abstractNumId="22"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23" w15:restartNumberingAfterBreak="0">
    <w:nsid w:val="54383759"/>
    <w:multiLevelType w:val="hybridMultilevel"/>
    <w:tmpl w:val="0C580280"/>
    <w:lvl w:ilvl="0" w:tplc="3CB423F2">
      <w:start w:val="1"/>
      <w:numFmt w:val="decimal"/>
      <w:lvlText w:val="%1."/>
      <w:lvlJc w:val="left"/>
      <w:pPr>
        <w:ind w:left="840" w:hanging="720"/>
        <w:jc w:val="left"/>
      </w:pPr>
      <w:rPr>
        <w:rFonts w:ascii="Arial" w:eastAsia="Arial" w:hAnsi="Arial" w:cs="Arial" w:hint="default"/>
        <w:spacing w:val="-21"/>
        <w:w w:val="99"/>
        <w:sz w:val="24"/>
        <w:szCs w:val="24"/>
      </w:rPr>
    </w:lvl>
    <w:lvl w:ilvl="1" w:tplc="52FC2884">
      <w:start w:val="1"/>
      <w:numFmt w:val="lowerRoman"/>
      <w:lvlText w:val="(%2)"/>
      <w:lvlJc w:val="left"/>
      <w:pPr>
        <w:ind w:left="1560" w:hanging="720"/>
        <w:jc w:val="left"/>
      </w:pPr>
      <w:rPr>
        <w:rFonts w:ascii="Arial" w:eastAsia="Arial" w:hAnsi="Arial" w:cs="Arial" w:hint="default"/>
        <w:w w:val="99"/>
        <w:sz w:val="24"/>
        <w:szCs w:val="24"/>
      </w:rPr>
    </w:lvl>
    <w:lvl w:ilvl="2" w:tplc="C1C8B5B6">
      <w:numFmt w:val="bullet"/>
      <w:lvlText w:val="•"/>
      <w:lvlJc w:val="left"/>
      <w:pPr>
        <w:ind w:left="2336" w:hanging="720"/>
      </w:pPr>
      <w:rPr>
        <w:rFonts w:hint="default"/>
      </w:rPr>
    </w:lvl>
    <w:lvl w:ilvl="3" w:tplc="A1886884">
      <w:numFmt w:val="bullet"/>
      <w:lvlText w:val="•"/>
      <w:lvlJc w:val="left"/>
      <w:pPr>
        <w:ind w:left="3112" w:hanging="720"/>
      </w:pPr>
      <w:rPr>
        <w:rFonts w:hint="default"/>
      </w:rPr>
    </w:lvl>
    <w:lvl w:ilvl="4" w:tplc="18000C28">
      <w:numFmt w:val="bullet"/>
      <w:lvlText w:val="•"/>
      <w:lvlJc w:val="left"/>
      <w:pPr>
        <w:ind w:left="3888" w:hanging="720"/>
      </w:pPr>
      <w:rPr>
        <w:rFonts w:hint="default"/>
      </w:rPr>
    </w:lvl>
    <w:lvl w:ilvl="5" w:tplc="D1984A06">
      <w:numFmt w:val="bullet"/>
      <w:lvlText w:val="•"/>
      <w:lvlJc w:val="left"/>
      <w:pPr>
        <w:ind w:left="4665" w:hanging="720"/>
      </w:pPr>
      <w:rPr>
        <w:rFonts w:hint="default"/>
      </w:rPr>
    </w:lvl>
    <w:lvl w:ilvl="6" w:tplc="1F926748">
      <w:numFmt w:val="bullet"/>
      <w:lvlText w:val="•"/>
      <w:lvlJc w:val="left"/>
      <w:pPr>
        <w:ind w:left="5441" w:hanging="720"/>
      </w:pPr>
      <w:rPr>
        <w:rFonts w:hint="default"/>
      </w:rPr>
    </w:lvl>
    <w:lvl w:ilvl="7" w:tplc="C952C7D6">
      <w:numFmt w:val="bullet"/>
      <w:lvlText w:val="•"/>
      <w:lvlJc w:val="left"/>
      <w:pPr>
        <w:ind w:left="6217" w:hanging="720"/>
      </w:pPr>
      <w:rPr>
        <w:rFonts w:hint="default"/>
      </w:rPr>
    </w:lvl>
    <w:lvl w:ilvl="8" w:tplc="F2986648">
      <w:numFmt w:val="bullet"/>
      <w:lvlText w:val="•"/>
      <w:lvlJc w:val="left"/>
      <w:pPr>
        <w:ind w:left="6993" w:hanging="720"/>
      </w:pPr>
      <w:rPr>
        <w:rFonts w:hint="default"/>
      </w:rPr>
    </w:lvl>
  </w:abstractNum>
  <w:abstractNum w:abstractNumId="24" w15:restartNumberingAfterBreak="0">
    <w:nsid w:val="58AE4B1F"/>
    <w:multiLevelType w:val="hybridMultilevel"/>
    <w:tmpl w:val="5A981336"/>
    <w:lvl w:ilvl="0" w:tplc="73EC8A02">
      <w:start w:val="1"/>
      <w:numFmt w:val="lowerRoman"/>
      <w:lvlText w:val="(%1)"/>
      <w:lvlJc w:val="left"/>
      <w:pPr>
        <w:ind w:left="1560" w:hanging="720"/>
        <w:jc w:val="left"/>
      </w:pPr>
      <w:rPr>
        <w:rFonts w:hint="default"/>
        <w:i/>
        <w:spacing w:val="-2"/>
        <w:w w:val="97"/>
      </w:rPr>
    </w:lvl>
    <w:lvl w:ilvl="1" w:tplc="E7EA9560">
      <w:numFmt w:val="bullet"/>
      <w:lvlText w:val="•"/>
      <w:lvlJc w:val="left"/>
      <w:pPr>
        <w:ind w:left="2259" w:hanging="720"/>
      </w:pPr>
      <w:rPr>
        <w:rFonts w:hint="default"/>
      </w:rPr>
    </w:lvl>
    <w:lvl w:ilvl="2" w:tplc="EA880E72">
      <w:numFmt w:val="bullet"/>
      <w:lvlText w:val="•"/>
      <w:lvlJc w:val="left"/>
      <w:pPr>
        <w:ind w:left="2958" w:hanging="720"/>
      </w:pPr>
      <w:rPr>
        <w:rFonts w:hint="default"/>
      </w:rPr>
    </w:lvl>
    <w:lvl w:ilvl="3" w:tplc="A8320530">
      <w:numFmt w:val="bullet"/>
      <w:lvlText w:val="•"/>
      <w:lvlJc w:val="left"/>
      <w:pPr>
        <w:ind w:left="3657" w:hanging="720"/>
      </w:pPr>
      <w:rPr>
        <w:rFonts w:hint="default"/>
      </w:rPr>
    </w:lvl>
    <w:lvl w:ilvl="4" w:tplc="56AC6A20">
      <w:numFmt w:val="bullet"/>
      <w:lvlText w:val="•"/>
      <w:lvlJc w:val="left"/>
      <w:pPr>
        <w:ind w:left="4356" w:hanging="720"/>
      </w:pPr>
      <w:rPr>
        <w:rFonts w:hint="default"/>
      </w:rPr>
    </w:lvl>
    <w:lvl w:ilvl="5" w:tplc="B40471B0">
      <w:numFmt w:val="bullet"/>
      <w:lvlText w:val="•"/>
      <w:lvlJc w:val="left"/>
      <w:pPr>
        <w:ind w:left="5055" w:hanging="720"/>
      </w:pPr>
      <w:rPr>
        <w:rFonts w:hint="default"/>
      </w:rPr>
    </w:lvl>
    <w:lvl w:ilvl="6" w:tplc="C68EEFDE">
      <w:numFmt w:val="bullet"/>
      <w:lvlText w:val="•"/>
      <w:lvlJc w:val="left"/>
      <w:pPr>
        <w:ind w:left="5754" w:hanging="720"/>
      </w:pPr>
      <w:rPr>
        <w:rFonts w:hint="default"/>
      </w:rPr>
    </w:lvl>
    <w:lvl w:ilvl="7" w:tplc="CB88B026">
      <w:numFmt w:val="bullet"/>
      <w:lvlText w:val="•"/>
      <w:lvlJc w:val="left"/>
      <w:pPr>
        <w:ind w:left="6453" w:hanging="720"/>
      </w:pPr>
      <w:rPr>
        <w:rFonts w:hint="default"/>
      </w:rPr>
    </w:lvl>
    <w:lvl w:ilvl="8" w:tplc="33C2F41C">
      <w:numFmt w:val="bullet"/>
      <w:lvlText w:val="•"/>
      <w:lvlJc w:val="left"/>
      <w:pPr>
        <w:ind w:left="7152" w:hanging="720"/>
      </w:pPr>
      <w:rPr>
        <w:rFonts w:hint="default"/>
      </w:rPr>
    </w:lvl>
  </w:abstractNum>
  <w:abstractNum w:abstractNumId="2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8" w15:restartNumberingAfterBreak="0">
    <w:nsid w:val="61A41F99"/>
    <w:multiLevelType w:val="hybridMultilevel"/>
    <w:tmpl w:val="D15E95FC"/>
    <w:lvl w:ilvl="0" w:tplc="7E564D1C">
      <w:start w:val="15"/>
      <w:numFmt w:val="decimal"/>
      <w:lvlText w:val="%1"/>
      <w:lvlJc w:val="left"/>
      <w:pPr>
        <w:ind w:left="838" w:hanging="720"/>
        <w:jc w:val="left"/>
      </w:pPr>
      <w:rPr>
        <w:rFonts w:ascii="Arial" w:eastAsia="Arial" w:hAnsi="Arial" w:cs="Arial" w:hint="default"/>
        <w:spacing w:val="-1"/>
        <w:w w:val="97"/>
        <w:sz w:val="24"/>
        <w:szCs w:val="24"/>
      </w:rPr>
    </w:lvl>
    <w:lvl w:ilvl="1" w:tplc="BCD02FA6">
      <w:start w:val="1"/>
      <w:numFmt w:val="lowerRoman"/>
      <w:lvlText w:val="(%2)"/>
      <w:lvlJc w:val="left"/>
      <w:pPr>
        <w:ind w:left="1536" w:hanging="708"/>
        <w:jc w:val="left"/>
      </w:pPr>
      <w:rPr>
        <w:rFonts w:ascii="Arial" w:eastAsia="Arial" w:hAnsi="Arial" w:cs="Arial" w:hint="default"/>
        <w:spacing w:val="-2"/>
        <w:w w:val="97"/>
        <w:sz w:val="24"/>
        <w:szCs w:val="24"/>
      </w:rPr>
    </w:lvl>
    <w:lvl w:ilvl="2" w:tplc="5F3CD6E0">
      <w:numFmt w:val="bullet"/>
      <w:lvlText w:val="•"/>
      <w:lvlJc w:val="left"/>
      <w:pPr>
        <w:ind w:left="2319" w:hanging="708"/>
      </w:pPr>
      <w:rPr>
        <w:rFonts w:hint="default"/>
      </w:rPr>
    </w:lvl>
    <w:lvl w:ilvl="3" w:tplc="D4EE40BE">
      <w:numFmt w:val="bullet"/>
      <w:lvlText w:val="•"/>
      <w:lvlJc w:val="left"/>
      <w:pPr>
        <w:ind w:left="3098" w:hanging="708"/>
      </w:pPr>
      <w:rPr>
        <w:rFonts w:hint="default"/>
      </w:rPr>
    </w:lvl>
    <w:lvl w:ilvl="4" w:tplc="48A8DDFC">
      <w:numFmt w:val="bullet"/>
      <w:lvlText w:val="•"/>
      <w:lvlJc w:val="left"/>
      <w:pPr>
        <w:ind w:left="3877" w:hanging="708"/>
      </w:pPr>
      <w:rPr>
        <w:rFonts w:hint="default"/>
      </w:rPr>
    </w:lvl>
    <w:lvl w:ilvl="5" w:tplc="8CE23DE2">
      <w:numFmt w:val="bullet"/>
      <w:lvlText w:val="•"/>
      <w:lvlJc w:val="left"/>
      <w:pPr>
        <w:ind w:left="4656" w:hanging="708"/>
      </w:pPr>
      <w:rPr>
        <w:rFonts w:hint="default"/>
      </w:rPr>
    </w:lvl>
    <w:lvl w:ilvl="6" w:tplc="56BE10F2">
      <w:numFmt w:val="bullet"/>
      <w:lvlText w:val="•"/>
      <w:lvlJc w:val="left"/>
      <w:pPr>
        <w:ind w:left="5435" w:hanging="708"/>
      </w:pPr>
      <w:rPr>
        <w:rFonts w:hint="default"/>
      </w:rPr>
    </w:lvl>
    <w:lvl w:ilvl="7" w:tplc="55C82F2E">
      <w:numFmt w:val="bullet"/>
      <w:lvlText w:val="•"/>
      <w:lvlJc w:val="left"/>
      <w:pPr>
        <w:ind w:left="6214" w:hanging="708"/>
      </w:pPr>
      <w:rPr>
        <w:rFonts w:hint="default"/>
      </w:rPr>
    </w:lvl>
    <w:lvl w:ilvl="8" w:tplc="7550DE72">
      <w:numFmt w:val="bullet"/>
      <w:lvlText w:val="•"/>
      <w:lvlJc w:val="left"/>
      <w:pPr>
        <w:ind w:left="6993" w:hanging="708"/>
      </w:pPr>
      <w:rPr>
        <w:rFonts w:hint="default"/>
      </w:rPr>
    </w:lvl>
  </w:abstractNum>
  <w:abstractNum w:abstractNumId="29"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3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31F31"/>
    <w:multiLevelType w:val="hybridMultilevel"/>
    <w:tmpl w:val="C18CCFF4"/>
    <w:lvl w:ilvl="0" w:tplc="72B89714">
      <w:start w:val="1"/>
      <w:numFmt w:val="lowerRoman"/>
      <w:lvlText w:val="(%1)"/>
      <w:lvlJc w:val="left"/>
      <w:pPr>
        <w:ind w:left="1536" w:hanging="708"/>
        <w:jc w:val="left"/>
      </w:pPr>
      <w:rPr>
        <w:rFonts w:ascii="Arial" w:eastAsia="Arial" w:hAnsi="Arial" w:cs="Arial" w:hint="default"/>
        <w:spacing w:val="-2"/>
        <w:w w:val="97"/>
        <w:sz w:val="24"/>
        <w:szCs w:val="24"/>
      </w:rPr>
    </w:lvl>
    <w:lvl w:ilvl="1" w:tplc="6C4279A6">
      <w:numFmt w:val="bullet"/>
      <w:lvlText w:val="•"/>
      <w:lvlJc w:val="left"/>
      <w:pPr>
        <w:ind w:left="2241" w:hanging="708"/>
      </w:pPr>
      <w:rPr>
        <w:rFonts w:hint="default"/>
      </w:rPr>
    </w:lvl>
    <w:lvl w:ilvl="2" w:tplc="6DA83186">
      <w:numFmt w:val="bullet"/>
      <w:lvlText w:val="•"/>
      <w:lvlJc w:val="left"/>
      <w:pPr>
        <w:ind w:left="2942" w:hanging="708"/>
      </w:pPr>
      <w:rPr>
        <w:rFonts w:hint="default"/>
      </w:rPr>
    </w:lvl>
    <w:lvl w:ilvl="3" w:tplc="4B289A62">
      <w:numFmt w:val="bullet"/>
      <w:lvlText w:val="•"/>
      <w:lvlJc w:val="left"/>
      <w:pPr>
        <w:ind w:left="3643" w:hanging="708"/>
      </w:pPr>
      <w:rPr>
        <w:rFonts w:hint="default"/>
      </w:rPr>
    </w:lvl>
    <w:lvl w:ilvl="4" w:tplc="0F022A24">
      <w:numFmt w:val="bullet"/>
      <w:lvlText w:val="•"/>
      <w:lvlJc w:val="left"/>
      <w:pPr>
        <w:ind w:left="4344" w:hanging="708"/>
      </w:pPr>
      <w:rPr>
        <w:rFonts w:hint="default"/>
      </w:rPr>
    </w:lvl>
    <w:lvl w:ilvl="5" w:tplc="2924B13A">
      <w:numFmt w:val="bullet"/>
      <w:lvlText w:val="•"/>
      <w:lvlJc w:val="left"/>
      <w:pPr>
        <w:ind w:left="5045" w:hanging="708"/>
      </w:pPr>
      <w:rPr>
        <w:rFonts w:hint="default"/>
      </w:rPr>
    </w:lvl>
    <w:lvl w:ilvl="6" w:tplc="9684E3C2">
      <w:numFmt w:val="bullet"/>
      <w:lvlText w:val="•"/>
      <w:lvlJc w:val="left"/>
      <w:pPr>
        <w:ind w:left="5746" w:hanging="708"/>
      </w:pPr>
      <w:rPr>
        <w:rFonts w:hint="default"/>
      </w:rPr>
    </w:lvl>
    <w:lvl w:ilvl="7" w:tplc="4BA6A9CA">
      <w:numFmt w:val="bullet"/>
      <w:lvlText w:val="•"/>
      <w:lvlJc w:val="left"/>
      <w:pPr>
        <w:ind w:left="6447" w:hanging="708"/>
      </w:pPr>
      <w:rPr>
        <w:rFonts w:hint="default"/>
      </w:rPr>
    </w:lvl>
    <w:lvl w:ilvl="8" w:tplc="514401DC">
      <w:numFmt w:val="bullet"/>
      <w:lvlText w:val="•"/>
      <w:lvlJc w:val="left"/>
      <w:pPr>
        <w:ind w:left="7148" w:hanging="708"/>
      </w:pPr>
      <w:rPr>
        <w:rFonts w:hint="default"/>
      </w:rPr>
    </w:lvl>
  </w:abstractNum>
  <w:abstractNum w:abstractNumId="3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34" w15:restartNumberingAfterBreak="0">
    <w:nsid w:val="717B3AB8"/>
    <w:multiLevelType w:val="hybridMultilevel"/>
    <w:tmpl w:val="DE54DB86"/>
    <w:lvl w:ilvl="0" w:tplc="386AA5D6">
      <w:start w:val="1"/>
      <w:numFmt w:val="lowerRoman"/>
      <w:lvlText w:val="(%1)"/>
      <w:lvlJc w:val="left"/>
      <w:pPr>
        <w:ind w:left="1538" w:hanging="711"/>
        <w:jc w:val="left"/>
      </w:pPr>
      <w:rPr>
        <w:rFonts w:ascii="Arial" w:eastAsia="Arial" w:hAnsi="Arial" w:cs="Arial" w:hint="default"/>
        <w:spacing w:val="-2"/>
        <w:w w:val="97"/>
        <w:sz w:val="24"/>
        <w:szCs w:val="24"/>
      </w:rPr>
    </w:lvl>
    <w:lvl w:ilvl="1" w:tplc="A6E2D000">
      <w:numFmt w:val="bullet"/>
      <w:lvlText w:val="•"/>
      <w:lvlJc w:val="left"/>
      <w:pPr>
        <w:ind w:left="2241" w:hanging="711"/>
      </w:pPr>
      <w:rPr>
        <w:rFonts w:hint="default"/>
      </w:rPr>
    </w:lvl>
    <w:lvl w:ilvl="2" w:tplc="42AC3D58">
      <w:numFmt w:val="bullet"/>
      <w:lvlText w:val="•"/>
      <w:lvlJc w:val="left"/>
      <w:pPr>
        <w:ind w:left="2942" w:hanging="711"/>
      </w:pPr>
      <w:rPr>
        <w:rFonts w:hint="default"/>
      </w:rPr>
    </w:lvl>
    <w:lvl w:ilvl="3" w:tplc="D42A093A">
      <w:numFmt w:val="bullet"/>
      <w:lvlText w:val="•"/>
      <w:lvlJc w:val="left"/>
      <w:pPr>
        <w:ind w:left="3643" w:hanging="711"/>
      </w:pPr>
      <w:rPr>
        <w:rFonts w:hint="default"/>
      </w:rPr>
    </w:lvl>
    <w:lvl w:ilvl="4" w:tplc="57CE1426">
      <w:numFmt w:val="bullet"/>
      <w:lvlText w:val="•"/>
      <w:lvlJc w:val="left"/>
      <w:pPr>
        <w:ind w:left="4344" w:hanging="711"/>
      </w:pPr>
      <w:rPr>
        <w:rFonts w:hint="default"/>
      </w:rPr>
    </w:lvl>
    <w:lvl w:ilvl="5" w:tplc="7C6E07AC">
      <w:numFmt w:val="bullet"/>
      <w:lvlText w:val="•"/>
      <w:lvlJc w:val="left"/>
      <w:pPr>
        <w:ind w:left="5045" w:hanging="711"/>
      </w:pPr>
      <w:rPr>
        <w:rFonts w:hint="default"/>
      </w:rPr>
    </w:lvl>
    <w:lvl w:ilvl="6" w:tplc="9AA0771E">
      <w:numFmt w:val="bullet"/>
      <w:lvlText w:val="•"/>
      <w:lvlJc w:val="left"/>
      <w:pPr>
        <w:ind w:left="5746" w:hanging="711"/>
      </w:pPr>
      <w:rPr>
        <w:rFonts w:hint="default"/>
      </w:rPr>
    </w:lvl>
    <w:lvl w:ilvl="7" w:tplc="55D8A7F2">
      <w:numFmt w:val="bullet"/>
      <w:lvlText w:val="•"/>
      <w:lvlJc w:val="left"/>
      <w:pPr>
        <w:ind w:left="6447" w:hanging="711"/>
      </w:pPr>
      <w:rPr>
        <w:rFonts w:hint="default"/>
      </w:rPr>
    </w:lvl>
    <w:lvl w:ilvl="8" w:tplc="7400C310">
      <w:numFmt w:val="bullet"/>
      <w:lvlText w:val="•"/>
      <w:lvlJc w:val="left"/>
      <w:pPr>
        <w:ind w:left="7148" w:hanging="711"/>
      </w:pPr>
      <w:rPr>
        <w:rFonts w:hint="default"/>
      </w:rPr>
    </w:lvl>
  </w:abstractNum>
  <w:abstractNum w:abstractNumId="35"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36"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37"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16cid:durableId="1400907238">
    <w:abstractNumId w:val="32"/>
  </w:num>
  <w:num w:numId="2" w16cid:durableId="1035811221">
    <w:abstractNumId w:val="7"/>
  </w:num>
  <w:num w:numId="3" w16cid:durableId="1929389571">
    <w:abstractNumId w:val="26"/>
  </w:num>
  <w:num w:numId="4" w16cid:durableId="678970684">
    <w:abstractNumId w:val="30"/>
  </w:num>
  <w:num w:numId="5" w16cid:durableId="218323679">
    <w:abstractNumId w:val="25"/>
  </w:num>
  <w:num w:numId="6" w16cid:durableId="384988797">
    <w:abstractNumId w:val="27"/>
  </w:num>
  <w:num w:numId="7" w16cid:durableId="281499165">
    <w:abstractNumId w:val="3"/>
  </w:num>
  <w:num w:numId="8" w16cid:durableId="837698966">
    <w:abstractNumId w:val="12"/>
  </w:num>
  <w:num w:numId="9" w16cid:durableId="1266573519">
    <w:abstractNumId w:val="35"/>
  </w:num>
  <w:num w:numId="10" w16cid:durableId="1156147445">
    <w:abstractNumId w:val="0"/>
  </w:num>
  <w:num w:numId="11" w16cid:durableId="700710925">
    <w:abstractNumId w:val="37"/>
  </w:num>
  <w:num w:numId="12" w16cid:durableId="2064476037">
    <w:abstractNumId w:val="4"/>
  </w:num>
  <w:num w:numId="13" w16cid:durableId="1648167724">
    <w:abstractNumId w:val="10"/>
  </w:num>
  <w:num w:numId="14" w16cid:durableId="810057543">
    <w:abstractNumId w:val="19"/>
  </w:num>
  <w:num w:numId="15" w16cid:durableId="1111054329">
    <w:abstractNumId w:val="15"/>
  </w:num>
  <w:num w:numId="16" w16cid:durableId="464854587">
    <w:abstractNumId w:val="6"/>
  </w:num>
  <w:num w:numId="17" w16cid:durableId="1609388866">
    <w:abstractNumId w:val="2"/>
  </w:num>
  <w:num w:numId="18" w16cid:durableId="173687236">
    <w:abstractNumId w:val="9"/>
  </w:num>
  <w:num w:numId="19" w16cid:durableId="1649437388">
    <w:abstractNumId w:val="17"/>
  </w:num>
  <w:num w:numId="20" w16cid:durableId="985428215">
    <w:abstractNumId w:val="33"/>
  </w:num>
  <w:num w:numId="21" w16cid:durableId="1044257844">
    <w:abstractNumId w:val="13"/>
  </w:num>
  <w:num w:numId="22" w16cid:durableId="1948000480">
    <w:abstractNumId w:val="29"/>
  </w:num>
  <w:num w:numId="23" w16cid:durableId="1891723624">
    <w:abstractNumId w:val="5"/>
  </w:num>
  <w:num w:numId="24" w16cid:durableId="686758245">
    <w:abstractNumId w:val="20"/>
  </w:num>
  <w:num w:numId="25" w16cid:durableId="998777557">
    <w:abstractNumId w:val="14"/>
  </w:num>
  <w:num w:numId="26" w16cid:durableId="1915505113">
    <w:abstractNumId w:val="36"/>
  </w:num>
  <w:num w:numId="27" w16cid:durableId="303589596">
    <w:abstractNumId w:val="22"/>
  </w:num>
  <w:num w:numId="28" w16cid:durableId="774448222">
    <w:abstractNumId w:val="18"/>
  </w:num>
  <w:num w:numId="29" w16cid:durableId="1819304364">
    <w:abstractNumId w:val="16"/>
  </w:num>
  <w:num w:numId="30" w16cid:durableId="2146115636">
    <w:abstractNumId w:val="23"/>
  </w:num>
  <w:num w:numId="31" w16cid:durableId="1115709115">
    <w:abstractNumId w:val="8"/>
  </w:num>
  <w:num w:numId="32" w16cid:durableId="527525780">
    <w:abstractNumId w:val="34"/>
  </w:num>
  <w:num w:numId="33" w16cid:durableId="1944337923">
    <w:abstractNumId w:val="24"/>
  </w:num>
  <w:num w:numId="34" w16cid:durableId="1191726853">
    <w:abstractNumId w:val="21"/>
  </w:num>
  <w:num w:numId="35" w16cid:durableId="330257512">
    <w:abstractNumId w:val="31"/>
  </w:num>
  <w:num w:numId="36" w16cid:durableId="129177591">
    <w:abstractNumId w:val="28"/>
  </w:num>
  <w:num w:numId="37" w16cid:durableId="133718250">
    <w:abstractNumId w:val="11"/>
  </w:num>
  <w:num w:numId="38" w16cid:durableId="95992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14893"/>
    <w:rsid w:val="00020F52"/>
    <w:rsid w:val="00050BC1"/>
    <w:rsid w:val="00060F54"/>
    <w:rsid w:val="0010299F"/>
    <w:rsid w:val="00162E70"/>
    <w:rsid w:val="002B6EBE"/>
    <w:rsid w:val="002E3162"/>
    <w:rsid w:val="003D771E"/>
    <w:rsid w:val="004E359C"/>
    <w:rsid w:val="006E5DBF"/>
    <w:rsid w:val="006F6F00"/>
    <w:rsid w:val="007022D6"/>
    <w:rsid w:val="00744300"/>
    <w:rsid w:val="007A71AA"/>
    <w:rsid w:val="007B244E"/>
    <w:rsid w:val="007D4A31"/>
    <w:rsid w:val="007F3F65"/>
    <w:rsid w:val="00891224"/>
    <w:rsid w:val="008C01F1"/>
    <w:rsid w:val="008D48A9"/>
    <w:rsid w:val="00917AE3"/>
    <w:rsid w:val="009C3967"/>
    <w:rsid w:val="009E2B59"/>
    <w:rsid w:val="009F3950"/>
    <w:rsid w:val="009F6391"/>
    <w:rsid w:val="00A831E3"/>
    <w:rsid w:val="00AA0E49"/>
    <w:rsid w:val="00B40F66"/>
    <w:rsid w:val="00BA387B"/>
    <w:rsid w:val="00CA2FB5"/>
    <w:rsid w:val="00CA6430"/>
    <w:rsid w:val="00CB3A23"/>
    <w:rsid w:val="00CC59FB"/>
    <w:rsid w:val="00CF4B65"/>
    <w:rsid w:val="00D35F93"/>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quality-code/qualifications-frameworks.pdf" TargetMode="External"/><Relationship Id="rId18" Type="http://schemas.openxmlformats.org/officeDocument/2006/relationships/hyperlink" Target="http://www.cardiffmet.ac.uk/registry/academichandbook/Documents/AH1_04_0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qaa.ac.uk/docs/qaa/quality-code/qualifications-frameworks.pdf" TargetMode="External"/><Relationship Id="rId17" Type="http://schemas.openxmlformats.org/officeDocument/2006/relationships/hyperlink" Target="http://www.cardiffmet.ac.uk/registry/academichandbook/Documents/AH1_04_01.pdf" TargetMode="External"/><Relationship Id="rId2" Type="http://schemas.openxmlformats.org/officeDocument/2006/relationships/customXml" Target="../customXml/item2.xml"/><Relationship Id="rId16" Type="http://schemas.openxmlformats.org/officeDocument/2006/relationships/hyperlink" Target="http://www.cardiffmet.ac.uk/registry/academichandbook/Documents/AH1_04_01.pdf" TargetMode="External"/><Relationship Id="rId20" Type="http://schemas.openxmlformats.org/officeDocument/2006/relationships/hyperlink" Target="http://www.cardiffmet.ac.uk/registry/academichandbook/Documents/AH1_04_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5" Type="http://schemas.openxmlformats.org/officeDocument/2006/relationships/hyperlink" Target="http://www.cardiffmet.ac.uk/registry/academichandbook/Documents/AH1_02_04.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ardiffmet.ac.uk/registry/academichandbook/Documents/AH1_05_01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registry/academichandbook/Documents/AH1_02_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5C7C9-D9A1-4467-931D-72AE393B3E5F}"/>
</file>

<file path=customXml/itemProps2.xml><?xml version="1.0" encoding="utf-8"?>
<ds:datastoreItem xmlns:ds="http://schemas.openxmlformats.org/officeDocument/2006/customXml" ds:itemID="{1ECB6B94-DC01-4F70-90E6-38475C5F971B}">
  <ds:schemaRefs>
    <ds:schemaRef ds:uri="655c9394-2770-4d42-b33a-97094cd46204"/>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286e2e22-220c-4086-bbb8-16929b336d9d"/>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2022-09-15T13:26:00Z</dcterms:created>
  <dcterms:modified xsi:type="dcterms:W3CDTF">2023-03-27T10:55:00Z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