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5CBAC" w14:textId="209A2DE1" w:rsidR="008223C4" w:rsidRDefault="00CD13BB" w:rsidP="00704F65">
      <w:pPr>
        <w:pStyle w:val="Title"/>
      </w:pPr>
      <w:r>
        <w:t>Updates to Academic Regulations and Procedures for September 2022</w:t>
      </w:r>
    </w:p>
    <w:p w14:paraId="55DEC8B5" w14:textId="56672B08" w:rsidR="00704F65" w:rsidRDefault="00704F65"/>
    <w:p w14:paraId="4328AEC4" w14:textId="6146CBA6" w:rsidR="00476FA3" w:rsidRPr="00476FA3" w:rsidRDefault="00B535BA" w:rsidP="00C21037">
      <w:pPr>
        <w:pStyle w:val="Heading1"/>
      </w:pPr>
      <w:r>
        <w:t xml:space="preserve">Amendments </w:t>
      </w:r>
      <w:r w:rsidR="00ED3801">
        <w:t xml:space="preserve">to Volume 1 of the Academic Handbook, </w:t>
      </w:r>
      <w:r>
        <w:t>effective</w:t>
      </w:r>
      <w:r w:rsidR="002850FE">
        <w:t xml:space="preserve"> from September 2022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56"/>
        <w:gridCol w:w="4394"/>
        <w:gridCol w:w="1559"/>
      </w:tblGrid>
      <w:tr w:rsidR="00D85144" w:rsidRPr="00ED5C7F" w14:paraId="2C035B4A" w14:textId="77777777" w:rsidTr="00EA57E0">
        <w:tc>
          <w:tcPr>
            <w:tcW w:w="3256" w:type="dxa"/>
            <w:shd w:val="clear" w:color="auto" w:fill="1F4E79" w:themeFill="accent1" w:themeFillShade="80"/>
          </w:tcPr>
          <w:p w14:paraId="2C9BD1C1" w14:textId="77777777" w:rsidR="00D85144" w:rsidRPr="00B535BA" w:rsidRDefault="00D85144" w:rsidP="003E58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B535BA">
              <w:rPr>
                <w:rFonts w:ascii="Arial" w:hAnsi="Arial" w:cs="Arial"/>
                <w:b/>
                <w:color w:val="FFFFFF" w:themeColor="background1"/>
              </w:rPr>
              <w:t>Section</w:t>
            </w:r>
          </w:p>
        </w:tc>
        <w:tc>
          <w:tcPr>
            <w:tcW w:w="4394" w:type="dxa"/>
            <w:shd w:val="clear" w:color="auto" w:fill="1F4E79" w:themeFill="accent1" w:themeFillShade="80"/>
          </w:tcPr>
          <w:p w14:paraId="70CAA8D6" w14:textId="77777777" w:rsidR="00D85144" w:rsidRPr="00B535BA" w:rsidRDefault="00D85144" w:rsidP="003E583F">
            <w:pPr>
              <w:rPr>
                <w:rFonts w:ascii="Arial" w:hAnsi="Arial" w:cs="Arial"/>
                <w:color w:val="FFFFFF" w:themeColor="background1"/>
              </w:rPr>
            </w:pPr>
            <w:r w:rsidRPr="00B535BA">
              <w:rPr>
                <w:rFonts w:ascii="Arial" w:hAnsi="Arial" w:cs="Arial"/>
                <w:color w:val="FFFFFF" w:themeColor="background1"/>
              </w:rPr>
              <w:t>Details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14:paraId="29BBFDC6" w14:textId="5BB105F4" w:rsidR="00D85144" w:rsidRPr="00B535BA" w:rsidRDefault="00D00E0F" w:rsidP="003E583F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 xml:space="preserve">Approval </w:t>
            </w:r>
            <w:r w:rsidR="00D85144" w:rsidRPr="00B535BA">
              <w:rPr>
                <w:rFonts w:ascii="Arial" w:hAnsi="Arial" w:cs="Arial"/>
                <w:color w:val="FFFFFF" w:themeColor="background1"/>
              </w:rPr>
              <w:t>Date</w:t>
            </w:r>
          </w:p>
        </w:tc>
      </w:tr>
      <w:tr w:rsidR="00D85144" w14:paraId="18388E69" w14:textId="77777777" w:rsidTr="00EA57E0">
        <w:tc>
          <w:tcPr>
            <w:tcW w:w="3256" w:type="dxa"/>
          </w:tcPr>
          <w:p w14:paraId="17D1EEDE" w14:textId="442FA833" w:rsidR="00D85144" w:rsidRPr="009E62BD" w:rsidRDefault="009E62BD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"https://www.cardiffmet.ac.uk/registry/academichandbook/Documents/AH1_05_01E.docx"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D85144" w:rsidRPr="009E62BD">
              <w:rPr>
                <w:rStyle w:val="Hyperlink"/>
                <w:rFonts w:ascii="Arial" w:hAnsi="Arial" w:cs="Arial"/>
                <w:b/>
              </w:rPr>
              <w:t>5.1</w:t>
            </w:r>
          </w:p>
          <w:p w14:paraId="6BC56AFA" w14:textId="59ACE7A6" w:rsidR="00D85144" w:rsidRPr="00B535BA" w:rsidRDefault="00D85144" w:rsidP="003E583F">
            <w:pPr>
              <w:rPr>
                <w:rFonts w:ascii="Arial" w:hAnsi="Arial" w:cs="Arial"/>
                <w:b/>
              </w:rPr>
            </w:pPr>
            <w:r w:rsidRPr="009E62BD">
              <w:rPr>
                <w:rStyle w:val="Hyperlink"/>
                <w:rFonts w:ascii="Arial" w:hAnsi="Arial" w:cs="Arial"/>
                <w:b/>
              </w:rPr>
              <w:t>Mitigating Circumstances</w:t>
            </w:r>
            <w:r w:rsidR="00596BE2" w:rsidRPr="009E62BD">
              <w:rPr>
                <w:rStyle w:val="Hyperlink"/>
                <w:rFonts w:ascii="Arial" w:hAnsi="Arial" w:cs="Arial"/>
                <w:b/>
              </w:rPr>
              <w:t xml:space="preserve"> Procedure</w:t>
            </w:r>
            <w:r w:rsidR="009E62B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5D21087D" w14:textId="238B8B9A" w:rsidR="00D85144" w:rsidRPr="00B535BA" w:rsidRDefault="00D85144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B535BA">
              <w:rPr>
                <w:rFonts w:ascii="Arial" w:hAnsi="Arial" w:cs="Arial"/>
                <w:iCs/>
              </w:rPr>
              <w:t>Self-certification extension length shortened to five working days (previously ten), student permitted to use SC allowance any time in the academic year (previously once per semester)</w:t>
            </w:r>
          </w:p>
          <w:p w14:paraId="2178FB6C" w14:textId="544CC3D5" w:rsidR="00D85144" w:rsidRPr="00B535BA" w:rsidRDefault="00DB3509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B535BA">
              <w:rPr>
                <w:rFonts w:ascii="Arial" w:hAnsi="Arial" w:cs="Arial"/>
                <w:iCs/>
              </w:rPr>
              <w:t>Inserted r</w:t>
            </w:r>
            <w:r w:rsidR="00D85144" w:rsidRPr="00B535BA">
              <w:rPr>
                <w:rFonts w:ascii="Arial" w:hAnsi="Arial" w:cs="Arial"/>
                <w:iCs/>
              </w:rPr>
              <w:t>eference to Parental Support Policy</w:t>
            </w:r>
          </w:p>
          <w:p w14:paraId="7FF96F63" w14:textId="18AB5627" w:rsidR="00D85144" w:rsidRPr="00B535BA" w:rsidRDefault="00DB3509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  <w:iCs/>
              </w:rPr>
              <w:t>Update/c</w:t>
            </w:r>
            <w:r w:rsidR="00D85144" w:rsidRPr="00B535BA">
              <w:rPr>
                <w:rFonts w:ascii="Arial" w:hAnsi="Arial" w:cs="Arial"/>
                <w:iCs/>
              </w:rPr>
              <w:t>larification on (in)admissible evidence</w:t>
            </w:r>
          </w:p>
          <w:p w14:paraId="02B4DE60" w14:textId="690B3CCF" w:rsidR="00D85144" w:rsidRPr="00B535BA" w:rsidRDefault="00D85144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Updated/streamlined recommendations available to the MC Committee</w:t>
            </w:r>
          </w:p>
          <w:p w14:paraId="0199D6DF" w14:textId="6FC3BC46" w:rsidR="00D85144" w:rsidRPr="00B535BA" w:rsidRDefault="00D85144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B535BA">
              <w:rPr>
                <w:rFonts w:ascii="Arial" w:hAnsi="Arial" w:cs="Arial"/>
              </w:rPr>
              <w:t>Other m</w:t>
            </w:r>
            <w:r w:rsidRPr="00B535BA">
              <w:rPr>
                <w:rFonts w:ascii="Arial" w:hAnsi="Arial" w:cs="Arial"/>
                <w:iCs/>
              </w:rPr>
              <w:t>inor updates</w:t>
            </w:r>
          </w:p>
          <w:p w14:paraId="496EC153" w14:textId="30B1BC39" w:rsidR="00D85144" w:rsidRPr="00B535BA" w:rsidRDefault="00D85144" w:rsidP="00D85144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1C2BE3C" w14:textId="77777777" w:rsidR="00476FA3" w:rsidRPr="00B535BA" w:rsidRDefault="00476FA3" w:rsidP="003E583F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LTSEC</w:t>
            </w:r>
          </w:p>
          <w:p w14:paraId="7402530A" w14:textId="7AD8946B" w:rsidR="00D85144" w:rsidRPr="00B535BA" w:rsidRDefault="00DB3509" w:rsidP="003E583F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25 May 2022</w:t>
            </w:r>
          </w:p>
        </w:tc>
      </w:tr>
      <w:tr w:rsidR="009E62BD" w14:paraId="5DDD67D2" w14:textId="77777777" w:rsidTr="005C599B">
        <w:tc>
          <w:tcPr>
            <w:tcW w:w="3256" w:type="dxa"/>
            <w:shd w:val="clear" w:color="auto" w:fill="DEEAF6" w:themeFill="accent1" w:themeFillTint="33"/>
          </w:tcPr>
          <w:p w14:paraId="682FC9A0" w14:textId="43E13C54" w:rsidR="009E62BD" w:rsidRPr="005F210A" w:rsidRDefault="005F210A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"https://www.cardiffmet.ac.uk/registry/academichandbook/Documents/AH1_05_03.docx"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F210A">
              <w:rPr>
                <w:rStyle w:val="Hyperlink"/>
                <w:rFonts w:ascii="Arial" w:hAnsi="Arial" w:cs="Arial"/>
                <w:b/>
              </w:rPr>
              <w:t>5.3</w:t>
            </w:r>
          </w:p>
          <w:p w14:paraId="676793AB" w14:textId="2C81E3C6" w:rsidR="005F210A" w:rsidRDefault="005F210A" w:rsidP="003E583F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Submission of Requests for Special Cases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3C8234FF" w14:textId="77777777" w:rsidR="009E62BD" w:rsidRDefault="005F210A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Minor updates to form</w:t>
            </w:r>
          </w:p>
          <w:p w14:paraId="138835A6" w14:textId="0D8ECBB7" w:rsidR="005F210A" w:rsidRDefault="00A93945" w:rsidP="00596B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Process u</w:t>
            </w:r>
            <w:r w:rsidR="005F210A">
              <w:rPr>
                <w:rFonts w:ascii="Arial" w:hAnsi="Arial" w:cs="Arial"/>
                <w:iCs/>
              </w:rPr>
              <w:t>pdated to align with revised Posthumous Awards process</w:t>
            </w:r>
          </w:p>
          <w:p w14:paraId="0B99077A" w14:textId="69704807" w:rsidR="005F210A" w:rsidRPr="00B535BA" w:rsidRDefault="005F210A" w:rsidP="005F210A">
            <w:pPr>
              <w:pStyle w:val="ListParagraph"/>
              <w:rPr>
                <w:rFonts w:ascii="Arial" w:hAnsi="Arial" w:cs="Arial"/>
                <w:iCs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08C08C92" w14:textId="6347A44C" w:rsidR="009E62BD" w:rsidRPr="00B535BA" w:rsidRDefault="00E05A0D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Sep 2022</w:t>
            </w:r>
          </w:p>
        </w:tc>
      </w:tr>
      <w:tr w:rsidR="005F210A" w14:paraId="5048EEB7" w14:textId="77777777" w:rsidTr="00EA57E0">
        <w:tc>
          <w:tcPr>
            <w:tcW w:w="3256" w:type="dxa"/>
          </w:tcPr>
          <w:p w14:paraId="366E36C4" w14:textId="77A78D0B" w:rsidR="005F210A" w:rsidRPr="005F210A" w:rsidRDefault="005F210A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"https://www.cardiffmet.ac.uk/registry/academichandbook/Documents/AH1_08_01.docx"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5F210A">
              <w:rPr>
                <w:rStyle w:val="Hyperlink"/>
                <w:rFonts w:ascii="Arial" w:hAnsi="Arial" w:cs="Arial"/>
                <w:b/>
              </w:rPr>
              <w:t>8.1</w:t>
            </w:r>
          </w:p>
          <w:p w14:paraId="7BA7843C" w14:textId="7E6487AB" w:rsidR="005F210A" w:rsidRDefault="005F210A" w:rsidP="003E583F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Unfair Practice Procedure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50110469" w14:textId="77777777" w:rsidR="005F210A" w:rsidRDefault="005F210A" w:rsidP="005F21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5F210A">
              <w:rPr>
                <w:rFonts w:ascii="Arial" w:hAnsi="Arial" w:cs="Arial"/>
                <w:iCs/>
              </w:rPr>
              <w:t>Removal of requirement for an allegation pertaining to 30 credits or more to be heard by a Committee of Enquiry</w:t>
            </w:r>
          </w:p>
          <w:p w14:paraId="76C30E07" w14:textId="77777777" w:rsidR="005F210A" w:rsidRDefault="005F210A" w:rsidP="005F21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5F210A">
              <w:rPr>
                <w:rFonts w:ascii="Arial" w:hAnsi="Arial" w:cs="Arial"/>
                <w:iCs/>
              </w:rPr>
              <w:t>Amended number of Committee of Enquiry panel members to two, rather than three</w:t>
            </w:r>
          </w:p>
          <w:p w14:paraId="2CEF8126" w14:textId="77777777" w:rsidR="005F210A" w:rsidRDefault="005F210A" w:rsidP="005F21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5F210A">
              <w:rPr>
                <w:rFonts w:ascii="Arial" w:hAnsi="Arial" w:cs="Arial"/>
                <w:iCs/>
              </w:rPr>
              <w:t>Updated rationale/process for completing a Committee of Enquiry via correspondence</w:t>
            </w:r>
          </w:p>
          <w:p w14:paraId="6488FA3D" w14:textId="2174B174" w:rsidR="005F210A" w:rsidRDefault="005F210A" w:rsidP="005F21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Cs/>
              </w:rPr>
            </w:pPr>
            <w:r w:rsidRPr="005F210A">
              <w:rPr>
                <w:rFonts w:ascii="Arial" w:hAnsi="Arial" w:cs="Arial"/>
                <w:iCs/>
              </w:rPr>
              <w:t>Integrated key details from the discontinued ‘Unfair Practice Procedure (Graduates of Cardiff Metropolitan University)’</w:t>
            </w:r>
          </w:p>
        </w:tc>
        <w:tc>
          <w:tcPr>
            <w:tcW w:w="1559" w:type="dxa"/>
          </w:tcPr>
          <w:p w14:paraId="75F4ED85" w14:textId="08E9BF63" w:rsidR="005F210A" w:rsidRDefault="00E05A0D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Sep 2022</w:t>
            </w:r>
          </w:p>
        </w:tc>
      </w:tr>
      <w:tr w:rsidR="00596BE2" w14:paraId="5C9DB580" w14:textId="77777777" w:rsidTr="005C599B">
        <w:tc>
          <w:tcPr>
            <w:tcW w:w="3256" w:type="dxa"/>
            <w:shd w:val="clear" w:color="auto" w:fill="DEEAF6" w:themeFill="accent1" w:themeFillTint="33"/>
          </w:tcPr>
          <w:p w14:paraId="7C26AC16" w14:textId="5A9A6965" w:rsidR="00596BE2" w:rsidRPr="005F210A" w:rsidRDefault="005F210A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"https://www.cardiffmet.ac.uk/registry/academichandbook/Documents/AH1_09_02.docx"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96BE2" w:rsidRPr="005F210A">
              <w:rPr>
                <w:rStyle w:val="Hyperlink"/>
                <w:rFonts w:ascii="Arial" w:hAnsi="Arial" w:cs="Arial"/>
                <w:b/>
              </w:rPr>
              <w:t>9.2</w:t>
            </w:r>
          </w:p>
          <w:p w14:paraId="596534BB" w14:textId="71F187B7" w:rsidR="00596BE2" w:rsidRPr="00B535BA" w:rsidRDefault="00596BE2" w:rsidP="003E583F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Fitness to Practise Procedure</w:t>
            </w:r>
            <w:r w:rsidR="005F210A">
              <w:rPr>
                <w:rFonts w:ascii="Arial" w:hAnsi="Arial" w:cs="Arial"/>
                <w:b/>
              </w:rPr>
              <w:fldChar w:fldCharType="end"/>
            </w:r>
          </w:p>
          <w:p w14:paraId="50FE76B2" w14:textId="17D1743E" w:rsidR="00596BE2" w:rsidRPr="00B535BA" w:rsidRDefault="00596BE2" w:rsidP="003E583F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14:paraId="3689C376" w14:textId="6010D221" w:rsidR="00596BE2" w:rsidRPr="00B535BA" w:rsidRDefault="00596BE2" w:rsidP="00596BE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 xml:space="preserve">Major </w:t>
            </w:r>
            <w:r w:rsidR="003733AE">
              <w:rPr>
                <w:rFonts w:ascii="Arial" w:hAnsi="Arial" w:cs="Arial"/>
              </w:rPr>
              <w:t>re-write</w:t>
            </w:r>
            <w:r w:rsidRPr="00B535BA">
              <w:rPr>
                <w:rFonts w:ascii="Arial" w:hAnsi="Arial" w:cs="Arial"/>
              </w:rPr>
              <w:t xml:space="preserve"> </w:t>
            </w:r>
            <w:r w:rsidR="003733AE">
              <w:rPr>
                <w:rFonts w:ascii="Arial" w:hAnsi="Arial" w:cs="Arial"/>
              </w:rPr>
              <w:t>of</w:t>
            </w:r>
            <w:r w:rsidRPr="00B535BA">
              <w:rPr>
                <w:rFonts w:ascii="Arial" w:hAnsi="Arial" w:cs="Arial"/>
              </w:rPr>
              <w:t xml:space="preserve"> procedure</w:t>
            </w:r>
          </w:p>
          <w:p w14:paraId="28C7583D" w14:textId="77777777" w:rsidR="005F210A" w:rsidRDefault="005F210A" w:rsidP="00596BE2">
            <w:pPr>
              <w:rPr>
                <w:rFonts w:ascii="Arial" w:hAnsi="Arial" w:cs="Arial"/>
              </w:rPr>
            </w:pPr>
          </w:p>
          <w:p w14:paraId="40D4CB0B" w14:textId="62421A78" w:rsidR="00596BE2" w:rsidRPr="003733AE" w:rsidRDefault="00596BE2" w:rsidP="00596BE2">
            <w:pPr>
              <w:rPr>
                <w:rFonts w:ascii="Arial" w:hAnsi="Arial" w:cs="Arial"/>
                <w:b/>
              </w:rPr>
            </w:pPr>
            <w:r w:rsidRPr="003733AE">
              <w:rPr>
                <w:rFonts w:ascii="Arial" w:hAnsi="Arial" w:cs="Arial"/>
                <w:b/>
              </w:rPr>
              <w:t xml:space="preserve">We advise any colleagues who are likely to need to refer to FtP to read the </w:t>
            </w:r>
            <w:r w:rsidR="003733AE">
              <w:rPr>
                <w:rFonts w:ascii="Arial" w:hAnsi="Arial" w:cs="Arial"/>
                <w:b/>
              </w:rPr>
              <w:t>new</w:t>
            </w:r>
            <w:r w:rsidRPr="003733AE">
              <w:rPr>
                <w:rFonts w:ascii="Arial" w:hAnsi="Arial" w:cs="Arial"/>
                <w:b/>
              </w:rPr>
              <w:t xml:space="preserve"> procedure</w:t>
            </w:r>
            <w:r w:rsidR="00FB17E7" w:rsidRPr="003733AE">
              <w:rPr>
                <w:rFonts w:ascii="Arial" w:hAnsi="Arial" w:cs="Arial"/>
                <w:b/>
              </w:rPr>
              <w:t>.</w:t>
            </w:r>
          </w:p>
          <w:p w14:paraId="4D1C6028" w14:textId="1CA6AA02" w:rsidR="00596BE2" w:rsidRPr="00B535BA" w:rsidRDefault="00596BE2" w:rsidP="00596BE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1855C13D" w14:textId="77777777" w:rsidR="009E62BD" w:rsidRDefault="009E62BD" w:rsidP="00D8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AQSC</w:t>
            </w:r>
          </w:p>
          <w:p w14:paraId="54A1C209" w14:textId="5C462F55" w:rsidR="00596BE2" w:rsidRPr="00B535BA" w:rsidRDefault="009E62BD" w:rsidP="00D851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Jun 2022</w:t>
            </w:r>
          </w:p>
        </w:tc>
      </w:tr>
      <w:tr w:rsidR="00D85144" w14:paraId="5210C3B2" w14:textId="77777777" w:rsidTr="00EA57E0">
        <w:tc>
          <w:tcPr>
            <w:tcW w:w="3256" w:type="dxa"/>
          </w:tcPr>
          <w:p w14:paraId="4D9094C7" w14:textId="7B18F296" w:rsidR="00476FA3" w:rsidRPr="005F210A" w:rsidRDefault="005F210A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"https://www.cardiffmet.ac.uk/registry/academichandbook/Documents/AH1_09_03.docx"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76FA3" w:rsidRPr="005F210A">
              <w:rPr>
                <w:rStyle w:val="Hyperlink"/>
                <w:rFonts w:ascii="Arial" w:hAnsi="Arial" w:cs="Arial"/>
                <w:b/>
              </w:rPr>
              <w:t>9.3</w:t>
            </w:r>
          </w:p>
          <w:p w14:paraId="677D9069" w14:textId="49C80C91" w:rsidR="00D85144" w:rsidRPr="00B535BA" w:rsidRDefault="00476FA3" w:rsidP="003E583F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Fitness to Study</w:t>
            </w:r>
            <w:r w:rsidR="00596BE2" w:rsidRPr="005F210A">
              <w:rPr>
                <w:rStyle w:val="Hyperlink"/>
                <w:rFonts w:ascii="Arial" w:hAnsi="Arial" w:cs="Arial"/>
                <w:b/>
              </w:rPr>
              <w:t xml:space="preserve"> Procedure</w:t>
            </w:r>
            <w:r w:rsidR="005F210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31EF3F0D" w14:textId="4F37F732" w:rsidR="00476FA3" w:rsidRPr="00B535BA" w:rsidRDefault="00476FA3" w:rsidP="00596B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Improved clarity on who can initiate the process</w:t>
            </w:r>
          </w:p>
          <w:p w14:paraId="4219080B" w14:textId="77777777" w:rsidR="00476FA3" w:rsidRPr="00B535BA" w:rsidRDefault="00476FA3" w:rsidP="00596B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Improved communication to students</w:t>
            </w:r>
          </w:p>
          <w:p w14:paraId="4BA23DBC" w14:textId="1A581409" w:rsidR="00476FA3" w:rsidRPr="00B535BA" w:rsidRDefault="00476FA3" w:rsidP="00596B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Improved clarity on timelines for actions</w:t>
            </w:r>
          </w:p>
          <w:p w14:paraId="0902A508" w14:textId="193EF557" w:rsidR="00476FA3" w:rsidRPr="00B535BA" w:rsidRDefault="00596BE2" w:rsidP="00596B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 xml:space="preserve">support </w:t>
            </w:r>
            <w:r w:rsidR="00476FA3" w:rsidRPr="00B535BA">
              <w:rPr>
                <w:rFonts w:ascii="Arial" w:hAnsi="Arial" w:cs="Arial"/>
              </w:rPr>
              <w:t xml:space="preserve">available </w:t>
            </w:r>
            <w:r w:rsidRPr="00B535BA">
              <w:rPr>
                <w:rFonts w:ascii="Arial" w:hAnsi="Arial" w:cs="Arial"/>
              </w:rPr>
              <w:t>to</w:t>
            </w:r>
            <w:r w:rsidR="00476FA3" w:rsidRPr="00B535BA">
              <w:rPr>
                <w:rFonts w:ascii="Arial" w:hAnsi="Arial" w:cs="Arial"/>
              </w:rPr>
              <w:t xml:space="preserve"> students</w:t>
            </w:r>
          </w:p>
          <w:p w14:paraId="5719F591" w14:textId="069E7BDE" w:rsidR="00D85144" w:rsidRPr="00B535BA" w:rsidRDefault="00D85144" w:rsidP="003E58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11D3C188" w14:textId="77777777" w:rsidR="00476FA3" w:rsidRPr="00B535BA" w:rsidRDefault="00476FA3" w:rsidP="00D85144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LTSEC</w:t>
            </w:r>
          </w:p>
          <w:p w14:paraId="742F34FD" w14:textId="2171E7BE" w:rsidR="00D85144" w:rsidRPr="00B535BA" w:rsidRDefault="00476FA3" w:rsidP="00D85144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25 May 2022</w:t>
            </w:r>
          </w:p>
        </w:tc>
      </w:tr>
      <w:tr w:rsidR="00D85144" w14:paraId="75C7B329" w14:textId="77777777" w:rsidTr="005C599B">
        <w:tc>
          <w:tcPr>
            <w:tcW w:w="3256" w:type="dxa"/>
            <w:shd w:val="clear" w:color="auto" w:fill="DEEAF6" w:themeFill="accent1" w:themeFillTint="33"/>
          </w:tcPr>
          <w:p w14:paraId="1B7C247E" w14:textId="59EEB3DE" w:rsidR="00476FA3" w:rsidRPr="005F210A" w:rsidRDefault="005F210A" w:rsidP="00476FA3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"https://www.cardiffmet.ac.uk/registry/academichandbook/Documents/AH1_12_01.docx"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76FA3" w:rsidRPr="005F210A">
              <w:rPr>
                <w:rStyle w:val="Hyperlink"/>
                <w:rFonts w:ascii="Arial" w:hAnsi="Arial" w:cs="Arial"/>
                <w:b/>
              </w:rPr>
              <w:t>12.1</w:t>
            </w:r>
          </w:p>
          <w:p w14:paraId="285B2AC1" w14:textId="39367C13" w:rsidR="00D85144" w:rsidRPr="00B535BA" w:rsidRDefault="00476FA3" w:rsidP="00476FA3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Regulations for Aegrotat Awards</w:t>
            </w:r>
            <w:r w:rsidR="005F210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53E40EC0" w14:textId="77777777" w:rsidR="00476FA3" w:rsidRPr="00B535BA" w:rsidRDefault="00476FA3" w:rsidP="00622D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Clarification in relation to Aegrotat postgraduate research awards</w:t>
            </w:r>
          </w:p>
          <w:p w14:paraId="0C7BBB9E" w14:textId="77777777" w:rsidR="00596BE2" w:rsidRPr="00B535BA" w:rsidRDefault="00476FA3" w:rsidP="00622D9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Other minor amendments</w:t>
            </w:r>
          </w:p>
          <w:p w14:paraId="002F0D72" w14:textId="7C636738" w:rsidR="00D85144" w:rsidRPr="00B535BA" w:rsidRDefault="00D85144" w:rsidP="00476FA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5E9B945D" w14:textId="77777777" w:rsidR="00476FA3" w:rsidRPr="00B535BA" w:rsidRDefault="00476FA3" w:rsidP="00476FA3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25 May 2022</w:t>
            </w:r>
          </w:p>
          <w:p w14:paraId="28238590" w14:textId="7B62CF6C" w:rsidR="00D85144" w:rsidRPr="00B535BA" w:rsidRDefault="00D85144" w:rsidP="003E583F">
            <w:pPr>
              <w:rPr>
                <w:rFonts w:ascii="Arial" w:hAnsi="Arial" w:cs="Arial"/>
              </w:rPr>
            </w:pPr>
          </w:p>
        </w:tc>
      </w:tr>
      <w:tr w:rsidR="00476FA3" w14:paraId="5853735C" w14:textId="77777777" w:rsidTr="00EA57E0">
        <w:tc>
          <w:tcPr>
            <w:tcW w:w="3256" w:type="dxa"/>
          </w:tcPr>
          <w:p w14:paraId="13DA41AC" w14:textId="569E7162" w:rsidR="00476FA3" w:rsidRPr="009E62BD" w:rsidRDefault="009E62BD" w:rsidP="00476FA3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"https://www.cardiffmet.ac.uk/registry/academichandbook/Documents/AH1_04_08.docx"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76FA3" w:rsidRPr="009E62BD">
              <w:rPr>
                <w:rStyle w:val="Hyperlink"/>
                <w:rFonts w:ascii="Arial" w:hAnsi="Arial" w:cs="Arial"/>
                <w:b/>
              </w:rPr>
              <w:t>4.8</w:t>
            </w:r>
          </w:p>
          <w:p w14:paraId="37160D4C" w14:textId="4A4E98B7" w:rsidR="00476FA3" w:rsidRPr="00B535BA" w:rsidRDefault="00476FA3" w:rsidP="00476FA3">
            <w:pPr>
              <w:rPr>
                <w:rFonts w:ascii="Arial" w:hAnsi="Arial" w:cs="Arial"/>
                <w:b/>
              </w:rPr>
            </w:pPr>
            <w:r w:rsidRPr="009E62BD">
              <w:rPr>
                <w:rStyle w:val="Hyperlink"/>
                <w:rFonts w:ascii="Arial" w:hAnsi="Arial" w:cs="Arial"/>
                <w:b/>
              </w:rPr>
              <w:t>Assessment Marks, Certificates and Final Transcripts</w:t>
            </w:r>
            <w:r w:rsidR="009E62BD">
              <w:rPr>
                <w:rFonts w:ascii="Arial" w:hAnsi="Arial" w:cs="Arial"/>
                <w:b/>
              </w:rPr>
              <w:fldChar w:fldCharType="end"/>
            </w:r>
          </w:p>
          <w:p w14:paraId="6408DDB8" w14:textId="77777777" w:rsidR="00476FA3" w:rsidRPr="00B535BA" w:rsidRDefault="00476FA3" w:rsidP="00476FA3">
            <w:pPr>
              <w:rPr>
                <w:rFonts w:ascii="Arial" w:hAnsi="Arial" w:cs="Arial"/>
                <w:b/>
              </w:rPr>
            </w:pPr>
          </w:p>
          <w:p w14:paraId="432ED620" w14:textId="599C24CE" w:rsidR="00476FA3" w:rsidRPr="005F210A" w:rsidRDefault="005F210A" w:rsidP="00476FA3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"https://www.cardiffmet.ac.uk/registry/academichandbook/Documents/AH1_10_07.docx"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476FA3" w:rsidRPr="005F210A">
              <w:rPr>
                <w:rStyle w:val="Hyperlink"/>
                <w:rFonts w:ascii="Arial" w:hAnsi="Arial" w:cs="Arial"/>
                <w:b/>
              </w:rPr>
              <w:t>10.7</w:t>
            </w:r>
          </w:p>
          <w:p w14:paraId="76D9743F" w14:textId="7F0A4F3D" w:rsidR="00476FA3" w:rsidRPr="00B535BA" w:rsidRDefault="00476FA3" w:rsidP="00476FA3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Regulations for Modular Initial Degrees</w:t>
            </w:r>
            <w:r w:rsidR="005F210A">
              <w:rPr>
                <w:rFonts w:ascii="Arial" w:hAnsi="Arial" w:cs="Arial"/>
                <w:b/>
              </w:rPr>
              <w:fldChar w:fldCharType="end"/>
            </w:r>
          </w:p>
          <w:p w14:paraId="0F4D80F0" w14:textId="77777777" w:rsidR="00476FA3" w:rsidRPr="00B535BA" w:rsidRDefault="00476FA3" w:rsidP="00476FA3">
            <w:pPr>
              <w:rPr>
                <w:rFonts w:ascii="Arial" w:hAnsi="Arial" w:cs="Arial"/>
                <w:b/>
              </w:rPr>
            </w:pPr>
          </w:p>
          <w:p w14:paraId="6E086CBE" w14:textId="4914D0C7" w:rsidR="00476FA3" w:rsidRPr="00B535BA" w:rsidRDefault="00B41A70" w:rsidP="00476FA3">
            <w:pPr>
              <w:rPr>
                <w:rFonts w:ascii="Arial" w:hAnsi="Arial" w:cs="Arial"/>
                <w:b/>
              </w:rPr>
            </w:pPr>
            <w:hyperlink r:id="rId10" w:history="1">
              <w:r w:rsidR="00476FA3" w:rsidRPr="005F210A">
                <w:rPr>
                  <w:rStyle w:val="Hyperlink"/>
                  <w:rFonts w:ascii="Arial" w:hAnsi="Arial" w:cs="Arial"/>
                  <w:b/>
                </w:rPr>
                <w:t>10.14 Regulations for the CMU International Foundation</w:t>
              </w:r>
            </w:hyperlink>
          </w:p>
          <w:p w14:paraId="70607460" w14:textId="3787C11E" w:rsidR="00476FA3" w:rsidRPr="00B535BA" w:rsidRDefault="00476FA3" w:rsidP="00476FA3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1A7CAA4A" w14:textId="745718D0" w:rsidR="00476FA3" w:rsidRPr="00B535BA" w:rsidRDefault="00476FA3" w:rsidP="00622D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Clarification on provision of transcripts/certificates and replacement documents</w:t>
            </w:r>
          </w:p>
          <w:p w14:paraId="3BA91C98" w14:textId="2DA0F7BB" w:rsidR="00476FA3" w:rsidRPr="00B535BA" w:rsidRDefault="00476FA3" w:rsidP="00622D9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 xml:space="preserve">Updated to include references to digital </w:t>
            </w:r>
            <w:hyperlink r:id="rId11" w:history="1">
              <w:r w:rsidRPr="009E62BD">
                <w:rPr>
                  <w:rStyle w:val="Hyperlink"/>
                  <w:rFonts w:ascii="Arial" w:hAnsi="Arial" w:cs="Arial"/>
                </w:rPr>
                <w:t>HEAR</w:t>
              </w:r>
            </w:hyperlink>
            <w:r w:rsidRPr="00B535BA">
              <w:rPr>
                <w:rFonts w:ascii="Arial" w:hAnsi="Arial" w:cs="Arial"/>
              </w:rPr>
              <w:t xml:space="preserve"> (Higher Education Achievement Record)</w:t>
            </w:r>
          </w:p>
        </w:tc>
        <w:tc>
          <w:tcPr>
            <w:tcW w:w="1559" w:type="dxa"/>
          </w:tcPr>
          <w:p w14:paraId="61BADA3E" w14:textId="6F74F207" w:rsidR="00476FA3" w:rsidRPr="00B535BA" w:rsidRDefault="00476FA3" w:rsidP="00476FA3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25 May 2022</w:t>
            </w:r>
          </w:p>
        </w:tc>
      </w:tr>
    </w:tbl>
    <w:p w14:paraId="74B45308" w14:textId="77777777" w:rsidR="00704F65" w:rsidRDefault="00704F65"/>
    <w:p w14:paraId="0BACBF4F" w14:textId="575BBC85" w:rsidR="002850FE" w:rsidRDefault="002850FE"/>
    <w:p w14:paraId="718B839D" w14:textId="252FF288" w:rsidR="002850FE" w:rsidRDefault="002850FE" w:rsidP="00121C9B">
      <w:pPr>
        <w:pStyle w:val="Heading1"/>
      </w:pPr>
      <w:r>
        <w:t>In-Year Amendments to Academic Handbook Volume 1 during academic year 2021/22</w:t>
      </w:r>
    </w:p>
    <w:p w14:paraId="10450E0E" w14:textId="0C0CA987" w:rsidR="002850FE" w:rsidRPr="00C21037" w:rsidRDefault="002850FE" w:rsidP="002850FE">
      <w:pPr>
        <w:rPr>
          <w:rFonts w:ascii="Arial" w:hAnsi="Arial" w:cs="Arial"/>
          <w:sz w:val="24"/>
          <w:szCs w:val="24"/>
        </w:rPr>
      </w:pPr>
      <w:r w:rsidRPr="00121C9B">
        <w:rPr>
          <w:rFonts w:ascii="Arial" w:hAnsi="Arial" w:cs="Arial"/>
          <w:sz w:val="24"/>
          <w:szCs w:val="24"/>
        </w:rPr>
        <w:t>This table has been published/updated alongside the Academic Handbook</w:t>
      </w:r>
      <w:r w:rsidR="00D00E0F">
        <w:rPr>
          <w:rFonts w:ascii="Arial" w:hAnsi="Arial" w:cs="Arial"/>
          <w:sz w:val="24"/>
          <w:szCs w:val="24"/>
        </w:rPr>
        <w:t xml:space="preserve"> but is reproduced here as a reminder. </w:t>
      </w:r>
      <w:r w:rsidRPr="00121C9B">
        <w:rPr>
          <w:rFonts w:ascii="Arial" w:hAnsi="Arial" w:cs="Arial"/>
          <w:sz w:val="24"/>
          <w:szCs w:val="24"/>
        </w:rPr>
        <w:t>There will be an equiv</w:t>
      </w:r>
      <w:r w:rsidR="00D00E0F">
        <w:rPr>
          <w:rFonts w:ascii="Arial" w:hAnsi="Arial" w:cs="Arial"/>
          <w:sz w:val="24"/>
          <w:szCs w:val="24"/>
        </w:rPr>
        <w:t>alent for the new academic year, to be updated any time there are in-year changes</w:t>
      </w:r>
      <w:r w:rsidR="00D00E0F" w:rsidRPr="00121C9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245"/>
        <w:gridCol w:w="4378"/>
        <w:gridCol w:w="1586"/>
      </w:tblGrid>
      <w:tr w:rsidR="002850FE" w:rsidRPr="00ED5C7F" w14:paraId="41A32200" w14:textId="77777777" w:rsidTr="00EA57E0">
        <w:tc>
          <w:tcPr>
            <w:tcW w:w="3256" w:type="dxa"/>
            <w:shd w:val="clear" w:color="auto" w:fill="1F4E79" w:themeFill="accent1" w:themeFillShade="80"/>
          </w:tcPr>
          <w:p w14:paraId="4438F7D7" w14:textId="77777777" w:rsidR="002850FE" w:rsidRPr="00D00E0F" w:rsidRDefault="002850FE" w:rsidP="003E583F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0E0F">
              <w:rPr>
                <w:rFonts w:ascii="Arial" w:hAnsi="Arial" w:cs="Arial"/>
                <w:b/>
                <w:color w:val="FFFFFF" w:themeColor="background1"/>
              </w:rPr>
              <w:t>Section</w:t>
            </w:r>
          </w:p>
        </w:tc>
        <w:tc>
          <w:tcPr>
            <w:tcW w:w="4394" w:type="dxa"/>
            <w:shd w:val="clear" w:color="auto" w:fill="1F4E79" w:themeFill="accent1" w:themeFillShade="80"/>
          </w:tcPr>
          <w:p w14:paraId="5888DB41" w14:textId="77777777" w:rsidR="002850FE" w:rsidRPr="00D00E0F" w:rsidRDefault="002850FE" w:rsidP="003E583F">
            <w:pPr>
              <w:rPr>
                <w:rFonts w:ascii="Arial" w:hAnsi="Arial" w:cs="Arial"/>
                <w:color w:val="FFFFFF" w:themeColor="background1"/>
              </w:rPr>
            </w:pPr>
            <w:r w:rsidRPr="00D00E0F">
              <w:rPr>
                <w:rFonts w:ascii="Arial" w:hAnsi="Arial" w:cs="Arial"/>
                <w:color w:val="FFFFFF" w:themeColor="background1"/>
              </w:rPr>
              <w:t>Details</w:t>
            </w:r>
          </w:p>
        </w:tc>
        <w:tc>
          <w:tcPr>
            <w:tcW w:w="1559" w:type="dxa"/>
            <w:shd w:val="clear" w:color="auto" w:fill="1F4E79" w:themeFill="accent1" w:themeFillShade="80"/>
          </w:tcPr>
          <w:p w14:paraId="155038E3" w14:textId="11AC1DBF" w:rsidR="002850FE" w:rsidRPr="00D00E0F" w:rsidRDefault="00D00E0F" w:rsidP="003E583F">
            <w:pPr>
              <w:rPr>
                <w:rFonts w:ascii="Arial" w:hAnsi="Arial" w:cs="Arial"/>
                <w:color w:val="FFFFFF" w:themeColor="background1"/>
              </w:rPr>
            </w:pPr>
            <w:r w:rsidRPr="00D00E0F">
              <w:rPr>
                <w:rFonts w:ascii="Arial" w:hAnsi="Arial" w:cs="Arial"/>
                <w:color w:val="FFFFFF" w:themeColor="background1"/>
              </w:rPr>
              <w:t>Approval Date/Effective From</w:t>
            </w:r>
          </w:p>
        </w:tc>
      </w:tr>
      <w:tr w:rsidR="002850FE" w:rsidRPr="00B535BA" w14:paraId="154F1940" w14:textId="77777777" w:rsidTr="00EA57E0">
        <w:tc>
          <w:tcPr>
            <w:tcW w:w="3256" w:type="dxa"/>
          </w:tcPr>
          <w:p w14:paraId="2A5C230F" w14:textId="5A466299" w:rsidR="002850FE" w:rsidRPr="009E62BD" w:rsidRDefault="009E62BD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"https://www.cardiffmet.ac.uk/registry/academichandbook/Documents/AH1_05_01E.docx"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850FE" w:rsidRPr="009E62BD">
              <w:rPr>
                <w:rStyle w:val="Hyperlink"/>
                <w:rFonts w:ascii="Arial" w:hAnsi="Arial" w:cs="Arial"/>
                <w:b/>
              </w:rPr>
              <w:t>5.1</w:t>
            </w:r>
          </w:p>
          <w:p w14:paraId="2BB9ADBF" w14:textId="3D816106" w:rsidR="002850FE" w:rsidRPr="00B535BA" w:rsidRDefault="002850FE" w:rsidP="003E583F">
            <w:pPr>
              <w:rPr>
                <w:rFonts w:ascii="Arial" w:hAnsi="Arial" w:cs="Arial"/>
                <w:b/>
              </w:rPr>
            </w:pPr>
            <w:r w:rsidRPr="009E62BD">
              <w:rPr>
                <w:rStyle w:val="Hyperlink"/>
                <w:rFonts w:ascii="Arial" w:hAnsi="Arial" w:cs="Arial"/>
                <w:b/>
              </w:rPr>
              <w:t>Mitigating Circumstances</w:t>
            </w:r>
            <w:r w:rsidR="009E62B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DE90962" w14:textId="459AE968" w:rsidR="002850FE" w:rsidRPr="00B535BA" w:rsidRDefault="002850FE" w:rsidP="00622D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Clarification on deadlines for submitting self-certification requests and MC claims</w:t>
            </w:r>
          </w:p>
          <w:p w14:paraId="1019AF93" w14:textId="78B51FAC" w:rsidR="002850FE" w:rsidRPr="00B535BA" w:rsidRDefault="002850FE" w:rsidP="00622D9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Addition of claim outcome review process</w:t>
            </w:r>
          </w:p>
          <w:p w14:paraId="44714C01" w14:textId="77777777" w:rsidR="002850FE" w:rsidRPr="00B535BA" w:rsidRDefault="002850FE" w:rsidP="003E58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97DA5A5" w14:textId="68EE0DA8" w:rsidR="002850FE" w:rsidRPr="00B535BA" w:rsidRDefault="002850FE" w:rsidP="003E583F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24</w:t>
            </w:r>
            <w:r w:rsidR="00DB3509" w:rsidRPr="00B535BA">
              <w:rPr>
                <w:rFonts w:ascii="Arial" w:hAnsi="Arial" w:cs="Arial"/>
              </w:rPr>
              <w:t xml:space="preserve"> Sep </w:t>
            </w:r>
            <w:r w:rsidRPr="00B535BA">
              <w:rPr>
                <w:rFonts w:ascii="Arial" w:hAnsi="Arial" w:cs="Arial"/>
              </w:rPr>
              <w:t>2021</w:t>
            </w:r>
          </w:p>
          <w:p w14:paraId="74487844" w14:textId="77777777" w:rsidR="002850FE" w:rsidRPr="00B535BA" w:rsidRDefault="002850FE" w:rsidP="003E583F">
            <w:pPr>
              <w:rPr>
                <w:rFonts w:ascii="Arial" w:hAnsi="Arial" w:cs="Arial"/>
              </w:rPr>
            </w:pPr>
          </w:p>
          <w:p w14:paraId="1B3AB3EE" w14:textId="77777777" w:rsidR="002850FE" w:rsidRPr="00B535BA" w:rsidRDefault="002850FE" w:rsidP="003E583F">
            <w:pPr>
              <w:rPr>
                <w:rFonts w:ascii="Arial" w:hAnsi="Arial" w:cs="Arial"/>
              </w:rPr>
            </w:pPr>
          </w:p>
          <w:p w14:paraId="6D66A183" w14:textId="39ACB2A8" w:rsidR="002850FE" w:rsidRPr="00B535BA" w:rsidRDefault="00DB3509" w:rsidP="003E583F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 xml:space="preserve">5 Oct </w:t>
            </w:r>
            <w:r w:rsidR="002850FE" w:rsidRPr="00B535BA">
              <w:rPr>
                <w:rFonts w:ascii="Arial" w:hAnsi="Arial" w:cs="Arial"/>
              </w:rPr>
              <w:t>2021</w:t>
            </w:r>
          </w:p>
        </w:tc>
      </w:tr>
      <w:tr w:rsidR="004A18CA" w:rsidRPr="00B535BA" w14:paraId="1F79BBC4" w14:textId="77777777" w:rsidTr="004A18CA">
        <w:tc>
          <w:tcPr>
            <w:tcW w:w="3256" w:type="dxa"/>
            <w:shd w:val="clear" w:color="auto" w:fill="DEEAF6" w:themeFill="accent1" w:themeFillTint="33"/>
          </w:tcPr>
          <w:p w14:paraId="1D951696" w14:textId="23F5011F" w:rsidR="004A18CA" w:rsidRPr="004A18CA" w:rsidRDefault="004A18CA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"https://www.cardiffmet.ac.uk/registry/academichandbook/Documents/AH1_04_01.docx"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4A18CA">
              <w:rPr>
                <w:rStyle w:val="Hyperlink"/>
                <w:rFonts w:ascii="Arial" w:hAnsi="Arial" w:cs="Arial"/>
                <w:b/>
              </w:rPr>
              <w:t>4.1</w:t>
            </w:r>
          </w:p>
          <w:p w14:paraId="6E986BAF" w14:textId="15352FD9" w:rsidR="004A18CA" w:rsidRDefault="004A18CA" w:rsidP="003E583F">
            <w:pPr>
              <w:rPr>
                <w:rFonts w:ascii="Arial" w:hAnsi="Arial" w:cs="Arial"/>
                <w:b/>
              </w:rPr>
            </w:pPr>
            <w:r w:rsidRPr="004A18CA">
              <w:rPr>
                <w:rStyle w:val="Hyperlink"/>
                <w:rFonts w:ascii="Arial" w:hAnsi="Arial" w:cs="Arial"/>
                <w:b/>
              </w:rPr>
              <w:t>Assessment Regulations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55CAFA65" w14:textId="3E6A133E" w:rsidR="004A18CA" w:rsidRDefault="00B41A70" w:rsidP="00B41A70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Updated parameters for notional learning hours and assessment loading.</w:t>
            </w:r>
          </w:p>
          <w:p w14:paraId="686805BE" w14:textId="710B33B1" w:rsidR="00B41A70" w:rsidRPr="00B535BA" w:rsidRDefault="00B41A70" w:rsidP="00B41A70">
            <w:pPr>
              <w:pStyle w:val="ListParagraph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DEEAF6" w:themeFill="accent1" w:themeFillTint="33"/>
          </w:tcPr>
          <w:p w14:paraId="045528B1" w14:textId="77777777" w:rsidR="004A18CA" w:rsidRDefault="004A18CA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LTSEC</w:t>
            </w:r>
          </w:p>
          <w:p w14:paraId="79B13CE3" w14:textId="1E497E63" w:rsidR="004A18CA" w:rsidRPr="00B535BA" w:rsidRDefault="004A18CA" w:rsidP="003E5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Oct 2021</w:t>
            </w:r>
          </w:p>
        </w:tc>
      </w:tr>
      <w:tr w:rsidR="002850FE" w:rsidRPr="00B535BA" w14:paraId="59739844" w14:textId="77777777" w:rsidTr="004A18CA">
        <w:tc>
          <w:tcPr>
            <w:tcW w:w="3256" w:type="dxa"/>
            <w:shd w:val="clear" w:color="auto" w:fill="auto"/>
          </w:tcPr>
          <w:p w14:paraId="42DE9F5B" w14:textId="2DAFFE07" w:rsidR="002850FE" w:rsidRPr="00121C9B" w:rsidRDefault="00121C9B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"https://www.cardiffmet.ac.uk/registry/academichandbook/Documents/AH1_14_04.docx"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850FE" w:rsidRPr="00121C9B">
              <w:rPr>
                <w:rStyle w:val="Hyperlink"/>
                <w:rFonts w:ascii="Arial" w:hAnsi="Arial" w:cs="Arial"/>
                <w:b/>
              </w:rPr>
              <w:t>14.4</w:t>
            </w:r>
          </w:p>
          <w:p w14:paraId="39E02585" w14:textId="2501F195" w:rsidR="002850FE" w:rsidRPr="00B535BA" w:rsidRDefault="002850FE" w:rsidP="003E583F">
            <w:pPr>
              <w:rPr>
                <w:rFonts w:ascii="Arial" w:hAnsi="Arial" w:cs="Arial"/>
                <w:b/>
              </w:rPr>
            </w:pPr>
            <w:r w:rsidRPr="00121C9B">
              <w:rPr>
                <w:rStyle w:val="Hyperlink"/>
                <w:rFonts w:ascii="Arial" w:hAnsi="Arial" w:cs="Arial"/>
                <w:b/>
              </w:rPr>
              <w:t>Criteria and Procedures for the Award of Honorary Degrees</w:t>
            </w:r>
            <w:r w:rsidR="00121C9B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72C06DB4" w14:textId="77777777" w:rsidR="00476FA3" w:rsidRPr="00B535BA" w:rsidRDefault="00476FA3" w:rsidP="003E583F">
            <w:pPr>
              <w:rPr>
                <w:rFonts w:ascii="Arial" w:hAnsi="Arial" w:cs="Arial"/>
              </w:rPr>
            </w:pPr>
          </w:p>
          <w:p w14:paraId="670C212D" w14:textId="19B2930F" w:rsidR="002850FE" w:rsidRPr="00B535BA" w:rsidRDefault="002850FE" w:rsidP="00622D9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Updated procedure for Honorary Awards</w:t>
            </w:r>
          </w:p>
        </w:tc>
        <w:tc>
          <w:tcPr>
            <w:tcW w:w="1559" w:type="dxa"/>
            <w:shd w:val="clear" w:color="auto" w:fill="auto"/>
          </w:tcPr>
          <w:p w14:paraId="08C982BF" w14:textId="00ECE970" w:rsidR="002850FE" w:rsidRPr="00B535BA" w:rsidRDefault="00DB3509" w:rsidP="003E583F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 xml:space="preserve">17 Nov </w:t>
            </w:r>
            <w:r w:rsidR="002850FE" w:rsidRPr="00B535BA">
              <w:rPr>
                <w:rFonts w:ascii="Arial" w:hAnsi="Arial" w:cs="Arial"/>
              </w:rPr>
              <w:t>2021</w:t>
            </w:r>
          </w:p>
          <w:p w14:paraId="5761AE96" w14:textId="768288DD" w:rsidR="002850FE" w:rsidRPr="00B535BA" w:rsidRDefault="002850FE" w:rsidP="003E583F">
            <w:pPr>
              <w:rPr>
                <w:rFonts w:ascii="Arial" w:hAnsi="Arial" w:cs="Arial"/>
              </w:rPr>
            </w:pPr>
          </w:p>
        </w:tc>
      </w:tr>
      <w:tr w:rsidR="002850FE" w:rsidRPr="00B535BA" w14:paraId="1187F0B0" w14:textId="77777777" w:rsidTr="004A18CA">
        <w:tc>
          <w:tcPr>
            <w:tcW w:w="3256" w:type="dxa"/>
            <w:shd w:val="clear" w:color="auto" w:fill="DEEAF6" w:themeFill="accent1" w:themeFillTint="33"/>
          </w:tcPr>
          <w:p w14:paraId="16886D11" w14:textId="1D8902CC" w:rsidR="002850FE" w:rsidRPr="005F210A" w:rsidRDefault="005F210A" w:rsidP="003E583F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"https://www.cardiffmet.ac.uk/registry/academichandbook/Documents/AH1_12_02.docx"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850FE" w:rsidRPr="005F210A">
              <w:rPr>
                <w:rStyle w:val="Hyperlink"/>
                <w:rFonts w:ascii="Arial" w:hAnsi="Arial" w:cs="Arial"/>
                <w:b/>
              </w:rPr>
              <w:t>12.2</w:t>
            </w:r>
          </w:p>
          <w:p w14:paraId="0ACCDD3A" w14:textId="453D7211" w:rsidR="002850FE" w:rsidRPr="00B535BA" w:rsidRDefault="002850FE" w:rsidP="003E583F">
            <w:pPr>
              <w:rPr>
                <w:rFonts w:ascii="Arial" w:hAnsi="Arial" w:cs="Arial"/>
                <w:b/>
              </w:rPr>
            </w:pPr>
            <w:r w:rsidRPr="005F210A">
              <w:rPr>
                <w:rStyle w:val="Hyperlink"/>
                <w:rFonts w:ascii="Arial" w:hAnsi="Arial" w:cs="Arial"/>
                <w:b/>
              </w:rPr>
              <w:t>Regulations for Posthumous Awards</w:t>
            </w:r>
            <w:r w:rsidR="005F210A">
              <w:rPr>
                <w:rFonts w:ascii="Arial" w:hAnsi="Arial" w:cs="Arial"/>
                <w:b/>
              </w:rPr>
              <w:fldChar w:fldCharType="end"/>
            </w:r>
          </w:p>
          <w:p w14:paraId="704FA873" w14:textId="77777777" w:rsidR="002850FE" w:rsidRPr="00B535BA" w:rsidRDefault="002850FE" w:rsidP="003E583F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14:paraId="4CBAFAB2" w14:textId="77777777" w:rsidR="00476FA3" w:rsidRPr="00B535BA" w:rsidRDefault="002850FE" w:rsidP="00622D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Simplification of process</w:t>
            </w:r>
          </w:p>
          <w:p w14:paraId="38FCFBEB" w14:textId="77777777" w:rsidR="00476FA3" w:rsidRPr="00B535BA" w:rsidRDefault="00476FA3" w:rsidP="00622D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R</w:t>
            </w:r>
            <w:r w:rsidR="002850FE" w:rsidRPr="00B535BA">
              <w:rPr>
                <w:rFonts w:ascii="Arial" w:hAnsi="Arial" w:cs="Arial"/>
              </w:rPr>
              <w:t>emoval o</w:t>
            </w:r>
            <w:r w:rsidRPr="00B535BA">
              <w:rPr>
                <w:rFonts w:ascii="Arial" w:hAnsi="Arial" w:cs="Arial"/>
              </w:rPr>
              <w:t>f specific credit requirements</w:t>
            </w:r>
          </w:p>
          <w:p w14:paraId="3AFE2E53" w14:textId="64CAE2C4" w:rsidR="002850FE" w:rsidRPr="00B535BA" w:rsidRDefault="00476FA3" w:rsidP="00622D9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R</w:t>
            </w:r>
            <w:r w:rsidR="002850FE" w:rsidRPr="00B535BA">
              <w:rPr>
                <w:rFonts w:ascii="Arial" w:hAnsi="Arial" w:cs="Arial"/>
              </w:rPr>
              <w:t>emoval of reference to any classification and transcript</w:t>
            </w:r>
          </w:p>
          <w:p w14:paraId="44440B61" w14:textId="77777777" w:rsidR="002850FE" w:rsidRPr="00B535BA" w:rsidRDefault="002850FE" w:rsidP="003E58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0175714B" w14:textId="76ABDBFC" w:rsidR="002850FE" w:rsidRPr="00B535BA" w:rsidRDefault="00DB3509" w:rsidP="003E583F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 xml:space="preserve">9 Mar </w:t>
            </w:r>
            <w:r w:rsidR="002850FE" w:rsidRPr="00B535BA">
              <w:rPr>
                <w:rFonts w:ascii="Arial" w:hAnsi="Arial" w:cs="Arial"/>
              </w:rPr>
              <w:t>2022</w:t>
            </w:r>
          </w:p>
        </w:tc>
      </w:tr>
      <w:tr w:rsidR="00596BE2" w:rsidRPr="00B535BA" w14:paraId="7C04062F" w14:textId="77777777" w:rsidTr="004A18CA">
        <w:tc>
          <w:tcPr>
            <w:tcW w:w="3256" w:type="dxa"/>
            <w:shd w:val="clear" w:color="auto" w:fill="auto"/>
          </w:tcPr>
          <w:p w14:paraId="394F8836" w14:textId="50AE83A4" w:rsidR="00596BE2" w:rsidRPr="009E62BD" w:rsidRDefault="009E62BD" w:rsidP="00596BE2">
            <w:pPr>
              <w:rPr>
                <w:rStyle w:val="Hyperlink"/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/>
            </w:r>
            <w:r>
              <w:rPr>
                <w:rFonts w:ascii="Arial" w:hAnsi="Arial" w:cs="Arial"/>
                <w:b/>
              </w:rPr>
              <w:instrText xml:space="preserve"> HYPERLINK "https://www.cardiffmet.ac.uk/registry/academichandbook/Documents/AH1_04_01.docx" </w:instrText>
            </w:r>
            <w:r>
              <w:rPr>
                <w:rFonts w:ascii="Arial" w:hAnsi="Arial" w:cs="Arial"/>
                <w:b/>
              </w:rPr>
              <w:fldChar w:fldCharType="separate"/>
            </w:r>
            <w:r w:rsidR="00596BE2" w:rsidRPr="009E62BD">
              <w:rPr>
                <w:rStyle w:val="Hyperlink"/>
                <w:rFonts w:ascii="Arial" w:hAnsi="Arial" w:cs="Arial"/>
                <w:b/>
              </w:rPr>
              <w:t>4.1</w:t>
            </w:r>
          </w:p>
          <w:p w14:paraId="4972D7AB" w14:textId="37AC33BB" w:rsidR="00596BE2" w:rsidRPr="00B535BA" w:rsidRDefault="00596BE2" w:rsidP="00596BE2">
            <w:pPr>
              <w:rPr>
                <w:rFonts w:ascii="Arial" w:hAnsi="Arial" w:cs="Arial"/>
                <w:b/>
              </w:rPr>
            </w:pPr>
            <w:r w:rsidRPr="009E62BD">
              <w:rPr>
                <w:rStyle w:val="Hyperlink"/>
                <w:rFonts w:ascii="Arial" w:hAnsi="Arial" w:cs="Arial"/>
                <w:b/>
              </w:rPr>
              <w:t>Assessment Regulations</w:t>
            </w:r>
            <w:r w:rsidR="009E62BD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14:paraId="3EC874A0" w14:textId="0123E459" w:rsidR="00596BE2" w:rsidRPr="00B535BA" w:rsidRDefault="00596BE2" w:rsidP="00622D9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Clarificat</w:t>
            </w:r>
            <w:r w:rsidR="005C599B">
              <w:rPr>
                <w:rFonts w:ascii="Arial" w:hAnsi="Arial" w:cs="Arial"/>
              </w:rPr>
              <w:t>ion re: adjournment and reschedul</w:t>
            </w:r>
            <w:r w:rsidRPr="00B535BA">
              <w:rPr>
                <w:rFonts w:ascii="Arial" w:hAnsi="Arial" w:cs="Arial"/>
              </w:rPr>
              <w:t>ing of an Exam Board if necessary (para 10.</w:t>
            </w:r>
            <w:r w:rsidR="00576185">
              <w:rPr>
                <w:rFonts w:ascii="Arial" w:hAnsi="Arial" w:cs="Arial"/>
              </w:rPr>
              <w:t>9</w:t>
            </w:r>
            <w:r w:rsidRPr="00B535BA">
              <w:rPr>
                <w:rFonts w:ascii="Arial" w:hAnsi="Arial" w:cs="Arial"/>
              </w:rPr>
              <w:t>)</w:t>
            </w:r>
          </w:p>
          <w:p w14:paraId="28026DFB" w14:textId="109EFFCF" w:rsidR="00596BE2" w:rsidRPr="00B535BA" w:rsidRDefault="00596BE2" w:rsidP="00596BE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</w:tcPr>
          <w:p w14:paraId="0773CAB3" w14:textId="77777777" w:rsidR="00596BE2" w:rsidRPr="00B535BA" w:rsidRDefault="00596BE2" w:rsidP="00596BE2">
            <w:pPr>
              <w:rPr>
                <w:rFonts w:ascii="Arial" w:hAnsi="Arial" w:cs="Arial"/>
              </w:rPr>
            </w:pPr>
            <w:r w:rsidRPr="00B535BA">
              <w:rPr>
                <w:rFonts w:ascii="Arial" w:hAnsi="Arial" w:cs="Arial"/>
              </w:rPr>
              <w:t>21 June 2022</w:t>
            </w:r>
          </w:p>
          <w:p w14:paraId="0041EBE9" w14:textId="7800B77A" w:rsidR="00596BE2" w:rsidRPr="00B535BA" w:rsidRDefault="00596BE2" w:rsidP="00596BE2">
            <w:pPr>
              <w:rPr>
                <w:rFonts w:ascii="Arial" w:hAnsi="Arial" w:cs="Arial"/>
              </w:rPr>
            </w:pPr>
          </w:p>
        </w:tc>
      </w:tr>
    </w:tbl>
    <w:p w14:paraId="755C1AE5" w14:textId="2BE7CB54" w:rsidR="002850FE" w:rsidRDefault="002850FE" w:rsidP="003733AE"/>
    <w:sectPr w:rsidR="002850F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9A05" w14:textId="77777777" w:rsidR="00E05A0D" w:rsidRDefault="00E05A0D" w:rsidP="00E05A0D">
      <w:pPr>
        <w:spacing w:after="0" w:line="240" w:lineRule="auto"/>
      </w:pPr>
      <w:r>
        <w:separator/>
      </w:r>
    </w:p>
  </w:endnote>
  <w:endnote w:type="continuationSeparator" w:id="0">
    <w:p w14:paraId="68C7E0C6" w14:textId="77777777" w:rsidR="00E05A0D" w:rsidRDefault="00E05A0D" w:rsidP="00E0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B92C" w14:textId="77777777" w:rsidR="00E05A0D" w:rsidRDefault="00E05A0D" w:rsidP="00E05A0D">
      <w:pPr>
        <w:spacing w:after="0" w:line="240" w:lineRule="auto"/>
      </w:pPr>
      <w:r>
        <w:separator/>
      </w:r>
    </w:p>
  </w:footnote>
  <w:footnote w:type="continuationSeparator" w:id="0">
    <w:p w14:paraId="6B936002" w14:textId="77777777" w:rsidR="00E05A0D" w:rsidRDefault="00E05A0D" w:rsidP="00E05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BC9AA" w14:textId="77777777" w:rsidR="00E05A0D" w:rsidRDefault="00E05A0D">
    <w:pPr>
      <w:pStyle w:val="Header"/>
      <w:rPr>
        <w:i/>
      </w:rPr>
    </w:pPr>
    <w:r>
      <w:rPr>
        <w:i/>
      </w:rPr>
      <w:t xml:space="preserve">Cardiff Metropolitan University </w:t>
    </w:r>
    <w:r w:rsidRPr="00E05A0D">
      <w:rPr>
        <w:i/>
      </w:rPr>
      <w:t>Registry Services</w:t>
    </w:r>
  </w:p>
  <w:p w14:paraId="6311DD42" w14:textId="3E1432C0" w:rsidR="00E05A0D" w:rsidRPr="00E05A0D" w:rsidRDefault="00E05A0D">
    <w:pPr>
      <w:pStyle w:val="Header"/>
      <w:rPr>
        <w:i/>
      </w:rPr>
    </w:pPr>
    <w:r w:rsidRPr="00E05A0D">
      <w:rPr>
        <w:i/>
      </w:rPr>
      <w:t>September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94E1D"/>
    <w:multiLevelType w:val="hybridMultilevel"/>
    <w:tmpl w:val="CA884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B7C6E"/>
    <w:multiLevelType w:val="hybridMultilevel"/>
    <w:tmpl w:val="D964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73B5C"/>
    <w:multiLevelType w:val="hybridMultilevel"/>
    <w:tmpl w:val="F450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A4D92"/>
    <w:multiLevelType w:val="hybridMultilevel"/>
    <w:tmpl w:val="19402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76419"/>
    <w:multiLevelType w:val="hybridMultilevel"/>
    <w:tmpl w:val="A8AC4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D6E66"/>
    <w:multiLevelType w:val="hybridMultilevel"/>
    <w:tmpl w:val="DC949C4E"/>
    <w:lvl w:ilvl="0" w:tplc="F3268B3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61C3A"/>
    <w:multiLevelType w:val="hybridMultilevel"/>
    <w:tmpl w:val="05D4D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047B6"/>
    <w:multiLevelType w:val="hybridMultilevel"/>
    <w:tmpl w:val="C9A8C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63F"/>
    <w:multiLevelType w:val="hybridMultilevel"/>
    <w:tmpl w:val="B752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B1F68"/>
    <w:multiLevelType w:val="hybridMultilevel"/>
    <w:tmpl w:val="244CF4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BB529C"/>
    <w:multiLevelType w:val="hybridMultilevel"/>
    <w:tmpl w:val="D05A8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4538F3"/>
    <w:multiLevelType w:val="hybridMultilevel"/>
    <w:tmpl w:val="1778B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BB"/>
    <w:rsid w:val="00121C9B"/>
    <w:rsid w:val="002850FE"/>
    <w:rsid w:val="003733AE"/>
    <w:rsid w:val="00476FA3"/>
    <w:rsid w:val="004A18CA"/>
    <w:rsid w:val="00576185"/>
    <w:rsid w:val="00596BE2"/>
    <w:rsid w:val="005C599B"/>
    <w:rsid w:val="005F210A"/>
    <w:rsid w:val="00622D93"/>
    <w:rsid w:val="00704F65"/>
    <w:rsid w:val="007235A8"/>
    <w:rsid w:val="008223C4"/>
    <w:rsid w:val="009E62BD"/>
    <w:rsid w:val="00A93945"/>
    <w:rsid w:val="00B41A70"/>
    <w:rsid w:val="00B535BA"/>
    <w:rsid w:val="00C21037"/>
    <w:rsid w:val="00CD13BB"/>
    <w:rsid w:val="00D00E0F"/>
    <w:rsid w:val="00D85144"/>
    <w:rsid w:val="00DB3509"/>
    <w:rsid w:val="00E05A0D"/>
    <w:rsid w:val="00EA57E0"/>
    <w:rsid w:val="00ED3801"/>
    <w:rsid w:val="00F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A3A6C"/>
  <w15:chartTrackingRefBased/>
  <w15:docId w15:val="{D2FA46A6-1D43-496C-8BF7-77F8ACA8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C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0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04F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F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850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8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2BD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210A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5F210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21C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A0D"/>
  </w:style>
  <w:style w:type="paragraph" w:styleId="Footer">
    <w:name w:val="footer"/>
    <w:basedOn w:val="Normal"/>
    <w:link w:val="FooterChar"/>
    <w:uiPriority w:val="99"/>
    <w:unhideWhenUsed/>
    <w:rsid w:val="00E05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rdiffmet.ac.uk/registry/hear/Pages/default.aspx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ardiffmet.ac.uk/registry/academichandbook/Documents/AH1_10_14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18DCDA721FB2499ED0B22A51AC8E7C" ma:contentTypeVersion="1" ma:contentTypeDescription="Create a new document." ma:contentTypeScope="" ma:versionID="6dbc1b517f0677fccb154c8beb02b1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5582D4-645B-4A67-92E7-4A4EF7B7E26E}"/>
</file>

<file path=customXml/itemProps2.xml><?xml version="1.0" encoding="utf-8"?>
<ds:datastoreItem xmlns:ds="http://schemas.openxmlformats.org/officeDocument/2006/customXml" ds:itemID="{C0AC4332-BCDB-42FB-9142-11F464AFD465}">
  <ds:schemaRefs>
    <ds:schemaRef ds:uri="http://purl.org/dc/dcmitype/"/>
    <ds:schemaRef ds:uri="http://www.w3.org/XML/1998/namespace"/>
    <ds:schemaRef ds:uri="286e2e22-220c-4086-bbb8-16929b336d9d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55c9394-2770-4d42-b33a-97094cd4620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1CE10C7-9CAD-4866-8EF9-51FA97D8D6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Abigail</dc:creator>
  <cp:keywords/>
  <dc:description/>
  <cp:lastModifiedBy>Williams, Abigail</cp:lastModifiedBy>
  <cp:revision>17</cp:revision>
  <dcterms:created xsi:type="dcterms:W3CDTF">2022-09-16T14:25:00Z</dcterms:created>
  <dcterms:modified xsi:type="dcterms:W3CDTF">2022-10-25T09:39:00Z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0x0101009F18DCDA721FB2499ED0B22A51AC8E7C</vt:lpwstr>
  </property>
  <property fmtid="{D5CDD505-2E9C-101B-9397-08002B2CF9AE}" pid="3" name="Order">
    <vt:r8>61600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