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38665" w14:textId="77777777" w:rsidR="00623CD3" w:rsidRDefault="00623CD3" w:rsidP="00622DF6">
      <w:pPr>
        <w:spacing w:line="360" w:lineRule="auto"/>
        <w:jc w:val="both"/>
        <w:rPr>
          <w:rFonts w:ascii="Arial" w:hAnsi="Arial" w:cs="Arial"/>
          <w:sz w:val="24"/>
          <w:szCs w:val="24"/>
        </w:rPr>
      </w:pPr>
    </w:p>
    <w:p w14:paraId="4D27BAB7" w14:textId="77777777" w:rsidR="00D467E1" w:rsidRPr="00D467E1" w:rsidRDefault="00D467E1" w:rsidP="00622DF6">
      <w:pPr>
        <w:pStyle w:val="ListParagraph"/>
        <w:numPr>
          <w:ilvl w:val="0"/>
          <w:numId w:val="1"/>
        </w:numPr>
        <w:spacing w:line="360" w:lineRule="auto"/>
        <w:jc w:val="both"/>
        <w:rPr>
          <w:rFonts w:ascii="Arial" w:hAnsi="Arial" w:cs="Arial"/>
          <w:b/>
          <w:bCs/>
          <w:sz w:val="24"/>
          <w:szCs w:val="24"/>
        </w:rPr>
      </w:pPr>
      <w:r w:rsidRPr="00D467E1">
        <w:rPr>
          <w:rFonts w:ascii="Arial" w:hAnsi="Arial" w:cs="Arial" w:hint="eastAsia"/>
          <w:b/>
          <w:bCs/>
          <w:sz w:val="24"/>
          <w:szCs w:val="24"/>
        </w:rPr>
        <w:t>C</w:t>
      </w:r>
      <w:r w:rsidRPr="00D467E1">
        <w:rPr>
          <w:rFonts w:ascii="Arial" w:hAnsi="Arial" w:cs="Arial"/>
          <w:b/>
          <w:bCs/>
          <w:sz w:val="24"/>
          <w:szCs w:val="24"/>
        </w:rPr>
        <w:t>ourse content</w:t>
      </w:r>
      <w:r>
        <w:rPr>
          <w:rFonts w:ascii="Arial" w:hAnsi="Arial" w:cs="Arial"/>
          <w:b/>
          <w:bCs/>
          <w:sz w:val="24"/>
          <w:szCs w:val="24"/>
        </w:rPr>
        <w:t xml:space="preserve">  </w:t>
      </w:r>
    </w:p>
    <w:p w14:paraId="0832D926" w14:textId="77777777" w:rsidR="00623CD3" w:rsidRPr="00C63BA7" w:rsidRDefault="00C63BA7" w:rsidP="00622DF6">
      <w:pPr>
        <w:spacing w:line="360" w:lineRule="auto"/>
        <w:jc w:val="both"/>
        <w:rPr>
          <w:rFonts w:ascii="Arial" w:hAnsi="Arial" w:cs="Arial"/>
          <w:sz w:val="24"/>
          <w:szCs w:val="24"/>
        </w:rPr>
      </w:pPr>
      <w:r w:rsidRPr="00C63BA7">
        <w:rPr>
          <w:rFonts w:ascii="Arial" w:hAnsi="Arial" w:cs="Arial"/>
          <w:color w:val="000000"/>
          <w:sz w:val="24"/>
          <w:szCs w:val="24"/>
        </w:rPr>
        <w:t xml:space="preserve">The content of the </w:t>
      </w:r>
      <w:r w:rsidR="00416CA8">
        <w:rPr>
          <w:rFonts w:ascii="Arial" w:hAnsi="Arial" w:cs="Arial"/>
          <w:color w:val="000000"/>
          <w:sz w:val="24"/>
          <w:szCs w:val="24"/>
        </w:rPr>
        <w:t xml:space="preserve">MSc HRM </w:t>
      </w:r>
      <w:r w:rsidRPr="00C63BA7">
        <w:rPr>
          <w:rFonts w:ascii="Arial" w:hAnsi="Arial" w:cs="Arial"/>
          <w:color w:val="000000"/>
          <w:sz w:val="24"/>
          <w:szCs w:val="24"/>
        </w:rPr>
        <w:t>course has not changed</w:t>
      </w:r>
      <w:r>
        <w:rPr>
          <w:rFonts w:ascii="Arial" w:hAnsi="Arial" w:cs="Arial"/>
          <w:color w:val="000000"/>
          <w:sz w:val="24"/>
          <w:szCs w:val="24"/>
        </w:rPr>
        <w:t>.</w:t>
      </w:r>
    </w:p>
    <w:p w14:paraId="21C1320A" w14:textId="77777777" w:rsidR="00F34752" w:rsidRPr="00F34752" w:rsidRDefault="00F34752" w:rsidP="00622DF6">
      <w:pPr>
        <w:spacing w:line="360" w:lineRule="auto"/>
        <w:jc w:val="both"/>
        <w:rPr>
          <w:rFonts w:ascii="Arial" w:hAnsi="Arial" w:cs="Arial"/>
          <w:sz w:val="24"/>
          <w:szCs w:val="24"/>
        </w:rPr>
      </w:pPr>
      <w:r w:rsidRPr="00F34752">
        <w:rPr>
          <w:rFonts w:ascii="Arial" w:hAnsi="Arial" w:cs="Arial"/>
          <w:sz w:val="24"/>
          <w:szCs w:val="24"/>
        </w:rPr>
        <w:t xml:space="preserve">The </w:t>
      </w:r>
      <w:r w:rsidR="00C63BA7">
        <w:rPr>
          <w:rFonts w:ascii="Arial" w:hAnsi="Arial" w:cs="Arial"/>
          <w:bCs/>
          <w:sz w:val="24"/>
          <w:szCs w:val="24"/>
        </w:rPr>
        <w:t>course</w:t>
      </w:r>
      <w:r w:rsidRPr="00F34752">
        <w:rPr>
          <w:rFonts w:ascii="Arial" w:hAnsi="Arial" w:cs="Arial"/>
          <w:sz w:val="24"/>
          <w:szCs w:val="24"/>
        </w:rPr>
        <w:t xml:space="preserve"> comprises three stages with a range of compulsory taught modules (120 credits), and a non-taught </w:t>
      </w:r>
      <w:r>
        <w:rPr>
          <w:rFonts w:ascii="Arial" w:hAnsi="Arial" w:cs="Arial"/>
          <w:sz w:val="24"/>
          <w:szCs w:val="24"/>
        </w:rPr>
        <w:t xml:space="preserve">dissertation </w:t>
      </w:r>
      <w:r w:rsidRPr="00F34752">
        <w:rPr>
          <w:rFonts w:ascii="Arial" w:hAnsi="Arial" w:cs="Arial"/>
          <w:sz w:val="24"/>
          <w:szCs w:val="24"/>
        </w:rPr>
        <w:t xml:space="preserve">(60 credits). </w:t>
      </w:r>
      <w:r>
        <w:rPr>
          <w:rFonts w:ascii="Arial" w:hAnsi="Arial" w:cs="Arial" w:hint="eastAsia"/>
          <w:sz w:val="24"/>
          <w:szCs w:val="24"/>
        </w:rPr>
        <w:t xml:space="preserve"> </w:t>
      </w:r>
      <w:r w:rsidR="00514055">
        <w:rPr>
          <w:rFonts w:ascii="Arial" w:hAnsi="Arial" w:cs="Arial"/>
          <w:sz w:val="24"/>
          <w:szCs w:val="24"/>
        </w:rPr>
        <w:t>You</w:t>
      </w:r>
      <w:r w:rsidRPr="00F34752">
        <w:rPr>
          <w:rFonts w:ascii="Arial" w:hAnsi="Arial" w:cs="Arial"/>
          <w:sz w:val="24"/>
          <w:szCs w:val="24"/>
        </w:rPr>
        <w:t xml:space="preserve"> will take 3 compulsory modules in Semester 1. </w:t>
      </w:r>
      <w:r w:rsidR="00A779FF">
        <w:rPr>
          <w:rFonts w:ascii="Arial" w:hAnsi="Arial" w:cs="Arial"/>
          <w:sz w:val="24"/>
          <w:szCs w:val="24"/>
        </w:rPr>
        <w:t xml:space="preserve"> </w:t>
      </w:r>
      <w:r w:rsidRPr="00F34752">
        <w:rPr>
          <w:rFonts w:ascii="Arial" w:hAnsi="Arial" w:cs="Arial"/>
          <w:sz w:val="24"/>
          <w:szCs w:val="24"/>
        </w:rPr>
        <w:t xml:space="preserve">Semester 2 will consist of 3 compulsory modules (60 credits). </w:t>
      </w:r>
      <w:r>
        <w:rPr>
          <w:rFonts w:ascii="Arial" w:hAnsi="Arial" w:cs="Arial"/>
          <w:sz w:val="24"/>
          <w:szCs w:val="24"/>
        </w:rPr>
        <w:t xml:space="preserve"> </w:t>
      </w:r>
      <w:r w:rsidRPr="00F34752">
        <w:rPr>
          <w:rFonts w:ascii="Arial" w:hAnsi="Arial" w:cs="Arial"/>
          <w:sz w:val="24"/>
          <w:szCs w:val="24"/>
        </w:rPr>
        <w:t xml:space="preserve">The successful completion of Semesters 1 &amp; 2 leads to the capstone dissertation stage consisting of a </w:t>
      </w:r>
      <w:r>
        <w:rPr>
          <w:rFonts w:ascii="Arial" w:hAnsi="Arial" w:cs="Arial"/>
          <w:sz w:val="24"/>
          <w:szCs w:val="24"/>
        </w:rPr>
        <w:t xml:space="preserve">primary </w:t>
      </w:r>
      <w:r w:rsidRPr="00F34752">
        <w:rPr>
          <w:rFonts w:ascii="Arial" w:hAnsi="Arial" w:cs="Arial"/>
          <w:sz w:val="24"/>
          <w:szCs w:val="24"/>
        </w:rPr>
        <w:t xml:space="preserve">research-based dissertation. </w:t>
      </w:r>
      <w:r>
        <w:rPr>
          <w:rFonts w:ascii="Arial" w:hAnsi="Arial" w:cs="Arial"/>
          <w:sz w:val="24"/>
          <w:szCs w:val="24"/>
        </w:rPr>
        <w:t xml:space="preserve"> </w:t>
      </w:r>
      <w:r w:rsidRPr="00F34752">
        <w:rPr>
          <w:rFonts w:ascii="Arial" w:hAnsi="Arial" w:cs="Arial"/>
          <w:sz w:val="24"/>
          <w:szCs w:val="24"/>
        </w:rPr>
        <w:t>See below</w:t>
      </w:r>
      <w:r w:rsidR="00A779FF">
        <w:rPr>
          <w:rFonts w:ascii="Arial" w:hAnsi="Arial" w:cs="Arial"/>
          <w:sz w:val="24"/>
          <w:szCs w:val="24"/>
        </w:rPr>
        <w:t xml:space="preserve"> figure</w:t>
      </w:r>
      <w:r w:rsidRPr="00F34752">
        <w:rPr>
          <w:rFonts w:ascii="Arial" w:hAnsi="Arial" w:cs="Arial"/>
          <w:sz w:val="24"/>
          <w:szCs w:val="24"/>
        </w:rPr>
        <w:t>.</w:t>
      </w:r>
    </w:p>
    <w:p w14:paraId="0BA97C0F" w14:textId="77777777" w:rsidR="00623CD3" w:rsidRDefault="00623CD3" w:rsidP="00622DF6">
      <w:pPr>
        <w:spacing w:line="360" w:lineRule="auto"/>
        <w:jc w:val="both"/>
        <w:rPr>
          <w:rFonts w:ascii="Arial" w:hAnsi="Arial" w:cs="Arial"/>
          <w:sz w:val="24"/>
          <w:szCs w:val="24"/>
        </w:rPr>
      </w:pPr>
    </w:p>
    <w:p w14:paraId="0008F770" w14:textId="77777777" w:rsidR="00623CD3" w:rsidRDefault="00623CD3" w:rsidP="00622DF6">
      <w:pPr>
        <w:spacing w:line="360" w:lineRule="auto"/>
        <w:jc w:val="both"/>
        <w:rPr>
          <w:rFonts w:ascii="Arial" w:hAnsi="Arial" w:cs="Arial"/>
          <w:sz w:val="24"/>
          <w:szCs w:val="24"/>
        </w:rPr>
      </w:pPr>
      <w:r w:rsidRPr="00D229AC">
        <w:rPr>
          <w:noProof/>
          <w:sz w:val="24"/>
          <w:szCs w:val="24"/>
          <w:lang w:eastAsia="en-GB"/>
        </w:rPr>
        <w:drawing>
          <wp:anchor distT="36576" distB="134112" distL="187452" distR="181991" simplePos="0" relativeHeight="251659264" behindDoc="0" locked="0" layoutInCell="1" allowOverlap="1" wp14:anchorId="3121BD4E" wp14:editId="76682A41">
            <wp:simplePos x="0" y="0"/>
            <wp:positionH relativeFrom="column">
              <wp:posOffset>0</wp:posOffset>
            </wp:positionH>
            <wp:positionV relativeFrom="paragraph">
              <wp:posOffset>235585</wp:posOffset>
            </wp:positionV>
            <wp:extent cx="5622290" cy="4129405"/>
            <wp:effectExtent l="50800" t="25400" r="54610" b="61595"/>
            <wp:wrapTopAndBottom/>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730928B3" w14:textId="77777777" w:rsidR="00C63BA7" w:rsidRDefault="00C63BA7" w:rsidP="00622DF6">
      <w:pPr>
        <w:pStyle w:val="ListParagraph"/>
        <w:numPr>
          <w:ilvl w:val="0"/>
          <w:numId w:val="1"/>
        </w:numPr>
        <w:autoSpaceDE w:val="0"/>
        <w:autoSpaceDN w:val="0"/>
        <w:adjustRightInd w:val="0"/>
        <w:spacing w:after="0" w:line="360" w:lineRule="auto"/>
        <w:jc w:val="both"/>
        <w:rPr>
          <w:rFonts w:ascii="Arial" w:hAnsi="Arial" w:cs="Arial"/>
          <w:color w:val="000000"/>
          <w:sz w:val="24"/>
          <w:szCs w:val="24"/>
        </w:rPr>
      </w:pPr>
      <w:r w:rsidRPr="00C63BA7">
        <w:rPr>
          <w:rFonts w:ascii="Arial" w:hAnsi="Arial" w:cs="Arial"/>
          <w:b/>
          <w:color w:val="000000"/>
          <w:sz w:val="24"/>
          <w:szCs w:val="24"/>
        </w:rPr>
        <w:t>Length of the course</w:t>
      </w:r>
      <w:r w:rsidRPr="00C63BA7">
        <w:rPr>
          <w:rFonts w:ascii="Arial" w:hAnsi="Arial" w:cs="Arial"/>
          <w:color w:val="000000"/>
          <w:sz w:val="24"/>
          <w:szCs w:val="24"/>
        </w:rPr>
        <w:t xml:space="preserve"> </w:t>
      </w:r>
    </w:p>
    <w:p w14:paraId="416B50E4" w14:textId="77777777" w:rsidR="00623CD3" w:rsidRDefault="00C63BA7" w:rsidP="00622DF6">
      <w:pPr>
        <w:pStyle w:val="ListParagraph"/>
        <w:autoSpaceDE w:val="0"/>
        <w:autoSpaceDN w:val="0"/>
        <w:adjustRightInd w:val="0"/>
        <w:spacing w:after="0" w:line="360" w:lineRule="auto"/>
        <w:ind w:left="360"/>
        <w:jc w:val="both"/>
        <w:rPr>
          <w:rFonts w:ascii="Arial" w:hAnsi="Arial" w:cs="Arial"/>
          <w:sz w:val="24"/>
          <w:szCs w:val="24"/>
        </w:rPr>
      </w:pPr>
      <w:r w:rsidRPr="00C63BA7">
        <w:rPr>
          <w:rFonts w:ascii="Arial" w:hAnsi="Arial" w:cs="Arial"/>
          <w:color w:val="000000"/>
          <w:sz w:val="24"/>
          <w:szCs w:val="24"/>
        </w:rPr>
        <w:t>No changes are anticipated in terms of the length of your course</w:t>
      </w:r>
      <w:r>
        <w:rPr>
          <w:rFonts w:ascii="Arial" w:hAnsi="Arial" w:cs="Arial"/>
          <w:color w:val="000000"/>
          <w:sz w:val="24"/>
          <w:szCs w:val="24"/>
        </w:rPr>
        <w:t xml:space="preserve">, which is </w:t>
      </w:r>
      <w:r w:rsidRPr="00F34752">
        <w:rPr>
          <w:rFonts w:ascii="Arial" w:hAnsi="Arial" w:cs="Arial"/>
          <w:sz w:val="24"/>
          <w:szCs w:val="24"/>
        </w:rPr>
        <w:t>12-month long</w:t>
      </w:r>
      <w:r>
        <w:rPr>
          <w:rFonts w:ascii="Arial" w:hAnsi="Arial" w:cs="Arial"/>
          <w:sz w:val="24"/>
          <w:szCs w:val="24"/>
        </w:rPr>
        <w:t xml:space="preserve">. </w:t>
      </w:r>
    </w:p>
    <w:p w14:paraId="4D0B17AA" w14:textId="77777777" w:rsidR="00416CA8" w:rsidRPr="00416CA8" w:rsidRDefault="00416CA8" w:rsidP="00622DF6">
      <w:pPr>
        <w:pStyle w:val="ListParagraph"/>
        <w:autoSpaceDE w:val="0"/>
        <w:autoSpaceDN w:val="0"/>
        <w:adjustRightInd w:val="0"/>
        <w:spacing w:after="0" w:line="360" w:lineRule="auto"/>
        <w:ind w:left="360"/>
        <w:jc w:val="both"/>
        <w:rPr>
          <w:rFonts w:ascii="Arial" w:hAnsi="Arial" w:cs="Arial"/>
          <w:color w:val="000000"/>
          <w:sz w:val="24"/>
          <w:szCs w:val="24"/>
        </w:rPr>
      </w:pPr>
    </w:p>
    <w:p w14:paraId="3D97B09F" w14:textId="77777777" w:rsidR="00C63BA7" w:rsidRPr="00C63BA7" w:rsidRDefault="00C63BA7" w:rsidP="00622DF6">
      <w:pPr>
        <w:pStyle w:val="ListParagraph"/>
        <w:numPr>
          <w:ilvl w:val="0"/>
          <w:numId w:val="1"/>
        </w:numPr>
        <w:autoSpaceDE w:val="0"/>
        <w:autoSpaceDN w:val="0"/>
        <w:adjustRightInd w:val="0"/>
        <w:spacing w:after="0" w:line="360" w:lineRule="auto"/>
        <w:jc w:val="both"/>
        <w:rPr>
          <w:rFonts w:ascii="Arial" w:hAnsi="Arial" w:cs="Arial"/>
          <w:color w:val="000000"/>
          <w:sz w:val="24"/>
          <w:szCs w:val="24"/>
        </w:rPr>
      </w:pPr>
      <w:bookmarkStart w:id="0" w:name="Pre_enrolment_conditions"/>
      <w:bookmarkEnd w:id="0"/>
      <w:r w:rsidRPr="00C63BA7">
        <w:rPr>
          <w:rFonts w:ascii="Arial" w:hAnsi="Arial" w:cs="Arial"/>
          <w:b/>
          <w:color w:val="000000"/>
          <w:sz w:val="24"/>
          <w:szCs w:val="24"/>
        </w:rPr>
        <w:t>How the course will be delivered</w:t>
      </w:r>
    </w:p>
    <w:p w14:paraId="7F5F91C2" w14:textId="77777777" w:rsidR="00C63BA7" w:rsidRDefault="00C63BA7" w:rsidP="00622DF6">
      <w:pPr>
        <w:autoSpaceDE w:val="0"/>
        <w:autoSpaceDN w:val="0"/>
        <w:adjustRightInd w:val="0"/>
        <w:spacing w:line="360" w:lineRule="auto"/>
        <w:ind w:leftChars="160" w:left="320"/>
        <w:jc w:val="both"/>
        <w:rPr>
          <w:rFonts w:ascii="Arial" w:hAnsi="Arial" w:cs="Arial"/>
          <w:color w:val="000000"/>
          <w:sz w:val="24"/>
          <w:szCs w:val="24"/>
        </w:rPr>
      </w:pPr>
      <w:r w:rsidRPr="00C63BA7">
        <w:rPr>
          <w:rFonts w:ascii="Arial" w:hAnsi="Arial" w:cs="Arial"/>
          <w:color w:val="000000"/>
          <w:sz w:val="24"/>
          <w:szCs w:val="24"/>
        </w:rPr>
        <w:t xml:space="preserve">Our plans currently are for all students joining us in September to spend some of their learning time on campus. </w:t>
      </w:r>
      <w:r>
        <w:rPr>
          <w:rFonts w:ascii="Arial" w:hAnsi="Arial" w:cs="Arial"/>
          <w:color w:val="000000"/>
          <w:sz w:val="24"/>
          <w:szCs w:val="24"/>
        </w:rPr>
        <w:t xml:space="preserve"> </w:t>
      </w:r>
      <w:r w:rsidRPr="00C63BA7">
        <w:rPr>
          <w:rFonts w:ascii="Arial" w:hAnsi="Arial" w:cs="Arial"/>
          <w:color w:val="000000"/>
          <w:sz w:val="24"/>
          <w:szCs w:val="24"/>
        </w:rPr>
        <w:t xml:space="preserve">During the first term at least, campus lectures will not take </w:t>
      </w:r>
      <w:r w:rsidRPr="00C63BA7">
        <w:rPr>
          <w:rFonts w:ascii="Arial" w:hAnsi="Arial" w:cs="Arial"/>
          <w:color w:val="000000"/>
          <w:sz w:val="24"/>
          <w:szCs w:val="24"/>
        </w:rPr>
        <w:lastRenderedPageBreak/>
        <w:t>place, but will be replaced by enhanced digital learning content supplemented by on-campus engagement involving small-group teaching in seminars, tutorials or practical sessions.</w:t>
      </w:r>
      <w:r w:rsidRPr="00C63BA7">
        <w:rPr>
          <w:rFonts w:ascii="Arial" w:hAnsi="Arial" w:cs="Arial"/>
          <w:sz w:val="24"/>
          <w:szCs w:val="24"/>
        </w:rPr>
        <w:t xml:space="preserve"> </w:t>
      </w:r>
      <w:r w:rsidR="00A779FF">
        <w:rPr>
          <w:rFonts w:ascii="Arial" w:hAnsi="Arial" w:cs="Arial"/>
          <w:sz w:val="24"/>
          <w:szCs w:val="24"/>
        </w:rPr>
        <w:t xml:space="preserve"> </w:t>
      </w:r>
      <w:r w:rsidRPr="00C63BA7">
        <w:rPr>
          <w:rFonts w:ascii="Arial" w:hAnsi="Arial" w:cs="Arial"/>
          <w:sz w:val="24"/>
          <w:szCs w:val="24"/>
        </w:rPr>
        <w:t>Digital content will include recorded micro-lectures, question and answer sessions through wikis or blogs, guided independent tasks, simulations, individual and group projects and tasks that support assessments.</w:t>
      </w:r>
    </w:p>
    <w:p w14:paraId="1067C30E" w14:textId="77777777" w:rsidR="00C63BA7" w:rsidRDefault="00C63BA7" w:rsidP="00622DF6">
      <w:pPr>
        <w:autoSpaceDE w:val="0"/>
        <w:autoSpaceDN w:val="0"/>
        <w:adjustRightInd w:val="0"/>
        <w:spacing w:line="360" w:lineRule="auto"/>
        <w:ind w:leftChars="160" w:left="320"/>
        <w:jc w:val="both"/>
        <w:rPr>
          <w:rFonts w:ascii="Arial" w:hAnsi="Arial" w:cs="Arial"/>
          <w:color w:val="000000"/>
          <w:sz w:val="24"/>
          <w:szCs w:val="24"/>
        </w:rPr>
      </w:pPr>
      <w:r w:rsidRPr="00C63BA7">
        <w:rPr>
          <w:rFonts w:ascii="Arial" w:hAnsi="Arial" w:cs="Arial"/>
          <w:color w:val="000000"/>
          <w:sz w:val="24"/>
          <w:szCs w:val="24"/>
        </w:rPr>
        <w:t xml:space="preserve">We will continue </w:t>
      </w:r>
      <w:r w:rsidRPr="00C63BA7">
        <w:rPr>
          <w:rFonts w:ascii="Arial" w:hAnsi="Arial" w:cs="Arial"/>
          <w:sz w:val="24"/>
          <w:szCs w:val="24"/>
        </w:rPr>
        <w:t>to provide you with an exciting learning experience that enables you to progress through your course encouraging you to connect with your peers, to think creatively in solving problems and to identify and seize opportunities for your own development.</w:t>
      </w:r>
    </w:p>
    <w:p w14:paraId="77B2A20F" w14:textId="77777777" w:rsidR="00C63BA7" w:rsidRDefault="00C63BA7" w:rsidP="00622DF6">
      <w:pPr>
        <w:autoSpaceDE w:val="0"/>
        <w:autoSpaceDN w:val="0"/>
        <w:adjustRightInd w:val="0"/>
        <w:spacing w:line="360" w:lineRule="auto"/>
        <w:ind w:leftChars="160" w:left="320"/>
        <w:jc w:val="both"/>
        <w:rPr>
          <w:rFonts w:ascii="Arial" w:hAnsi="Arial" w:cs="Arial"/>
          <w:sz w:val="24"/>
          <w:szCs w:val="24"/>
        </w:rPr>
      </w:pPr>
      <w:r w:rsidRPr="00C63BA7">
        <w:rPr>
          <w:rFonts w:ascii="Arial" w:hAnsi="Arial" w:cs="Arial"/>
          <w:sz w:val="24"/>
          <w:szCs w:val="24"/>
        </w:rPr>
        <w:t>Your health and wellbeing are central to all our decisions and we will support your academic integration and collaboration through online sessions with your lecturers and personal tutors. Teams and other software will be used to continue to foster your programme identity and your sense of academic community belonging within your programme and School.</w:t>
      </w:r>
    </w:p>
    <w:p w14:paraId="1B001F93" w14:textId="77777777" w:rsidR="008817EA" w:rsidRPr="00C63BA7" w:rsidRDefault="008817EA" w:rsidP="00622DF6">
      <w:pPr>
        <w:autoSpaceDE w:val="0"/>
        <w:autoSpaceDN w:val="0"/>
        <w:adjustRightInd w:val="0"/>
        <w:spacing w:line="360" w:lineRule="auto"/>
        <w:ind w:leftChars="160" w:left="320"/>
        <w:jc w:val="both"/>
        <w:rPr>
          <w:rFonts w:ascii="Arial" w:hAnsi="Arial" w:cs="Arial"/>
          <w:color w:val="000000"/>
          <w:sz w:val="24"/>
          <w:szCs w:val="24"/>
        </w:rPr>
      </w:pPr>
    </w:p>
    <w:p w14:paraId="6EC80345" w14:textId="77777777" w:rsidR="008817EA" w:rsidRDefault="00416CA8" w:rsidP="00622DF6">
      <w:pPr>
        <w:pStyle w:val="ListParagraph"/>
        <w:numPr>
          <w:ilvl w:val="0"/>
          <w:numId w:val="1"/>
        </w:numPr>
        <w:autoSpaceDE w:val="0"/>
        <w:autoSpaceDN w:val="0"/>
        <w:adjustRightInd w:val="0"/>
        <w:spacing w:after="0" w:line="360" w:lineRule="auto"/>
        <w:jc w:val="both"/>
        <w:rPr>
          <w:rFonts w:ascii="Arial" w:hAnsi="Arial" w:cs="Arial"/>
          <w:color w:val="000000"/>
          <w:sz w:val="24"/>
          <w:szCs w:val="24"/>
        </w:rPr>
      </w:pPr>
      <w:r w:rsidRPr="00416CA8">
        <w:rPr>
          <w:rFonts w:ascii="Arial" w:hAnsi="Arial" w:cs="Arial"/>
          <w:b/>
          <w:color w:val="000000"/>
          <w:sz w:val="24"/>
          <w:szCs w:val="24"/>
        </w:rPr>
        <w:t>Cost of the course</w:t>
      </w:r>
      <w:r w:rsidRPr="00416CA8">
        <w:rPr>
          <w:rFonts w:ascii="Arial" w:hAnsi="Arial" w:cs="Arial"/>
          <w:color w:val="000000"/>
          <w:sz w:val="24"/>
          <w:szCs w:val="24"/>
        </w:rPr>
        <w:t xml:space="preserve"> </w:t>
      </w:r>
    </w:p>
    <w:p w14:paraId="0A32691A" w14:textId="77777777" w:rsidR="00416CA8" w:rsidRPr="00416CA8" w:rsidRDefault="00416CA8" w:rsidP="00622DF6">
      <w:pPr>
        <w:pStyle w:val="ListParagraph"/>
        <w:autoSpaceDE w:val="0"/>
        <w:autoSpaceDN w:val="0"/>
        <w:adjustRightInd w:val="0"/>
        <w:spacing w:after="0" w:line="360" w:lineRule="auto"/>
        <w:ind w:left="360"/>
        <w:jc w:val="both"/>
        <w:rPr>
          <w:rFonts w:ascii="Arial" w:hAnsi="Arial" w:cs="Arial"/>
          <w:color w:val="000000"/>
          <w:sz w:val="24"/>
          <w:szCs w:val="24"/>
        </w:rPr>
      </w:pPr>
      <w:r w:rsidRPr="00416CA8">
        <w:rPr>
          <w:rFonts w:ascii="Arial" w:hAnsi="Arial" w:cs="Arial"/>
          <w:color w:val="000000"/>
          <w:sz w:val="24"/>
          <w:szCs w:val="24"/>
        </w:rPr>
        <w:t xml:space="preserve">No changes are planned to the cost of the course. </w:t>
      </w:r>
    </w:p>
    <w:p w14:paraId="4AF6C7D0" w14:textId="77777777" w:rsidR="00416CA8" w:rsidRPr="00416CA8" w:rsidRDefault="00416CA8" w:rsidP="00622DF6">
      <w:pPr>
        <w:pStyle w:val="ListParagraph"/>
        <w:autoSpaceDE w:val="0"/>
        <w:autoSpaceDN w:val="0"/>
        <w:adjustRightInd w:val="0"/>
        <w:spacing w:after="0" w:line="360" w:lineRule="auto"/>
        <w:jc w:val="both"/>
        <w:rPr>
          <w:rFonts w:ascii="Arial" w:hAnsi="Arial" w:cs="Arial"/>
          <w:color w:val="000000"/>
          <w:sz w:val="24"/>
          <w:szCs w:val="24"/>
        </w:rPr>
      </w:pPr>
    </w:p>
    <w:p w14:paraId="785C4755" w14:textId="77777777" w:rsidR="008817EA" w:rsidRPr="008817EA" w:rsidRDefault="00416CA8" w:rsidP="00622DF6">
      <w:pPr>
        <w:pStyle w:val="ListParagraph"/>
        <w:numPr>
          <w:ilvl w:val="0"/>
          <w:numId w:val="1"/>
        </w:numPr>
        <w:autoSpaceDE w:val="0"/>
        <w:autoSpaceDN w:val="0"/>
        <w:adjustRightInd w:val="0"/>
        <w:spacing w:after="0" w:line="360" w:lineRule="auto"/>
        <w:contextualSpacing w:val="0"/>
        <w:jc w:val="both"/>
        <w:rPr>
          <w:rFonts w:ascii="Arial" w:hAnsi="Arial" w:cs="Arial"/>
          <w:color w:val="000000"/>
          <w:sz w:val="24"/>
          <w:szCs w:val="24"/>
        </w:rPr>
      </w:pPr>
      <w:r w:rsidRPr="00416CA8">
        <w:rPr>
          <w:rFonts w:ascii="Arial" w:hAnsi="Arial" w:cs="Arial"/>
          <w:b/>
          <w:color w:val="000000"/>
          <w:sz w:val="24"/>
          <w:szCs w:val="24"/>
        </w:rPr>
        <w:t>How the course will be assessed</w:t>
      </w:r>
    </w:p>
    <w:p w14:paraId="072980BE" w14:textId="77777777" w:rsidR="008817EA" w:rsidRDefault="00416CA8" w:rsidP="00622DF6">
      <w:pPr>
        <w:autoSpaceDE w:val="0"/>
        <w:autoSpaceDN w:val="0"/>
        <w:adjustRightInd w:val="0"/>
        <w:spacing w:line="360" w:lineRule="auto"/>
        <w:ind w:firstLine="360"/>
        <w:jc w:val="both"/>
        <w:rPr>
          <w:rFonts w:ascii="Arial" w:hAnsi="Arial" w:cs="Arial"/>
          <w:color w:val="000000"/>
          <w:sz w:val="24"/>
          <w:szCs w:val="24"/>
        </w:rPr>
      </w:pPr>
      <w:r w:rsidRPr="008817EA">
        <w:rPr>
          <w:rFonts w:ascii="Arial" w:hAnsi="Arial" w:cs="Arial"/>
          <w:color w:val="000000"/>
          <w:sz w:val="24"/>
          <w:szCs w:val="24"/>
        </w:rPr>
        <w:t>It is not anticipated that the normal methods of assessment will change.</w:t>
      </w:r>
    </w:p>
    <w:p w14:paraId="5E3CAC0C" w14:textId="77777777" w:rsidR="008817EA" w:rsidRPr="008817EA" w:rsidRDefault="008817EA" w:rsidP="00622DF6">
      <w:pPr>
        <w:autoSpaceDE w:val="0"/>
        <w:autoSpaceDN w:val="0"/>
        <w:adjustRightInd w:val="0"/>
        <w:spacing w:line="360" w:lineRule="auto"/>
        <w:ind w:leftChars="180" w:left="360"/>
        <w:jc w:val="both"/>
        <w:rPr>
          <w:rFonts w:ascii="Arial" w:hAnsi="Arial" w:cs="Arial"/>
          <w:color w:val="000000"/>
          <w:sz w:val="24"/>
          <w:szCs w:val="24"/>
        </w:rPr>
      </w:pPr>
      <w:r w:rsidRPr="00F34752">
        <w:rPr>
          <w:rFonts w:ascii="Arial" w:hAnsi="Arial" w:cs="Arial"/>
          <w:sz w:val="24"/>
          <w:szCs w:val="24"/>
        </w:rPr>
        <w:t xml:space="preserve">Modules are assessed using a variety of assessment methods, for example, </w:t>
      </w:r>
      <w:r w:rsidRPr="008817EA">
        <w:rPr>
          <w:rFonts w:ascii="Arial" w:hAnsi="Arial" w:cs="Arial"/>
          <w:sz w:val="24"/>
          <w:szCs w:val="24"/>
        </w:rPr>
        <w:t>coursework</w:t>
      </w:r>
      <w:r>
        <w:rPr>
          <w:rFonts w:ascii="Arial" w:hAnsi="Arial" w:cs="Arial"/>
          <w:sz w:val="24"/>
          <w:szCs w:val="24"/>
        </w:rPr>
        <w:t xml:space="preserve"> </w:t>
      </w:r>
      <w:r w:rsidRPr="00F34752">
        <w:rPr>
          <w:rFonts w:ascii="Arial" w:hAnsi="Arial" w:cs="Arial"/>
          <w:sz w:val="24"/>
          <w:szCs w:val="24"/>
        </w:rPr>
        <w:t>(includ</w:t>
      </w:r>
      <w:r>
        <w:rPr>
          <w:rFonts w:ascii="Arial" w:hAnsi="Arial" w:cs="Arial"/>
          <w:sz w:val="24"/>
          <w:szCs w:val="24"/>
        </w:rPr>
        <w:t>ing</w:t>
      </w:r>
      <w:r w:rsidRPr="00F34752">
        <w:rPr>
          <w:rFonts w:ascii="Arial" w:hAnsi="Arial" w:cs="Arial"/>
          <w:sz w:val="24"/>
          <w:szCs w:val="24"/>
        </w:rPr>
        <w:t xml:space="preserve"> </w:t>
      </w:r>
      <w:r>
        <w:rPr>
          <w:rFonts w:ascii="Arial" w:hAnsi="Arial" w:cs="Arial"/>
          <w:sz w:val="24"/>
          <w:szCs w:val="24"/>
        </w:rPr>
        <w:t xml:space="preserve">essays and </w:t>
      </w:r>
      <w:r w:rsidRPr="00F34752">
        <w:rPr>
          <w:rFonts w:ascii="Arial" w:hAnsi="Arial" w:cs="Arial"/>
          <w:sz w:val="24"/>
          <w:szCs w:val="24"/>
        </w:rPr>
        <w:t>reports</w:t>
      </w:r>
      <w:r>
        <w:rPr>
          <w:rFonts w:ascii="Arial" w:hAnsi="Arial" w:cs="Arial"/>
          <w:sz w:val="24"/>
          <w:szCs w:val="24"/>
        </w:rPr>
        <w:t>)</w:t>
      </w:r>
      <w:r w:rsidRPr="00F34752">
        <w:rPr>
          <w:rFonts w:ascii="Arial" w:hAnsi="Arial" w:cs="Arial"/>
          <w:sz w:val="24"/>
          <w:szCs w:val="24"/>
        </w:rPr>
        <w:t>,</w:t>
      </w:r>
      <w:r w:rsidRPr="008817EA">
        <w:rPr>
          <w:rFonts w:ascii="Arial" w:hAnsi="Arial" w:cs="Arial"/>
          <w:sz w:val="24"/>
          <w:szCs w:val="24"/>
        </w:rPr>
        <w:t xml:space="preserve"> group presentations and online tests</w:t>
      </w:r>
      <w:r w:rsidRPr="00F34752">
        <w:rPr>
          <w:rFonts w:ascii="Arial" w:hAnsi="Arial" w:cs="Arial"/>
          <w:sz w:val="24"/>
          <w:szCs w:val="24"/>
        </w:rPr>
        <w:t xml:space="preserve">, and </w:t>
      </w:r>
      <w:r w:rsidRPr="008817EA">
        <w:rPr>
          <w:rFonts w:ascii="Arial" w:hAnsi="Arial" w:cs="Arial"/>
          <w:sz w:val="24"/>
          <w:szCs w:val="24"/>
        </w:rPr>
        <w:t>a research dissertation.</w:t>
      </w:r>
      <w:r w:rsidRPr="00F34752">
        <w:rPr>
          <w:rFonts w:ascii="Arial" w:hAnsi="Arial" w:cs="Arial"/>
          <w:sz w:val="24"/>
          <w:szCs w:val="24"/>
        </w:rPr>
        <w:t xml:space="preserve">  The exact assessment methods employed will vary between modules and are fully detailed in the various Module Descriptors.  Consideration has been given to the level and learning outcomes of the module with an emphasis on demonstrating your ability to analyse, synthesise, evaluate and communicate derived from:</w:t>
      </w:r>
    </w:p>
    <w:p w14:paraId="58A13CF2" w14:textId="77777777" w:rsidR="008817EA" w:rsidRPr="00F34752" w:rsidRDefault="008817EA" w:rsidP="00622DF6">
      <w:pPr>
        <w:pStyle w:val="ColourfulListAccent11"/>
        <w:numPr>
          <w:ilvl w:val="0"/>
          <w:numId w:val="7"/>
        </w:numPr>
        <w:spacing w:line="360" w:lineRule="auto"/>
        <w:jc w:val="both"/>
        <w:rPr>
          <w:rFonts w:ascii="Arial" w:hAnsi="Arial" w:cs="Arial"/>
        </w:rPr>
      </w:pPr>
      <w:r w:rsidRPr="00F34752">
        <w:rPr>
          <w:rFonts w:ascii="Arial" w:hAnsi="Arial" w:cs="Arial"/>
        </w:rPr>
        <w:t>module content;</w:t>
      </w:r>
    </w:p>
    <w:p w14:paraId="3CAC0208" w14:textId="77777777" w:rsidR="008817EA" w:rsidRPr="00F34752" w:rsidRDefault="008817EA" w:rsidP="00622DF6">
      <w:pPr>
        <w:pStyle w:val="ColourfulListAccent11"/>
        <w:numPr>
          <w:ilvl w:val="0"/>
          <w:numId w:val="7"/>
        </w:numPr>
        <w:spacing w:line="360" w:lineRule="auto"/>
        <w:jc w:val="both"/>
        <w:rPr>
          <w:rFonts w:ascii="Arial" w:hAnsi="Arial" w:cs="Arial"/>
        </w:rPr>
      </w:pPr>
      <w:r w:rsidRPr="00F34752">
        <w:rPr>
          <w:rFonts w:ascii="Arial" w:hAnsi="Arial" w:cs="Arial"/>
        </w:rPr>
        <w:t>learned knowledge from other areas/qualifications;</w:t>
      </w:r>
    </w:p>
    <w:p w14:paraId="2DD6B8E3" w14:textId="77777777" w:rsidR="008817EA" w:rsidRPr="00F34752" w:rsidRDefault="008817EA" w:rsidP="00622DF6">
      <w:pPr>
        <w:pStyle w:val="ColourfulListAccent11"/>
        <w:numPr>
          <w:ilvl w:val="0"/>
          <w:numId w:val="7"/>
        </w:numPr>
        <w:spacing w:line="360" w:lineRule="auto"/>
        <w:jc w:val="both"/>
        <w:rPr>
          <w:rFonts w:ascii="Arial" w:hAnsi="Arial" w:cs="Arial"/>
        </w:rPr>
      </w:pPr>
      <w:r w:rsidRPr="00F34752">
        <w:rPr>
          <w:rFonts w:ascii="Arial" w:hAnsi="Arial" w:cs="Arial"/>
        </w:rPr>
        <w:t>experience; and</w:t>
      </w:r>
    </w:p>
    <w:p w14:paraId="217F96FC" w14:textId="77777777" w:rsidR="008817EA" w:rsidRPr="00F34752" w:rsidRDefault="008817EA" w:rsidP="00622DF6">
      <w:pPr>
        <w:pStyle w:val="ColourfulListAccent11"/>
        <w:numPr>
          <w:ilvl w:val="0"/>
          <w:numId w:val="7"/>
        </w:numPr>
        <w:spacing w:line="360" w:lineRule="auto"/>
        <w:jc w:val="both"/>
        <w:rPr>
          <w:rFonts w:ascii="Arial" w:hAnsi="Arial" w:cs="Arial"/>
        </w:rPr>
      </w:pPr>
      <w:r w:rsidRPr="00F34752">
        <w:rPr>
          <w:rFonts w:ascii="Arial" w:hAnsi="Arial" w:cs="Arial"/>
        </w:rPr>
        <w:t>implementation of systematic information-seeking strategies.</w:t>
      </w:r>
    </w:p>
    <w:p w14:paraId="36D01611" w14:textId="77777777" w:rsidR="008817EA" w:rsidRPr="00F34752" w:rsidRDefault="008817EA" w:rsidP="00622DF6">
      <w:pPr>
        <w:spacing w:line="360" w:lineRule="auto"/>
        <w:jc w:val="both"/>
        <w:rPr>
          <w:rFonts w:ascii="Arial" w:hAnsi="Arial" w:cs="Arial"/>
          <w:sz w:val="24"/>
          <w:szCs w:val="24"/>
        </w:rPr>
      </w:pPr>
    </w:p>
    <w:p w14:paraId="67EB5FD1" w14:textId="77777777" w:rsidR="008817EA" w:rsidRPr="00F34752" w:rsidRDefault="00F32E05" w:rsidP="00622DF6">
      <w:pPr>
        <w:spacing w:line="360" w:lineRule="auto"/>
        <w:ind w:left="360"/>
        <w:jc w:val="both"/>
        <w:rPr>
          <w:rFonts w:ascii="Arial" w:hAnsi="Arial" w:cs="Arial"/>
          <w:sz w:val="24"/>
          <w:szCs w:val="24"/>
        </w:rPr>
      </w:pPr>
      <w:r>
        <w:rPr>
          <w:rFonts w:ascii="Arial" w:hAnsi="Arial" w:cs="Arial"/>
          <w:sz w:val="24"/>
          <w:szCs w:val="24"/>
        </w:rPr>
        <w:t>Assessments</w:t>
      </w:r>
      <w:r w:rsidR="008817EA" w:rsidRPr="00F34752">
        <w:rPr>
          <w:rFonts w:ascii="Arial" w:hAnsi="Arial" w:cs="Arial"/>
          <w:sz w:val="24"/>
          <w:szCs w:val="24"/>
        </w:rPr>
        <w:t xml:space="preserve"> are designed to encourage you to apply your knowledge, understanding and skills to specific organisational/HR issues and problems; to encourage enquiry-based learning, to approach problems in a systematic way, and to promote critical reflection. </w:t>
      </w:r>
      <w:r>
        <w:rPr>
          <w:rFonts w:ascii="Arial" w:hAnsi="Arial" w:cs="Arial"/>
          <w:sz w:val="24"/>
          <w:szCs w:val="24"/>
        </w:rPr>
        <w:t xml:space="preserve"> </w:t>
      </w:r>
      <w:r w:rsidR="008817EA" w:rsidRPr="00F34752">
        <w:rPr>
          <w:rFonts w:ascii="Arial" w:hAnsi="Arial" w:cs="Arial"/>
          <w:sz w:val="24"/>
          <w:szCs w:val="24"/>
        </w:rPr>
        <w:lastRenderedPageBreak/>
        <w:t xml:space="preserve">Assessment criteria </w:t>
      </w:r>
      <w:r w:rsidR="008817EA">
        <w:rPr>
          <w:rFonts w:ascii="Arial" w:hAnsi="Arial" w:cs="Arial"/>
          <w:sz w:val="24"/>
          <w:szCs w:val="24"/>
        </w:rPr>
        <w:t>will be</w:t>
      </w:r>
      <w:r w:rsidR="008817EA" w:rsidRPr="00F34752">
        <w:rPr>
          <w:rFonts w:ascii="Arial" w:hAnsi="Arial" w:cs="Arial"/>
          <w:sz w:val="24"/>
          <w:szCs w:val="24"/>
        </w:rPr>
        <w:t xml:space="preserve"> </w:t>
      </w:r>
      <w:r w:rsidR="008817EA">
        <w:rPr>
          <w:rFonts w:ascii="Arial" w:hAnsi="Arial" w:cs="Arial"/>
          <w:sz w:val="24"/>
          <w:szCs w:val="24"/>
        </w:rPr>
        <w:t xml:space="preserve">clearly </w:t>
      </w:r>
      <w:r w:rsidR="008817EA" w:rsidRPr="00F34752">
        <w:rPr>
          <w:rFonts w:ascii="Arial" w:hAnsi="Arial" w:cs="Arial"/>
          <w:sz w:val="24"/>
          <w:szCs w:val="24"/>
        </w:rPr>
        <w:t>communicated to students and monitored by module leaders and the programme team.</w:t>
      </w:r>
    </w:p>
    <w:p w14:paraId="4BC7C65E" w14:textId="77777777" w:rsidR="008817EA" w:rsidRPr="008817EA" w:rsidRDefault="008817EA" w:rsidP="00622DF6">
      <w:pPr>
        <w:autoSpaceDE w:val="0"/>
        <w:autoSpaceDN w:val="0"/>
        <w:adjustRightInd w:val="0"/>
        <w:spacing w:line="360" w:lineRule="auto"/>
        <w:jc w:val="both"/>
        <w:rPr>
          <w:rFonts w:ascii="Arial" w:hAnsi="Arial" w:cs="Arial"/>
          <w:color w:val="000000"/>
          <w:sz w:val="24"/>
          <w:szCs w:val="24"/>
        </w:rPr>
      </w:pPr>
    </w:p>
    <w:p w14:paraId="4A11DE23" w14:textId="77777777" w:rsidR="008817EA" w:rsidRPr="008817EA" w:rsidRDefault="00416CA8" w:rsidP="00622DF6">
      <w:pPr>
        <w:pStyle w:val="ListParagraph"/>
        <w:numPr>
          <w:ilvl w:val="0"/>
          <w:numId w:val="1"/>
        </w:numPr>
        <w:autoSpaceDE w:val="0"/>
        <w:autoSpaceDN w:val="0"/>
        <w:adjustRightInd w:val="0"/>
        <w:spacing w:after="0" w:line="360" w:lineRule="auto"/>
        <w:contextualSpacing w:val="0"/>
        <w:jc w:val="both"/>
        <w:rPr>
          <w:rFonts w:ascii="Arial" w:hAnsi="Arial" w:cs="Arial"/>
          <w:color w:val="000000"/>
          <w:sz w:val="24"/>
          <w:szCs w:val="24"/>
        </w:rPr>
      </w:pPr>
      <w:r w:rsidRPr="00416CA8">
        <w:rPr>
          <w:rFonts w:ascii="Arial" w:hAnsi="Arial" w:cs="Arial"/>
          <w:b/>
          <w:color w:val="000000"/>
          <w:sz w:val="24"/>
          <w:szCs w:val="24"/>
        </w:rPr>
        <w:t xml:space="preserve">Award </w:t>
      </w:r>
    </w:p>
    <w:p w14:paraId="2A83C453" w14:textId="77777777" w:rsidR="00416CA8" w:rsidRDefault="00416CA8" w:rsidP="00622DF6">
      <w:pPr>
        <w:pStyle w:val="ListParagraph"/>
        <w:autoSpaceDE w:val="0"/>
        <w:autoSpaceDN w:val="0"/>
        <w:adjustRightInd w:val="0"/>
        <w:spacing w:after="0" w:line="360" w:lineRule="auto"/>
        <w:ind w:left="360"/>
        <w:contextualSpacing w:val="0"/>
        <w:jc w:val="both"/>
        <w:rPr>
          <w:rFonts w:ascii="Arial" w:hAnsi="Arial" w:cs="Arial"/>
          <w:bCs/>
          <w:color w:val="000000"/>
          <w:sz w:val="24"/>
          <w:szCs w:val="24"/>
        </w:rPr>
      </w:pPr>
      <w:r w:rsidRPr="00416CA8">
        <w:rPr>
          <w:rFonts w:ascii="Arial" w:hAnsi="Arial" w:cs="Arial"/>
          <w:bCs/>
          <w:color w:val="000000"/>
          <w:sz w:val="24"/>
          <w:szCs w:val="24"/>
        </w:rPr>
        <w:t>No changes will occur to the qualification that will be awarded.</w:t>
      </w:r>
    </w:p>
    <w:p w14:paraId="1C0F754D" w14:textId="77777777" w:rsidR="00F32E05" w:rsidRPr="00B9223A" w:rsidRDefault="00F32E05" w:rsidP="00622DF6">
      <w:pPr>
        <w:pStyle w:val="ListParagraph"/>
        <w:autoSpaceDE w:val="0"/>
        <w:autoSpaceDN w:val="0"/>
        <w:adjustRightInd w:val="0"/>
        <w:spacing w:after="0" w:line="360" w:lineRule="auto"/>
        <w:ind w:left="360"/>
        <w:jc w:val="both"/>
        <w:rPr>
          <w:rFonts w:ascii="Arial" w:hAnsi="Arial" w:cs="Arial"/>
          <w:sz w:val="24"/>
          <w:szCs w:val="24"/>
          <w:lang w:val="en-US" w:eastAsia="zh-CN"/>
        </w:rPr>
      </w:pPr>
      <w:r w:rsidRPr="00F32E05">
        <w:rPr>
          <w:rFonts w:ascii="Arial" w:hAnsi="Arial" w:cs="Arial"/>
          <w:sz w:val="24"/>
          <w:szCs w:val="24"/>
        </w:rPr>
        <w:t xml:space="preserve">The MSc HRM </w:t>
      </w:r>
      <w:r w:rsidR="00B9223A">
        <w:rPr>
          <w:rFonts w:ascii="Arial" w:hAnsi="Arial" w:cs="Arial"/>
          <w:sz w:val="24"/>
          <w:szCs w:val="24"/>
        </w:rPr>
        <w:t xml:space="preserve">provides you with a postgraduate qualification alongside CIPD accreditation.  A MSc degree </w:t>
      </w:r>
      <w:r w:rsidRPr="00F32E05">
        <w:rPr>
          <w:rFonts w:ascii="Arial" w:hAnsi="Arial" w:cs="Arial"/>
          <w:sz w:val="24"/>
          <w:szCs w:val="24"/>
        </w:rPr>
        <w:t>will be awarded on successful completion of 180 credits.</w:t>
      </w:r>
      <w:r w:rsidR="00B9223A">
        <w:rPr>
          <w:rFonts w:ascii="Arial" w:hAnsi="Arial" w:cs="Arial"/>
          <w:sz w:val="24"/>
          <w:szCs w:val="24"/>
        </w:rPr>
        <w:t xml:space="preserve"> </w:t>
      </w:r>
      <w:r w:rsidR="00B9223A">
        <w:rPr>
          <w:rFonts w:ascii="Arial" w:hAnsi="Arial" w:cs="Arial"/>
          <w:sz w:val="24"/>
          <w:szCs w:val="24"/>
          <w:lang w:eastAsia="zh-CN"/>
        </w:rPr>
        <w:t xml:space="preserve"> </w:t>
      </w:r>
      <w:r w:rsidR="00B9223A" w:rsidRPr="00F32E05">
        <w:rPr>
          <w:rFonts w:ascii="Arial" w:hAnsi="Arial" w:cs="Arial"/>
          <w:sz w:val="24"/>
          <w:szCs w:val="24"/>
        </w:rPr>
        <w:t>On completion of the MSc HRM qualification you will be automatically upgraded to an Associate member of the CIPD</w:t>
      </w:r>
      <w:r w:rsidR="00B9223A">
        <w:rPr>
          <w:rFonts w:ascii="Arial" w:hAnsi="Arial" w:cs="Arial"/>
          <w:sz w:val="24"/>
          <w:szCs w:val="24"/>
        </w:rPr>
        <w:t xml:space="preserve"> if you join the CIPD</w:t>
      </w:r>
      <w:r w:rsidR="00B9223A" w:rsidRPr="00B9223A">
        <w:rPr>
          <w:rFonts w:ascii="Arial" w:hAnsi="Arial" w:cs="Arial"/>
          <w:sz w:val="24"/>
          <w:szCs w:val="24"/>
        </w:rPr>
        <w:t xml:space="preserve"> </w:t>
      </w:r>
      <w:r w:rsidR="00B9223A" w:rsidRPr="003563F5">
        <w:rPr>
          <w:rFonts w:ascii="Arial" w:hAnsi="Arial" w:cs="Arial"/>
          <w:sz w:val="24"/>
          <w:szCs w:val="24"/>
        </w:rPr>
        <w:t xml:space="preserve">as a student member </w:t>
      </w:r>
      <w:r w:rsidR="00B9223A">
        <w:rPr>
          <w:rFonts w:ascii="Arial" w:hAnsi="Arial" w:cs="Arial"/>
          <w:sz w:val="24"/>
          <w:szCs w:val="24"/>
        </w:rPr>
        <w:t>when</w:t>
      </w:r>
      <w:r w:rsidR="00B9223A" w:rsidRPr="003563F5">
        <w:rPr>
          <w:rFonts w:ascii="Arial" w:hAnsi="Arial" w:cs="Arial"/>
          <w:sz w:val="24"/>
          <w:szCs w:val="24"/>
        </w:rPr>
        <w:t xml:space="preserve"> start</w:t>
      </w:r>
      <w:r w:rsidR="00B9223A">
        <w:rPr>
          <w:rFonts w:ascii="Arial" w:hAnsi="Arial" w:cs="Arial"/>
          <w:sz w:val="24"/>
          <w:szCs w:val="24"/>
        </w:rPr>
        <w:t>ing</w:t>
      </w:r>
      <w:r w:rsidR="00B9223A" w:rsidRPr="003563F5">
        <w:rPr>
          <w:rFonts w:ascii="Arial" w:hAnsi="Arial" w:cs="Arial"/>
          <w:sz w:val="24"/>
          <w:szCs w:val="24"/>
        </w:rPr>
        <w:t xml:space="preserve"> </w:t>
      </w:r>
      <w:r w:rsidR="00B9223A">
        <w:rPr>
          <w:rFonts w:ascii="Arial" w:hAnsi="Arial" w:cs="Arial"/>
          <w:sz w:val="24"/>
          <w:szCs w:val="24"/>
        </w:rPr>
        <w:t>your</w:t>
      </w:r>
      <w:r w:rsidR="00B9223A" w:rsidRPr="003563F5">
        <w:rPr>
          <w:rFonts w:ascii="Arial" w:hAnsi="Arial" w:cs="Arial"/>
          <w:sz w:val="24"/>
          <w:szCs w:val="24"/>
        </w:rPr>
        <w:t xml:space="preserve"> MSc HRM programme.</w:t>
      </w:r>
      <w:r w:rsidR="00B9223A">
        <w:rPr>
          <w:rFonts w:ascii="Arial" w:hAnsi="Arial" w:cs="Arial"/>
          <w:sz w:val="24"/>
          <w:szCs w:val="24"/>
        </w:rPr>
        <w:t xml:space="preserve">  </w:t>
      </w:r>
      <w:r w:rsidRPr="00B9223A">
        <w:rPr>
          <w:rFonts w:ascii="Arial" w:hAnsi="Arial" w:cs="Arial"/>
          <w:sz w:val="24"/>
          <w:szCs w:val="24"/>
        </w:rPr>
        <w:t>The Programme Director will be able to advise you and direct you as to how to apply for the student membership.</w:t>
      </w:r>
      <w:r w:rsidRPr="00B9223A">
        <w:rPr>
          <w:rFonts w:ascii="Arial" w:hAnsi="Arial" w:cs="Arial" w:hint="eastAsia"/>
          <w:sz w:val="24"/>
          <w:szCs w:val="24"/>
        </w:rPr>
        <w:t xml:space="preserve"> </w:t>
      </w:r>
      <w:r w:rsidRPr="00B9223A">
        <w:rPr>
          <w:rFonts w:ascii="Arial" w:hAnsi="Arial" w:cs="Arial"/>
          <w:sz w:val="24"/>
          <w:szCs w:val="24"/>
        </w:rPr>
        <w:t xml:space="preserve"> </w:t>
      </w:r>
    </w:p>
    <w:p w14:paraId="1813D9F3" w14:textId="77777777" w:rsidR="008817EA" w:rsidRPr="00E14592" w:rsidRDefault="008817EA" w:rsidP="00622DF6">
      <w:pPr>
        <w:autoSpaceDE w:val="0"/>
        <w:autoSpaceDN w:val="0"/>
        <w:adjustRightInd w:val="0"/>
        <w:spacing w:line="360" w:lineRule="auto"/>
        <w:jc w:val="both"/>
        <w:rPr>
          <w:rFonts w:ascii="Arial" w:hAnsi="Arial" w:cs="Arial"/>
          <w:color w:val="000000"/>
          <w:sz w:val="24"/>
          <w:szCs w:val="24"/>
        </w:rPr>
      </w:pPr>
    </w:p>
    <w:p w14:paraId="4C9D03FC" w14:textId="77777777" w:rsidR="008817EA" w:rsidRDefault="00416CA8" w:rsidP="00622DF6">
      <w:pPr>
        <w:pStyle w:val="ListParagraph"/>
        <w:numPr>
          <w:ilvl w:val="0"/>
          <w:numId w:val="1"/>
        </w:numPr>
        <w:autoSpaceDE w:val="0"/>
        <w:autoSpaceDN w:val="0"/>
        <w:adjustRightInd w:val="0"/>
        <w:spacing w:after="0" w:line="360" w:lineRule="auto"/>
        <w:contextualSpacing w:val="0"/>
        <w:jc w:val="both"/>
        <w:rPr>
          <w:rFonts w:ascii="Arial" w:hAnsi="Arial" w:cs="Arial"/>
          <w:color w:val="000000"/>
          <w:sz w:val="24"/>
          <w:szCs w:val="24"/>
        </w:rPr>
      </w:pPr>
      <w:r w:rsidRPr="00416CA8">
        <w:rPr>
          <w:rFonts w:ascii="Arial" w:hAnsi="Arial" w:cs="Arial"/>
          <w:b/>
          <w:color w:val="000000"/>
          <w:sz w:val="24"/>
          <w:szCs w:val="24"/>
        </w:rPr>
        <w:t>Possible locations</w:t>
      </w:r>
    </w:p>
    <w:p w14:paraId="3EAECA0A" w14:textId="77777777" w:rsidR="00416CA8" w:rsidRDefault="00416CA8" w:rsidP="00622DF6">
      <w:pPr>
        <w:pStyle w:val="ListParagraph"/>
        <w:autoSpaceDE w:val="0"/>
        <w:autoSpaceDN w:val="0"/>
        <w:adjustRightInd w:val="0"/>
        <w:spacing w:after="0" w:line="360" w:lineRule="auto"/>
        <w:ind w:left="360"/>
        <w:contextualSpacing w:val="0"/>
        <w:jc w:val="both"/>
        <w:rPr>
          <w:rFonts w:ascii="Arial" w:hAnsi="Arial" w:cs="Arial"/>
          <w:color w:val="000000"/>
          <w:sz w:val="24"/>
          <w:szCs w:val="24"/>
        </w:rPr>
      </w:pPr>
      <w:r w:rsidRPr="00416CA8">
        <w:rPr>
          <w:rFonts w:ascii="Arial" w:hAnsi="Arial" w:cs="Arial"/>
          <w:color w:val="000000"/>
          <w:sz w:val="24"/>
          <w:szCs w:val="24"/>
        </w:rPr>
        <w:t>No changes to possible teaching locations will occur when face to face teaching can resume.</w:t>
      </w:r>
    </w:p>
    <w:p w14:paraId="5289C643" w14:textId="77777777" w:rsidR="008817EA" w:rsidRPr="00416CA8" w:rsidRDefault="008817EA" w:rsidP="00622DF6">
      <w:pPr>
        <w:pStyle w:val="ListParagraph"/>
        <w:autoSpaceDE w:val="0"/>
        <w:autoSpaceDN w:val="0"/>
        <w:adjustRightInd w:val="0"/>
        <w:spacing w:after="0" w:line="360" w:lineRule="auto"/>
        <w:ind w:left="360"/>
        <w:contextualSpacing w:val="0"/>
        <w:jc w:val="both"/>
        <w:rPr>
          <w:rFonts w:ascii="Arial" w:hAnsi="Arial" w:cs="Arial"/>
          <w:color w:val="000000"/>
          <w:sz w:val="24"/>
          <w:szCs w:val="24"/>
        </w:rPr>
      </w:pPr>
    </w:p>
    <w:p w14:paraId="0A87D002" w14:textId="77777777" w:rsidR="00416CA8" w:rsidRPr="00416CA8" w:rsidRDefault="00416CA8" w:rsidP="00622DF6">
      <w:pPr>
        <w:pStyle w:val="ListParagraph"/>
        <w:numPr>
          <w:ilvl w:val="0"/>
          <w:numId w:val="1"/>
        </w:numPr>
        <w:autoSpaceDE w:val="0"/>
        <w:autoSpaceDN w:val="0"/>
        <w:adjustRightInd w:val="0"/>
        <w:spacing w:after="0" w:line="360" w:lineRule="auto"/>
        <w:contextualSpacing w:val="0"/>
        <w:jc w:val="both"/>
        <w:rPr>
          <w:rFonts w:ascii="Arial" w:hAnsi="Arial" w:cs="Arial"/>
          <w:color w:val="000000"/>
          <w:kern w:val="1"/>
          <w:sz w:val="24"/>
          <w:szCs w:val="24"/>
        </w:rPr>
      </w:pPr>
      <w:r w:rsidRPr="00416CA8">
        <w:rPr>
          <w:rFonts w:ascii="Arial" w:hAnsi="Arial" w:cs="Arial"/>
          <w:b/>
          <w:color w:val="000000"/>
          <w:sz w:val="24"/>
          <w:szCs w:val="24"/>
        </w:rPr>
        <w:t>Complaints</w:t>
      </w:r>
      <w:r w:rsidRPr="00416CA8">
        <w:rPr>
          <w:rFonts w:ascii="Arial" w:hAnsi="Arial" w:cs="Arial"/>
          <w:color w:val="000000"/>
          <w:sz w:val="24"/>
          <w:szCs w:val="24"/>
        </w:rPr>
        <w:t xml:space="preserve"> </w:t>
      </w:r>
    </w:p>
    <w:p w14:paraId="1743A423" w14:textId="77777777" w:rsidR="00416CA8" w:rsidRPr="00416CA8" w:rsidRDefault="00416CA8" w:rsidP="00622DF6">
      <w:pPr>
        <w:pStyle w:val="NormalWeb"/>
        <w:spacing w:before="0" w:beforeAutospacing="0" w:after="0" w:afterAutospacing="0" w:line="360" w:lineRule="auto"/>
        <w:ind w:left="360"/>
        <w:jc w:val="both"/>
        <w:rPr>
          <w:rFonts w:ascii="Arial" w:hAnsi="Arial" w:cs="Arial"/>
        </w:rPr>
      </w:pPr>
      <w:r w:rsidRPr="00416CA8">
        <w:rPr>
          <w:rFonts w:ascii="Arial" w:hAnsi="Arial" w:cs="Arial"/>
        </w:rPr>
        <w:t xml:space="preserve">If you have any issues with the changes that have been implemented, then we would ask that you </w:t>
      </w:r>
      <w:proofErr w:type="spellStart"/>
      <w:r w:rsidRPr="00416CA8">
        <w:rPr>
          <w:rFonts w:ascii="Arial" w:hAnsi="Arial" w:cs="Arial"/>
        </w:rPr>
        <w:t>formalise</w:t>
      </w:r>
      <w:proofErr w:type="spellEnd"/>
      <w:r w:rsidRPr="00416CA8">
        <w:rPr>
          <w:rFonts w:ascii="Arial" w:hAnsi="Arial" w:cs="Arial"/>
        </w:rPr>
        <w:t xml:space="preserve"> your issue via the University Complaints Policy and Procedure. </w:t>
      </w:r>
      <w:r w:rsidR="00A779FF">
        <w:rPr>
          <w:rFonts w:ascii="Arial" w:hAnsi="Arial" w:cs="Arial"/>
        </w:rPr>
        <w:t xml:space="preserve"> </w:t>
      </w:r>
      <w:r w:rsidRPr="00416CA8">
        <w:rPr>
          <w:rFonts w:ascii="Arial" w:hAnsi="Arial" w:cs="Arial"/>
        </w:rPr>
        <w:t>A link to the same can be found using: </w:t>
      </w:r>
    </w:p>
    <w:p w14:paraId="18FC8A2A" w14:textId="77777777" w:rsidR="00416CA8" w:rsidRPr="00416CA8" w:rsidRDefault="005C46C3" w:rsidP="00622DF6">
      <w:pPr>
        <w:pStyle w:val="NormalWeb"/>
        <w:spacing w:before="0" w:beforeAutospacing="0" w:after="0" w:afterAutospacing="0" w:line="360" w:lineRule="auto"/>
        <w:ind w:leftChars="160" w:left="320"/>
        <w:jc w:val="both"/>
        <w:rPr>
          <w:rFonts w:ascii="Arial" w:hAnsi="Arial" w:cs="Arial"/>
        </w:rPr>
      </w:pPr>
      <w:hyperlink r:id="rId12" w:history="1">
        <w:r w:rsidR="008817EA" w:rsidRPr="00B10319">
          <w:rPr>
            <w:rStyle w:val="Hyperlink"/>
            <w:rFonts w:ascii="Arial" w:hAnsi="Arial" w:cs="Arial"/>
          </w:rPr>
          <w:t>http://www.cardiffmet.ac.uk/registry/Pages/Complaints.aspx</w:t>
        </w:r>
      </w:hyperlink>
    </w:p>
    <w:p w14:paraId="2B4D309F" w14:textId="77777777" w:rsidR="00416CA8" w:rsidRPr="00F32E05" w:rsidRDefault="00416CA8" w:rsidP="00622DF6">
      <w:pPr>
        <w:pStyle w:val="NormalWeb"/>
        <w:spacing w:before="0" w:beforeAutospacing="0" w:after="0" w:afterAutospacing="0" w:line="360" w:lineRule="auto"/>
        <w:ind w:left="360"/>
        <w:jc w:val="both"/>
        <w:rPr>
          <w:rFonts w:ascii="Arial" w:hAnsi="Arial" w:cs="Arial"/>
        </w:rPr>
        <w:sectPr w:rsidR="00416CA8" w:rsidRPr="00F32E05" w:rsidSect="000007BA">
          <w:footerReference w:type="even" r:id="rId13"/>
          <w:footerReference w:type="default" r:id="rId14"/>
          <w:pgSz w:w="11907" w:h="16840" w:code="9"/>
          <w:pgMar w:top="1440" w:right="1080" w:bottom="1440" w:left="1080" w:header="720" w:footer="720" w:gutter="0"/>
          <w:paperSrc w:first="15" w:other="15"/>
          <w:cols w:space="720"/>
          <w:docGrid w:linePitch="272"/>
        </w:sectPr>
      </w:pPr>
      <w:r w:rsidRPr="00416CA8">
        <w:rPr>
          <w:rFonts w:ascii="Arial" w:hAnsi="Arial" w:cs="Arial"/>
        </w:rPr>
        <w:t xml:space="preserve">Procedural advice is available from the Complaints Manager who can be contacted on email at </w:t>
      </w:r>
      <w:hyperlink r:id="rId15" w:tgtFrame="_blank" w:tooltip="mailto:complaints@cardiffmet.ac.uk" w:history="1">
        <w:r w:rsidRPr="00416CA8">
          <w:rPr>
            <w:rStyle w:val="Hyperlink"/>
            <w:rFonts w:ascii="Arial" w:hAnsi="Arial" w:cs="Arial"/>
          </w:rPr>
          <w:t>complaints@cardiffmet.ac.uk</w:t>
        </w:r>
      </w:hyperlink>
    </w:p>
    <w:p w14:paraId="6F336F77" w14:textId="1E056CF5" w:rsidR="00622DF6" w:rsidRPr="00622DF6" w:rsidRDefault="00622DF6" w:rsidP="00622DF6">
      <w:pPr>
        <w:tabs>
          <w:tab w:val="left" w:pos="7034"/>
        </w:tabs>
        <w:rPr>
          <w:rFonts w:ascii="Arial" w:hAnsi="Arial" w:cs="Arial"/>
          <w:sz w:val="24"/>
          <w:szCs w:val="24"/>
        </w:rPr>
      </w:pPr>
      <w:bookmarkStart w:id="1" w:name="Summer_Tasks"/>
      <w:bookmarkEnd w:id="1"/>
    </w:p>
    <w:sectPr w:rsidR="00622DF6" w:rsidRPr="00622DF6" w:rsidSect="00E34BB6">
      <w:pgSz w:w="11900" w:h="16840"/>
      <w:pgMar w:top="1440" w:right="1800" w:bottom="1440" w:left="1800" w:header="720" w:footer="720" w:gutter="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A5AC5" w14:textId="77777777" w:rsidR="005C46C3" w:rsidRDefault="005C46C3" w:rsidP="00B66DDF">
      <w:r>
        <w:separator/>
      </w:r>
    </w:p>
  </w:endnote>
  <w:endnote w:type="continuationSeparator" w:id="0">
    <w:p w14:paraId="4BC0AE7D" w14:textId="77777777" w:rsidR="005C46C3" w:rsidRDefault="005C46C3" w:rsidP="00B6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0"/>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254785"/>
      <w:docPartObj>
        <w:docPartGallery w:val="Page Numbers (Bottom of Page)"/>
        <w:docPartUnique/>
      </w:docPartObj>
    </w:sdtPr>
    <w:sdtEndPr>
      <w:rPr>
        <w:rStyle w:val="PageNumber"/>
      </w:rPr>
    </w:sdtEndPr>
    <w:sdtContent>
      <w:p w14:paraId="16F4AA00" w14:textId="77777777" w:rsidR="00B66DDF" w:rsidRDefault="00B66DDF" w:rsidP="00B103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2A855C" w14:textId="77777777" w:rsidR="00B66DDF" w:rsidRDefault="00B66DDF" w:rsidP="00B66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28684"/>
      <w:docPartObj>
        <w:docPartGallery w:val="Page Numbers (Bottom of Page)"/>
        <w:docPartUnique/>
      </w:docPartObj>
    </w:sdtPr>
    <w:sdtEndPr>
      <w:rPr>
        <w:rStyle w:val="PageNumber"/>
      </w:rPr>
    </w:sdtEndPr>
    <w:sdtContent>
      <w:p w14:paraId="453B8C7C" w14:textId="77777777" w:rsidR="00B66DDF" w:rsidRDefault="00B66DDF" w:rsidP="00B103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8941F9" w14:textId="77777777" w:rsidR="00B66DDF" w:rsidRDefault="00B66DDF" w:rsidP="00B66D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FB592" w14:textId="77777777" w:rsidR="005C46C3" w:rsidRDefault="005C46C3" w:rsidP="00B66DDF">
      <w:r>
        <w:separator/>
      </w:r>
    </w:p>
  </w:footnote>
  <w:footnote w:type="continuationSeparator" w:id="0">
    <w:p w14:paraId="5FA806B1" w14:textId="77777777" w:rsidR="005C46C3" w:rsidRDefault="005C46C3" w:rsidP="00B66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498"/>
    <w:multiLevelType w:val="hybridMultilevel"/>
    <w:tmpl w:val="C4D848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A37E3"/>
    <w:multiLevelType w:val="hybridMultilevel"/>
    <w:tmpl w:val="F17811E8"/>
    <w:lvl w:ilvl="0" w:tplc="F6863614">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086F22"/>
    <w:multiLevelType w:val="hybridMultilevel"/>
    <w:tmpl w:val="8B8AC966"/>
    <w:lvl w:ilvl="0" w:tplc="F4D63796">
      <w:start w:val="1"/>
      <w:numFmt w:val="bullet"/>
      <w:lvlText w:val="•"/>
      <w:lvlJc w:val="left"/>
      <w:pPr>
        <w:tabs>
          <w:tab w:val="num" w:pos="720"/>
        </w:tabs>
        <w:ind w:left="720" w:hanging="360"/>
      </w:pPr>
      <w:rPr>
        <w:rFonts w:ascii="SimSun" w:hAnsi="SimSun" w:hint="default"/>
      </w:rPr>
    </w:lvl>
    <w:lvl w:ilvl="1" w:tplc="BF0A710A" w:tentative="1">
      <w:start w:val="1"/>
      <w:numFmt w:val="bullet"/>
      <w:lvlText w:val="•"/>
      <w:lvlJc w:val="left"/>
      <w:pPr>
        <w:tabs>
          <w:tab w:val="num" w:pos="1440"/>
        </w:tabs>
        <w:ind w:left="1440" w:hanging="360"/>
      </w:pPr>
      <w:rPr>
        <w:rFonts w:ascii="SimSun" w:hAnsi="SimSun" w:hint="default"/>
      </w:rPr>
    </w:lvl>
    <w:lvl w:ilvl="2" w:tplc="F29A92DC" w:tentative="1">
      <w:start w:val="1"/>
      <w:numFmt w:val="bullet"/>
      <w:lvlText w:val="•"/>
      <w:lvlJc w:val="left"/>
      <w:pPr>
        <w:tabs>
          <w:tab w:val="num" w:pos="2160"/>
        </w:tabs>
        <w:ind w:left="2160" w:hanging="360"/>
      </w:pPr>
      <w:rPr>
        <w:rFonts w:ascii="SimSun" w:hAnsi="SimSun" w:hint="default"/>
      </w:rPr>
    </w:lvl>
    <w:lvl w:ilvl="3" w:tplc="89146C4E" w:tentative="1">
      <w:start w:val="1"/>
      <w:numFmt w:val="bullet"/>
      <w:lvlText w:val="•"/>
      <w:lvlJc w:val="left"/>
      <w:pPr>
        <w:tabs>
          <w:tab w:val="num" w:pos="2880"/>
        </w:tabs>
        <w:ind w:left="2880" w:hanging="360"/>
      </w:pPr>
      <w:rPr>
        <w:rFonts w:ascii="SimSun" w:hAnsi="SimSun" w:hint="default"/>
      </w:rPr>
    </w:lvl>
    <w:lvl w:ilvl="4" w:tplc="89DEB278" w:tentative="1">
      <w:start w:val="1"/>
      <w:numFmt w:val="bullet"/>
      <w:lvlText w:val="•"/>
      <w:lvlJc w:val="left"/>
      <w:pPr>
        <w:tabs>
          <w:tab w:val="num" w:pos="3600"/>
        </w:tabs>
        <w:ind w:left="3600" w:hanging="360"/>
      </w:pPr>
      <w:rPr>
        <w:rFonts w:ascii="SimSun" w:hAnsi="SimSun" w:hint="default"/>
      </w:rPr>
    </w:lvl>
    <w:lvl w:ilvl="5" w:tplc="1B62DE1E" w:tentative="1">
      <w:start w:val="1"/>
      <w:numFmt w:val="bullet"/>
      <w:lvlText w:val="•"/>
      <w:lvlJc w:val="left"/>
      <w:pPr>
        <w:tabs>
          <w:tab w:val="num" w:pos="4320"/>
        </w:tabs>
        <w:ind w:left="4320" w:hanging="360"/>
      </w:pPr>
      <w:rPr>
        <w:rFonts w:ascii="SimSun" w:hAnsi="SimSun" w:hint="default"/>
      </w:rPr>
    </w:lvl>
    <w:lvl w:ilvl="6" w:tplc="C3E4A192" w:tentative="1">
      <w:start w:val="1"/>
      <w:numFmt w:val="bullet"/>
      <w:lvlText w:val="•"/>
      <w:lvlJc w:val="left"/>
      <w:pPr>
        <w:tabs>
          <w:tab w:val="num" w:pos="5040"/>
        </w:tabs>
        <w:ind w:left="5040" w:hanging="360"/>
      </w:pPr>
      <w:rPr>
        <w:rFonts w:ascii="SimSun" w:hAnsi="SimSun" w:hint="default"/>
      </w:rPr>
    </w:lvl>
    <w:lvl w:ilvl="7" w:tplc="CF7A2DA6" w:tentative="1">
      <w:start w:val="1"/>
      <w:numFmt w:val="bullet"/>
      <w:lvlText w:val="•"/>
      <w:lvlJc w:val="left"/>
      <w:pPr>
        <w:tabs>
          <w:tab w:val="num" w:pos="5760"/>
        </w:tabs>
        <w:ind w:left="5760" w:hanging="360"/>
      </w:pPr>
      <w:rPr>
        <w:rFonts w:ascii="SimSun" w:hAnsi="SimSun" w:hint="default"/>
      </w:rPr>
    </w:lvl>
    <w:lvl w:ilvl="8" w:tplc="A99EA88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31B248F2"/>
    <w:multiLevelType w:val="multilevel"/>
    <w:tmpl w:val="3EDE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565A7"/>
    <w:multiLevelType w:val="hybridMultilevel"/>
    <w:tmpl w:val="152CB2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A7E043E"/>
    <w:multiLevelType w:val="hybridMultilevel"/>
    <w:tmpl w:val="D716289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4E"/>
    <w:rsid w:val="00034DCC"/>
    <w:rsid w:val="000B33D3"/>
    <w:rsid w:val="000F032A"/>
    <w:rsid w:val="00174EB4"/>
    <w:rsid w:val="00254197"/>
    <w:rsid w:val="00274466"/>
    <w:rsid w:val="002F6FA1"/>
    <w:rsid w:val="003563F5"/>
    <w:rsid w:val="003D4687"/>
    <w:rsid w:val="003D73C2"/>
    <w:rsid w:val="004141EC"/>
    <w:rsid w:val="00416CA8"/>
    <w:rsid w:val="00514055"/>
    <w:rsid w:val="005C46C3"/>
    <w:rsid w:val="00622DF6"/>
    <w:rsid w:val="00623CD3"/>
    <w:rsid w:val="006F6181"/>
    <w:rsid w:val="007A142F"/>
    <w:rsid w:val="007B015F"/>
    <w:rsid w:val="008817EA"/>
    <w:rsid w:val="00882DB4"/>
    <w:rsid w:val="00894421"/>
    <w:rsid w:val="00954144"/>
    <w:rsid w:val="009734BD"/>
    <w:rsid w:val="009C164E"/>
    <w:rsid w:val="009F6737"/>
    <w:rsid w:val="00A62A36"/>
    <w:rsid w:val="00A779FF"/>
    <w:rsid w:val="00AB393C"/>
    <w:rsid w:val="00B42263"/>
    <w:rsid w:val="00B46761"/>
    <w:rsid w:val="00B66DDF"/>
    <w:rsid w:val="00B9223A"/>
    <w:rsid w:val="00B92A03"/>
    <w:rsid w:val="00C63BA7"/>
    <w:rsid w:val="00CC242C"/>
    <w:rsid w:val="00CD187E"/>
    <w:rsid w:val="00CD1E45"/>
    <w:rsid w:val="00CF1438"/>
    <w:rsid w:val="00D17F46"/>
    <w:rsid w:val="00D26D2D"/>
    <w:rsid w:val="00D467E1"/>
    <w:rsid w:val="00D62D15"/>
    <w:rsid w:val="00DA658D"/>
    <w:rsid w:val="00E14592"/>
    <w:rsid w:val="00E34BB6"/>
    <w:rsid w:val="00F32E05"/>
    <w:rsid w:val="00F34752"/>
    <w:rsid w:val="00F77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88DB"/>
  <w14:defaultImageDpi w14:val="32767"/>
  <w15:chartTrackingRefBased/>
  <w15:docId w15:val="{8C5D9AC3-9B0E-4646-A9EE-1390CDFF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164E"/>
    <w:rPr>
      <w:rFonts w:ascii="Palatino" w:hAnsi="Palatino" w:cs="Times New Roman"/>
      <w:kern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4E"/>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9C164E"/>
    <w:pPr>
      <w:autoSpaceDE w:val="0"/>
      <w:autoSpaceDN w:val="0"/>
    </w:pPr>
    <w:rPr>
      <w:rFonts w:ascii="Calibri" w:eastAsiaTheme="minorHAnsi" w:hAnsi="Calibri"/>
      <w:color w:val="000000"/>
      <w:sz w:val="24"/>
      <w:szCs w:val="24"/>
      <w:lang w:eastAsia="en-GB"/>
    </w:rPr>
  </w:style>
  <w:style w:type="paragraph" w:styleId="NormalWeb">
    <w:name w:val="Normal (Web)"/>
    <w:basedOn w:val="Normal"/>
    <w:uiPriority w:val="99"/>
    <w:unhideWhenUsed/>
    <w:rsid w:val="00CD1E45"/>
    <w:pPr>
      <w:spacing w:before="100" w:beforeAutospacing="1" w:after="100" w:afterAutospacing="1"/>
    </w:pPr>
    <w:rPr>
      <w:rFonts w:ascii="SimSun" w:eastAsia="SimSun" w:hAnsi="SimSun" w:cs="SimSun"/>
      <w:sz w:val="24"/>
      <w:szCs w:val="24"/>
      <w:lang w:val="en-US" w:eastAsia="zh-CN"/>
    </w:rPr>
  </w:style>
  <w:style w:type="character" w:customStyle="1" w:styleId="apple-converted-space">
    <w:name w:val="apple-converted-space"/>
    <w:basedOn w:val="DefaultParagraphFont"/>
    <w:rsid w:val="000F032A"/>
  </w:style>
  <w:style w:type="character" w:styleId="Hyperlink">
    <w:name w:val="Hyperlink"/>
    <w:basedOn w:val="DefaultParagraphFont"/>
    <w:uiPriority w:val="99"/>
    <w:unhideWhenUsed/>
    <w:rsid w:val="000F032A"/>
    <w:rPr>
      <w:color w:val="0000FF"/>
      <w:u w:val="single"/>
    </w:rPr>
  </w:style>
  <w:style w:type="paragraph" w:customStyle="1" w:styleId="ColourfulListAccent11">
    <w:name w:val="Colourful List – Accent 11"/>
    <w:basedOn w:val="Normal"/>
    <w:uiPriority w:val="1"/>
    <w:qFormat/>
    <w:rsid w:val="00F34752"/>
    <w:pPr>
      <w:ind w:left="720"/>
      <w:contextualSpacing/>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563F5"/>
    <w:rPr>
      <w:rFonts w:ascii="Tahoma" w:eastAsia="Times New Roman" w:hAnsi="Tahoma"/>
      <w:sz w:val="16"/>
      <w:szCs w:val="16"/>
      <w:lang w:val="x-none" w:eastAsia="en-GB"/>
    </w:rPr>
  </w:style>
  <w:style w:type="character" w:customStyle="1" w:styleId="BalloonTextChar">
    <w:name w:val="Balloon Text Char"/>
    <w:basedOn w:val="DefaultParagraphFont"/>
    <w:link w:val="BalloonText"/>
    <w:uiPriority w:val="99"/>
    <w:semiHidden/>
    <w:rsid w:val="003563F5"/>
    <w:rPr>
      <w:rFonts w:ascii="Tahoma" w:eastAsia="Times New Roman" w:hAnsi="Tahoma" w:cs="Times New Roman"/>
      <w:kern w:val="0"/>
      <w:sz w:val="16"/>
      <w:szCs w:val="16"/>
      <w:lang w:val="x-none" w:eastAsia="en-GB"/>
    </w:rPr>
  </w:style>
  <w:style w:type="paragraph" w:styleId="Footer">
    <w:name w:val="footer"/>
    <w:basedOn w:val="Normal"/>
    <w:link w:val="FooterChar"/>
    <w:uiPriority w:val="99"/>
    <w:unhideWhenUsed/>
    <w:rsid w:val="00B66DD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6DDF"/>
    <w:rPr>
      <w:rFonts w:ascii="Palatino" w:hAnsi="Palatino" w:cs="Times New Roman"/>
      <w:kern w:val="0"/>
      <w:sz w:val="18"/>
      <w:szCs w:val="18"/>
      <w:lang w:val="en-GB" w:eastAsia="en-US"/>
    </w:rPr>
  </w:style>
  <w:style w:type="character" w:styleId="PageNumber">
    <w:name w:val="page number"/>
    <w:basedOn w:val="DefaultParagraphFont"/>
    <w:uiPriority w:val="99"/>
    <w:semiHidden/>
    <w:unhideWhenUsed/>
    <w:rsid w:val="00B66DDF"/>
  </w:style>
  <w:style w:type="character" w:styleId="FollowedHyperlink">
    <w:name w:val="FollowedHyperlink"/>
    <w:basedOn w:val="DefaultParagraphFont"/>
    <w:uiPriority w:val="99"/>
    <w:semiHidden/>
    <w:unhideWhenUsed/>
    <w:rsid w:val="008817EA"/>
    <w:rPr>
      <w:color w:val="954F72" w:themeColor="followedHyperlink"/>
      <w:u w:val="single"/>
    </w:rPr>
  </w:style>
  <w:style w:type="character" w:styleId="UnresolvedMention">
    <w:name w:val="Unresolved Mention"/>
    <w:basedOn w:val="DefaultParagraphFont"/>
    <w:uiPriority w:val="99"/>
    <w:rsid w:val="00881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08142">
      <w:bodyDiv w:val="1"/>
      <w:marLeft w:val="0"/>
      <w:marRight w:val="0"/>
      <w:marTop w:val="0"/>
      <w:marBottom w:val="0"/>
      <w:divBdr>
        <w:top w:val="none" w:sz="0" w:space="0" w:color="auto"/>
        <w:left w:val="none" w:sz="0" w:space="0" w:color="auto"/>
        <w:bottom w:val="none" w:sz="0" w:space="0" w:color="auto"/>
        <w:right w:val="none" w:sz="0" w:space="0" w:color="auto"/>
      </w:divBdr>
    </w:div>
    <w:div w:id="826896598">
      <w:bodyDiv w:val="1"/>
      <w:marLeft w:val="0"/>
      <w:marRight w:val="0"/>
      <w:marTop w:val="0"/>
      <w:marBottom w:val="0"/>
      <w:divBdr>
        <w:top w:val="none" w:sz="0" w:space="0" w:color="auto"/>
        <w:left w:val="none" w:sz="0" w:space="0" w:color="auto"/>
        <w:bottom w:val="none" w:sz="0" w:space="0" w:color="auto"/>
        <w:right w:val="none" w:sz="0" w:space="0" w:color="auto"/>
      </w:divBdr>
    </w:div>
    <w:div w:id="1687436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6223">
          <w:marLeft w:val="547"/>
          <w:marRight w:val="0"/>
          <w:marTop w:val="0"/>
          <w:marBottom w:val="0"/>
          <w:divBdr>
            <w:top w:val="none" w:sz="0" w:space="0" w:color="auto"/>
            <w:left w:val="none" w:sz="0" w:space="0" w:color="auto"/>
            <w:bottom w:val="none" w:sz="0" w:space="0" w:color="auto"/>
            <w:right w:val="none" w:sz="0" w:space="0" w:color="auto"/>
          </w:divBdr>
        </w:div>
        <w:div w:id="1900050570">
          <w:marLeft w:val="547"/>
          <w:marRight w:val="0"/>
          <w:marTop w:val="0"/>
          <w:marBottom w:val="0"/>
          <w:divBdr>
            <w:top w:val="none" w:sz="0" w:space="0" w:color="auto"/>
            <w:left w:val="none" w:sz="0" w:space="0" w:color="auto"/>
            <w:bottom w:val="none" w:sz="0" w:space="0" w:color="auto"/>
            <w:right w:val="none" w:sz="0" w:space="0" w:color="auto"/>
          </w:divBdr>
        </w:div>
        <w:div w:id="359283652">
          <w:marLeft w:val="547"/>
          <w:marRight w:val="0"/>
          <w:marTop w:val="0"/>
          <w:marBottom w:val="0"/>
          <w:divBdr>
            <w:top w:val="none" w:sz="0" w:space="0" w:color="auto"/>
            <w:left w:val="none" w:sz="0" w:space="0" w:color="auto"/>
            <w:bottom w:val="none" w:sz="0" w:space="0" w:color="auto"/>
            <w:right w:val="none" w:sz="0" w:space="0" w:color="auto"/>
          </w:divBdr>
        </w:div>
      </w:divsChild>
    </w:div>
    <w:div w:id="16985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cardiffmet.ac.uk/registry/Pages/Complaint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mailto:complaints@cardiffmet.ac.uk" TargetMode="External"/><Relationship Id="rId10" Type="http://schemas.openxmlformats.org/officeDocument/2006/relationships/diagramColors" Target="diagrams/colors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1D3705-4E18-4BB1-8DE5-FFA735111049}" type="doc">
      <dgm:prSet loTypeId="urn:microsoft.com/office/officeart/2005/8/layout/lProcess2" loCatId="list" qsTypeId="urn:microsoft.com/office/officeart/2005/8/quickstyle/simple5" qsCatId="simple" csTypeId="urn:microsoft.com/office/officeart/2005/8/colors/accent0_1" csCatId="mainScheme" phldr="1"/>
      <dgm:spPr/>
      <dgm:t>
        <a:bodyPr/>
        <a:lstStyle/>
        <a:p>
          <a:endParaRPr lang="en-GB"/>
        </a:p>
      </dgm:t>
    </dgm:pt>
    <dgm:pt modelId="{8C895615-72E7-487E-8ABC-5B9432A86496}">
      <dgm:prSet phldrT="[Text]" custT="1"/>
      <dgm:spPr>
        <a:xfrm>
          <a:off x="8" y="0"/>
          <a:ext cx="1784619" cy="4130039"/>
        </a:xfrm>
        <a:solidFill>
          <a:sysClr val="windowText" lastClr="000000">
            <a:tint val="40000"/>
            <a:hueOff val="0"/>
            <a:satOff val="0"/>
            <a:lumOff val="0"/>
            <a:alphaOff val="0"/>
          </a:sysClr>
        </a:solidFill>
        <a:ln>
          <a:noFill/>
        </a:ln>
        <a:effectLst>
          <a:outerShdw blurRad="40000" dist="23000" dir="5400000" rotWithShape="0">
            <a:srgbClr val="000000">
              <a:alpha val="35000"/>
            </a:srgbClr>
          </a:outerShdw>
        </a:effectLst>
      </dgm:spPr>
      <dgm:t>
        <a:bodyPr/>
        <a:lstStyle/>
        <a:p>
          <a:endParaRPr lang="en-GB" sz="800" dirty="0">
            <a:solidFill>
              <a:sysClr val="windowText" lastClr="000000">
                <a:hueOff val="0"/>
                <a:satOff val="0"/>
                <a:lumOff val="0"/>
                <a:alphaOff val="0"/>
              </a:sysClr>
            </a:solidFill>
            <a:latin typeface="Calibri"/>
            <a:ea typeface="+mn-ea"/>
            <a:cs typeface="+mn-cs"/>
          </a:endParaRPr>
        </a:p>
        <a:p>
          <a:r>
            <a:rPr lang="en-GB" sz="800" dirty="0">
              <a:solidFill>
                <a:sysClr val="windowText" lastClr="000000">
                  <a:hueOff val="0"/>
                  <a:satOff val="0"/>
                  <a:lumOff val="0"/>
                  <a:alphaOff val="0"/>
                </a:sysClr>
              </a:solidFill>
              <a:latin typeface="Calibri"/>
              <a:ea typeface="+mn-ea"/>
              <a:cs typeface="+mn-cs"/>
            </a:rPr>
            <a:t>Semester 1 Oct-Jan (12 weeks) </a:t>
          </a:r>
        </a:p>
        <a:p>
          <a:r>
            <a:rPr lang="en-GB" sz="800" dirty="0">
              <a:solidFill>
                <a:sysClr val="windowText" lastClr="000000">
                  <a:hueOff val="0"/>
                  <a:satOff val="0"/>
                  <a:lumOff val="0"/>
                  <a:alphaOff val="0"/>
                </a:sysClr>
              </a:solidFill>
              <a:latin typeface="Calibri"/>
              <a:ea typeface="+mn-ea"/>
              <a:cs typeface="+mn-cs"/>
            </a:rPr>
            <a:t>Taught modules</a:t>
          </a:r>
        </a:p>
        <a:p>
          <a:r>
            <a:rPr lang="en-GB" sz="800" dirty="0">
              <a:solidFill>
                <a:sysClr val="windowText" lastClr="000000">
                  <a:hueOff val="0"/>
                  <a:satOff val="0"/>
                  <a:lumOff val="0"/>
                  <a:alphaOff val="0"/>
                </a:sysClr>
              </a:solidFill>
              <a:latin typeface="Calibri"/>
              <a:ea typeface="+mn-ea"/>
              <a:cs typeface="+mn-cs"/>
            </a:rPr>
            <a:t>60 credit points </a:t>
          </a:r>
        </a:p>
      </dgm:t>
    </dgm:pt>
    <dgm:pt modelId="{B7458CF8-DB5F-4243-8436-4DEBBD1BEEEA}" type="parTrans" cxnId="{CFE9600A-9B1B-44B2-8B43-28AC2D4D59DD}">
      <dgm:prSet/>
      <dgm:spPr/>
      <dgm:t>
        <a:bodyPr/>
        <a:lstStyle/>
        <a:p>
          <a:endParaRPr lang="en-GB"/>
        </a:p>
      </dgm:t>
    </dgm:pt>
    <dgm:pt modelId="{DBADF09B-F482-4AA7-95CC-18C705D5B1EA}" type="sibTrans" cxnId="{CFE9600A-9B1B-44B2-8B43-28AC2D4D59DD}">
      <dgm:prSet/>
      <dgm:spPr/>
      <dgm:t>
        <a:bodyPr/>
        <a:lstStyle/>
        <a:p>
          <a:endParaRPr lang="en-GB"/>
        </a:p>
      </dgm:t>
    </dgm:pt>
    <dgm:pt modelId="{CBA89703-6985-4BFE-94C6-C6EAB677BE5C}">
      <dgm:prSet phldrT="[Text]" custT="1"/>
      <dgm:spPr>
        <a:xfrm>
          <a:off x="179148" y="1239364"/>
          <a:ext cx="1427695" cy="811387"/>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dirty="0">
              <a:solidFill>
                <a:sysClr val="windowText" lastClr="000000">
                  <a:hueOff val="0"/>
                  <a:satOff val="0"/>
                  <a:lumOff val="0"/>
                  <a:alphaOff val="0"/>
                </a:sysClr>
              </a:solidFill>
              <a:latin typeface="Calibri"/>
              <a:ea typeface="+mn-ea"/>
              <a:cs typeface="+mn-cs"/>
            </a:rPr>
            <a:t>Contemporary Issues in Human Resource Management </a:t>
          </a:r>
        </a:p>
        <a:p>
          <a:r>
            <a:rPr lang="en-GB" sz="800" dirty="0">
              <a:solidFill>
                <a:sysClr val="windowText" lastClr="000000">
                  <a:hueOff val="0"/>
                  <a:satOff val="0"/>
                  <a:lumOff val="0"/>
                  <a:alphaOff val="0"/>
                </a:sysClr>
              </a:solidFill>
              <a:latin typeface="Calibri"/>
              <a:ea typeface="+mn-ea"/>
              <a:cs typeface="+mn-cs"/>
            </a:rPr>
            <a:t>20 credits</a:t>
          </a:r>
        </a:p>
      </dgm:t>
    </dgm:pt>
    <dgm:pt modelId="{6A3A97B3-9952-4710-940D-9F9394997DBE}" type="parTrans" cxnId="{FBC743E3-5960-4FD5-BB28-BB09CF7B0AB2}">
      <dgm:prSet/>
      <dgm:spPr/>
      <dgm:t>
        <a:bodyPr/>
        <a:lstStyle/>
        <a:p>
          <a:endParaRPr lang="en-GB"/>
        </a:p>
      </dgm:t>
    </dgm:pt>
    <dgm:pt modelId="{FB301B3E-C9DE-4F3B-A97B-A88F8C4A19CE}" type="sibTrans" cxnId="{FBC743E3-5960-4FD5-BB28-BB09CF7B0AB2}">
      <dgm:prSet/>
      <dgm:spPr/>
      <dgm:t>
        <a:bodyPr/>
        <a:lstStyle/>
        <a:p>
          <a:endParaRPr lang="en-GB"/>
        </a:p>
      </dgm:t>
    </dgm:pt>
    <dgm:pt modelId="{3183FEEA-EB75-4164-9528-CEB12A43831C}">
      <dgm:prSet phldrT="[Text]" custT="1"/>
      <dgm:spPr>
        <a:xfrm>
          <a:off x="179148" y="3111797"/>
          <a:ext cx="1427695" cy="811387"/>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dirty="0">
              <a:solidFill>
                <a:sysClr val="windowText" lastClr="000000">
                  <a:hueOff val="0"/>
                  <a:satOff val="0"/>
                  <a:lumOff val="0"/>
                  <a:alphaOff val="0"/>
                </a:sysClr>
              </a:solidFill>
              <a:latin typeface="Calibri"/>
              <a:ea typeface="+mn-ea"/>
              <a:cs typeface="+mn-cs"/>
            </a:rPr>
            <a:t>Recruiting and Retaining Employees</a:t>
          </a:r>
        </a:p>
        <a:p>
          <a:r>
            <a:rPr lang="en-GB" sz="800" dirty="0">
              <a:solidFill>
                <a:sysClr val="windowText" lastClr="000000">
                  <a:hueOff val="0"/>
                  <a:satOff val="0"/>
                  <a:lumOff val="0"/>
                  <a:alphaOff val="0"/>
                </a:sysClr>
              </a:solidFill>
              <a:latin typeface="Calibri"/>
              <a:ea typeface="+mn-ea"/>
              <a:cs typeface="+mn-cs"/>
            </a:rPr>
            <a:t>20 credits</a:t>
          </a:r>
        </a:p>
      </dgm:t>
    </dgm:pt>
    <dgm:pt modelId="{C3E3B581-3ACE-4B6A-9EED-1F1EF966236F}" type="parTrans" cxnId="{3D33594D-4A78-40A1-954D-6E5658E9CB88}">
      <dgm:prSet/>
      <dgm:spPr/>
      <dgm:t>
        <a:bodyPr/>
        <a:lstStyle/>
        <a:p>
          <a:endParaRPr lang="en-GB"/>
        </a:p>
      </dgm:t>
    </dgm:pt>
    <dgm:pt modelId="{99743608-DED8-47C7-94C8-DC1DC4A5671A}" type="sibTrans" cxnId="{3D33594D-4A78-40A1-954D-6E5658E9CB88}">
      <dgm:prSet/>
      <dgm:spPr/>
      <dgm:t>
        <a:bodyPr/>
        <a:lstStyle/>
        <a:p>
          <a:endParaRPr lang="en-GB"/>
        </a:p>
      </dgm:t>
    </dgm:pt>
    <dgm:pt modelId="{DA9C203E-219C-4898-B214-372AC9FA1536}">
      <dgm:prSet phldrT="[Text]" custT="1"/>
      <dgm:spPr>
        <a:xfrm>
          <a:off x="1942013" y="0"/>
          <a:ext cx="1784619" cy="4130039"/>
        </a:xfrm>
        <a:solidFill>
          <a:sysClr val="windowText" lastClr="000000">
            <a:tint val="40000"/>
            <a:hueOff val="0"/>
            <a:satOff val="0"/>
            <a:lumOff val="0"/>
            <a:alphaOff val="0"/>
          </a:sysClr>
        </a:solidFill>
        <a:ln>
          <a:noFill/>
        </a:ln>
        <a:effectLst>
          <a:outerShdw blurRad="40000" dist="23000" dir="5400000" rotWithShape="0">
            <a:srgbClr val="000000">
              <a:alpha val="35000"/>
            </a:srgbClr>
          </a:outerShdw>
        </a:effectLst>
      </dgm:spPr>
      <dgm:t>
        <a:bodyPr/>
        <a:lstStyle/>
        <a:p>
          <a:endParaRPr lang="en-GB" sz="800" dirty="0">
            <a:solidFill>
              <a:sysClr val="windowText" lastClr="000000">
                <a:hueOff val="0"/>
                <a:satOff val="0"/>
                <a:lumOff val="0"/>
                <a:alphaOff val="0"/>
              </a:sysClr>
            </a:solidFill>
            <a:latin typeface="Calibri"/>
            <a:ea typeface="+mn-ea"/>
            <a:cs typeface="+mn-cs"/>
          </a:endParaRPr>
        </a:p>
        <a:p>
          <a:endParaRPr lang="en-GB" sz="800" dirty="0">
            <a:solidFill>
              <a:sysClr val="windowText" lastClr="000000">
                <a:hueOff val="0"/>
                <a:satOff val="0"/>
                <a:lumOff val="0"/>
                <a:alphaOff val="0"/>
              </a:sysClr>
            </a:solidFill>
            <a:latin typeface="Calibri"/>
            <a:ea typeface="+mn-ea"/>
            <a:cs typeface="+mn-cs"/>
          </a:endParaRPr>
        </a:p>
        <a:p>
          <a:r>
            <a:rPr lang="en-GB" sz="800" dirty="0">
              <a:solidFill>
                <a:sysClr val="windowText" lastClr="000000">
                  <a:hueOff val="0"/>
                  <a:satOff val="0"/>
                  <a:lumOff val="0"/>
                  <a:alphaOff val="0"/>
                </a:sysClr>
              </a:solidFill>
              <a:latin typeface="Calibri"/>
              <a:ea typeface="+mn-ea"/>
              <a:cs typeface="+mn-cs"/>
            </a:rPr>
            <a:t>Semester 2 Feb-June (12 weeks) </a:t>
          </a:r>
        </a:p>
        <a:p>
          <a:r>
            <a:rPr lang="en-GB" sz="800" dirty="0">
              <a:solidFill>
                <a:sysClr val="windowText" lastClr="000000">
                  <a:hueOff val="0"/>
                  <a:satOff val="0"/>
                  <a:lumOff val="0"/>
                  <a:alphaOff val="0"/>
                </a:sysClr>
              </a:solidFill>
              <a:latin typeface="Calibri"/>
              <a:ea typeface="+mn-ea"/>
              <a:cs typeface="+mn-cs"/>
            </a:rPr>
            <a:t>Taught modules</a:t>
          </a:r>
        </a:p>
        <a:p>
          <a:r>
            <a:rPr lang="en-GB" sz="800" dirty="0">
              <a:solidFill>
                <a:sysClr val="windowText" lastClr="000000">
                  <a:hueOff val="0"/>
                  <a:satOff val="0"/>
                  <a:lumOff val="0"/>
                  <a:alphaOff val="0"/>
                </a:sysClr>
              </a:solidFill>
              <a:latin typeface="Calibri"/>
              <a:ea typeface="+mn-ea"/>
              <a:cs typeface="+mn-cs"/>
            </a:rPr>
            <a:t>60 credit points</a:t>
          </a:r>
        </a:p>
      </dgm:t>
    </dgm:pt>
    <dgm:pt modelId="{B9E76A54-238A-48E4-9685-CE43AE822F71}" type="parTrans" cxnId="{231E3C6E-8DA3-44FE-BC35-CA4E24AEE89C}">
      <dgm:prSet/>
      <dgm:spPr/>
      <dgm:t>
        <a:bodyPr/>
        <a:lstStyle/>
        <a:p>
          <a:endParaRPr lang="en-GB"/>
        </a:p>
      </dgm:t>
    </dgm:pt>
    <dgm:pt modelId="{7494ABE6-1B2D-4E9E-97AB-9780734BB2C2}" type="sibTrans" cxnId="{231E3C6E-8DA3-44FE-BC35-CA4E24AEE89C}">
      <dgm:prSet/>
      <dgm:spPr/>
      <dgm:t>
        <a:bodyPr/>
        <a:lstStyle/>
        <a:p>
          <a:endParaRPr lang="en-GB"/>
        </a:p>
      </dgm:t>
    </dgm:pt>
    <dgm:pt modelId="{D94DD1F9-AF1D-4D58-869C-6E3EF4EFF718}">
      <dgm:prSet phldrT="[Text]" custT="1"/>
      <dgm:spPr>
        <a:xfrm>
          <a:off x="3838305" y="0"/>
          <a:ext cx="1784619" cy="4130039"/>
        </a:xfrm>
        <a:solidFill>
          <a:sysClr val="windowText" lastClr="000000">
            <a:tint val="40000"/>
            <a:hueOff val="0"/>
            <a:satOff val="0"/>
            <a:lumOff val="0"/>
            <a:alphaOff val="0"/>
          </a:sysClr>
        </a:solidFill>
        <a:ln>
          <a:noFill/>
        </a:ln>
        <a:effectLst>
          <a:outerShdw blurRad="40000" dist="23000" dir="5400000" rotWithShape="0">
            <a:srgbClr val="000000">
              <a:alpha val="35000"/>
            </a:srgbClr>
          </a:outerShdw>
        </a:effectLst>
      </dgm:spPr>
      <dgm:t>
        <a:bodyPr/>
        <a:lstStyle/>
        <a:p>
          <a:endParaRPr lang="en-GB" sz="800" dirty="0">
            <a:solidFill>
              <a:sysClr val="windowText" lastClr="000000">
                <a:hueOff val="0"/>
                <a:satOff val="0"/>
                <a:lumOff val="0"/>
                <a:alphaOff val="0"/>
              </a:sysClr>
            </a:solidFill>
            <a:latin typeface="Calibri"/>
            <a:ea typeface="+mn-ea"/>
            <a:cs typeface="+mn-cs"/>
          </a:endParaRPr>
        </a:p>
        <a:p>
          <a:r>
            <a:rPr lang="en-GB" sz="800" dirty="0">
              <a:solidFill>
                <a:sysClr val="windowText" lastClr="000000">
                  <a:hueOff val="0"/>
                  <a:satOff val="0"/>
                  <a:lumOff val="0"/>
                  <a:alphaOff val="0"/>
                </a:sysClr>
              </a:solidFill>
              <a:latin typeface="Calibri"/>
              <a:ea typeface="+mn-ea"/>
              <a:cs typeface="+mn-cs"/>
            </a:rPr>
            <a:t>July-Sept</a:t>
          </a:r>
        </a:p>
        <a:p>
          <a:r>
            <a:rPr lang="en-GB" sz="800" dirty="0">
              <a:solidFill>
                <a:sysClr val="windowText" lastClr="000000">
                  <a:hueOff val="0"/>
                  <a:satOff val="0"/>
                  <a:lumOff val="0"/>
                  <a:alphaOff val="0"/>
                </a:sysClr>
              </a:solidFill>
              <a:latin typeface="Calibri"/>
              <a:ea typeface="+mn-ea"/>
              <a:cs typeface="+mn-cs"/>
            </a:rPr>
            <a:t>Self- managed learning</a:t>
          </a:r>
        </a:p>
        <a:p>
          <a:r>
            <a:rPr lang="en-GB" sz="800" dirty="0">
              <a:solidFill>
                <a:sysClr val="windowText" lastClr="000000">
                  <a:hueOff val="0"/>
                  <a:satOff val="0"/>
                  <a:lumOff val="0"/>
                  <a:alphaOff val="0"/>
                </a:sysClr>
              </a:solidFill>
              <a:latin typeface="Calibri"/>
              <a:ea typeface="+mn-ea"/>
              <a:cs typeface="+mn-cs"/>
            </a:rPr>
            <a:t>60 credit points</a:t>
          </a:r>
        </a:p>
      </dgm:t>
    </dgm:pt>
    <dgm:pt modelId="{36C220FD-3A39-42D7-A23E-80B72285EF3C}" type="parTrans" cxnId="{60C415D1-03F0-42ED-B000-A1DB6EC5112E}">
      <dgm:prSet/>
      <dgm:spPr/>
      <dgm:t>
        <a:bodyPr/>
        <a:lstStyle/>
        <a:p>
          <a:endParaRPr lang="en-GB"/>
        </a:p>
      </dgm:t>
    </dgm:pt>
    <dgm:pt modelId="{FAF770C4-2D76-4802-BD56-54B884B139CD}" type="sibTrans" cxnId="{60C415D1-03F0-42ED-B000-A1DB6EC5112E}">
      <dgm:prSet/>
      <dgm:spPr/>
      <dgm:t>
        <a:bodyPr/>
        <a:lstStyle/>
        <a:p>
          <a:endParaRPr lang="en-GB"/>
        </a:p>
      </dgm:t>
    </dgm:pt>
    <dgm:pt modelId="{70524F5B-664D-460C-8944-1E3E982C5C1A}">
      <dgm:prSet phldrT="[Text]" custT="1"/>
      <dgm:spPr>
        <a:xfrm>
          <a:off x="4016080" y="1240221"/>
          <a:ext cx="1427695" cy="1245263"/>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dirty="0">
              <a:solidFill>
                <a:sysClr val="windowText" lastClr="000000">
                  <a:hueOff val="0"/>
                  <a:satOff val="0"/>
                  <a:lumOff val="0"/>
                  <a:alphaOff val="0"/>
                </a:sysClr>
              </a:solidFill>
              <a:latin typeface="Calibri"/>
              <a:ea typeface="+mn-ea"/>
              <a:cs typeface="+mn-cs"/>
            </a:rPr>
            <a:t>Masters Dissertation</a:t>
          </a:r>
        </a:p>
        <a:p>
          <a:r>
            <a:rPr lang="en-GB" sz="800" dirty="0">
              <a:solidFill>
                <a:sysClr val="windowText" lastClr="000000">
                  <a:hueOff val="0"/>
                  <a:satOff val="0"/>
                  <a:lumOff val="0"/>
                  <a:alphaOff val="0"/>
                </a:sysClr>
              </a:solidFill>
              <a:latin typeface="Calibri"/>
              <a:ea typeface="+mn-ea"/>
              <a:cs typeface="+mn-cs"/>
            </a:rPr>
            <a:t>60 credits </a:t>
          </a:r>
        </a:p>
      </dgm:t>
    </dgm:pt>
    <dgm:pt modelId="{80E81E3E-2316-4354-AFA3-C860B97E8F1F}" type="parTrans" cxnId="{B9416915-87B7-4F6F-94C4-EC7FE4593B0F}">
      <dgm:prSet/>
      <dgm:spPr/>
      <dgm:t>
        <a:bodyPr/>
        <a:lstStyle/>
        <a:p>
          <a:endParaRPr lang="en-GB"/>
        </a:p>
      </dgm:t>
    </dgm:pt>
    <dgm:pt modelId="{04441AE0-B6DC-46D1-81E8-29C1600C408D}" type="sibTrans" cxnId="{B9416915-87B7-4F6F-94C4-EC7FE4593B0F}">
      <dgm:prSet/>
      <dgm:spPr/>
      <dgm:t>
        <a:bodyPr/>
        <a:lstStyle/>
        <a:p>
          <a:endParaRPr lang="en-GB"/>
        </a:p>
      </dgm:t>
    </dgm:pt>
    <dgm:pt modelId="{84C73EDD-C79D-4433-B77D-EEF223463C7D}">
      <dgm:prSet custT="1"/>
      <dgm:spPr>
        <a:xfrm>
          <a:off x="179148" y="2175581"/>
          <a:ext cx="1427695" cy="811387"/>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dirty="0">
              <a:solidFill>
                <a:sysClr val="windowText" lastClr="000000">
                  <a:hueOff val="0"/>
                  <a:satOff val="0"/>
                  <a:lumOff val="0"/>
                  <a:alphaOff val="0"/>
                </a:sysClr>
              </a:solidFill>
              <a:latin typeface="Calibri"/>
              <a:ea typeface="+mn-ea"/>
              <a:cs typeface="+mn-cs"/>
            </a:rPr>
            <a:t>Manging Change and Organisational Learning  </a:t>
          </a:r>
        </a:p>
        <a:p>
          <a:r>
            <a:rPr lang="en-GB" sz="800" dirty="0">
              <a:solidFill>
                <a:sysClr val="windowText" lastClr="000000">
                  <a:hueOff val="0"/>
                  <a:satOff val="0"/>
                  <a:lumOff val="0"/>
                  <a:alphaOff val="0"/>
                </a:sysClr>
              </a:solidFill>
              <a:latin typeface="Calibri"/>
              <a:ea typeface="+mn-ea"/>
              <a:cs typeface="+mn-cs"/>
            </a:rPr>
            <a:t>20 credits</a:t>
          </a:r>
        </a:p>
      </dgm:t>
    </dgm:pt>
    <dgm:pt modelId="{0C6C5D31-194F-4BEA-BB80-B87674E00155}" type="parTrans" cxnId="{EEB761CA-F4B1-481F-9859-66CED3F8E99C}">
      <dgm:prSet/>
      <dgm:spPr/>
      <dgm:t>
        <a:bodyPr/>
        <a:lstStyle/>
        <a:p>
          <a:endParaRPr lang="en-GB"/>
        </a:p>
      </dgm:t>
    </dgm:pt>
    <dgm:pt modelId="{85F6604A-38AC-4AF8-B3E2-F0A790EE6EB6}" type="sibTrans" cxnId="{EEB761CA-F4B1-481F-9859-66CED3F8E99C}">
      <dgm:prSet/>
      <dgm:spPr/>
      <dgm:t>
        <a:bodyPr/>
        <a:lstStyle/>
        <a:p>
          <a:endParaRPr lang="en-GB"/>
        </a:p>
      </dgm:t>
    </dgm:pt>
    <dgm:pt modelId="{287D0A67-0735-4747-8C23-FF8C983C1F26}">
      <dgm:prSet custT="1"/>
      <dgm:spPr>
        <a:xfrm>
          <a:off x="2116660" y="1251006"/>
          <a:ext cx="1427695" cy="1122531"/>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GB" sz="500" dirty="0">
            <a:solidFill>
              <a:sysClr val="windowText" lastClr="000000">
                <a:hueOff val="0"/>
                <a:satOff val="0"/>
                <a:lumOff val="0"/>
                <a:alphaOff val="0"/>
              </a:sysClr>
            </a:solidFill>
            <a:latin typeface="Calibri"/>
            <a:ea typeface="+mn-ea"/>
            <a:cs typeface="+mn-cs"/>
          </a:endParaRPr>
        </a:p>
        <a:p>
          <a:endParaRPr lang="en-GB" sz="500" dirty="0">
            <a:solidFill>
              <a:sysClr val="windowText" lastClr="000000">
                <a:hueOff val="0"/>
                <a:satOff val="0"/>
                <a:lumOff val="0"/>
                <a:alphaOff val="0"/>
              </a:sysClr>
            </a:solidFill>
            <a:latin typeface="Calibri"/>
            <a:ea typeface="+mn-ea"/>
            <a:cs typeface="+mn-cs"/>
          </a:endParaRPr>
        </a:p>
        <a:p>
          <a:endParaRPr lang="en-GB" sz="800" dirty="0">
            <a:solidFill>
              <a:sysClr val="windowText" lastClr="000000">
                <a:hueOff val="0"/>
                <a:satOff val="0"/>
                <a:lumOff val="0"/>
                <a:alphaOff val="0"/>
              </a:sysClr>
            </a:solidFill>
            <a:latin typeface="Calibri"/>
            <a:ea typeface="+mn-ea"/>
            <a:cs typeface="+mn-cs"/>
          </a:endParaRPr>
        </a:p>
        <a:p>
          <a:endParaRPr lang="en-GB" sz="800" dirty="0">
            <a:solidFill>
              <a:sysClr val="windowText" lastClr="000000">
                <a:hueOff val="0"/>
                <a:satOff val="0"/>
                <a:lumOff val="0"/>
                <a:alphaOff val="0"/>
              </a:sysClr>
            </a:solidFill>
            <a:latin typeface="Calibri"/>
            <a:ea typeface="+mn-ea"/>
            <a:cs typeface="+mn-cs"/>
          </a:endParaRPr>
        </a:p>
        <a:p>
          <a:r>
            <a:rPr lang="en-GB" sz="800" dirty="0">
              <a:solidFill>
                <a:sysClr val="windowText" lastClr="000000">
                  <a:hueOff val="0"/>
                  <a:satOff val="0"/>
                  <a:lumOff val="0"/>
                  <a:alphaOff val="0"/>
                </a:sysClr>
              </a:solidFill>
              <a:latin typeface="Calibri"/>
              <a:ea typeface="+mn-ea"/>
              <a:cs typeface="+mn-cs"/>
            </a:rPr>
            <a:t>Employee  Relations</a:t>
          </a:r>
        </a:p>
        <a:p>
          <a:r>
            <a:rPr lang="en-GB" sz="800" dirty="0">
              <a:solidFill>
                <a:sysClr val="windowText" lastClr="000000">
                  <a:hueOff val="0"/>
                  <a:satOff val="0"/>
                  <a:lumOff val="0"/>
                  <a:alphaOff val="0"/>
                </a:sysClr>
              </a:solidFill>
              <a:latin typeface="Calibri"/>
              <a:ea typeface="+mn-ea"/>
              <a:cs typeface="+mn-cs"/>
            </a:rPr>
            <a:t>20 credits</a:t>
          </a:r>
        </a:p>
        <a:p>
          <a:endParaRPr lang="en-GB" sz="800" dirty="0">
            <a:solidFill>
              <a:sysClr val="windowText" lastClr="000000">
                <a:hueOff val="0"/>
                <a:satOff val="0"/>
                <a:lumOff val="0"/>
                <a:alphaOff val="0"/>
              </a:sysClr>
            </a:solidFill>
            <a:latin typeface="Calibri"/>
            <a:ea typeface="+mn-ea"/>
            <a:cs typeface="+mn-cs"/>
          </a:endParaRPr>
        </a:p>
        <a:p>
          <a:r>
            <a:rPr lang="en-GB" sz="800" dirty="0">
              <a:solidFill>
                <a:sysClr val="windowText" lastClr="000000">
                  <a:hueOff val="0"/>
                  <a:satOff val="0"/>
                  <a:lumOff val="0"/>
                  <a:alphaOff val="0"/>
                </a:sysClr>
              </a:solidFill>
              <a:latin typeface="Calibri"/>
              <a:ea typeface="+mn-ea"/>
              <a:cs typeface="+mn-cs"/>
            </a:rPr>
            <a:t> </a:t>
          </a:r>
        </a:p>
        <a:p>
          <a:endParaRPr lang="en-GB" sz="500" dirty="0">
            <a:solidFill>
              <a:sysClr val="windowText" lastClr="000000">
                <a:hueOff val="0"/>
                <a:satOff val="0"/>
                <a:lumOff val="0"/>
                <a:alphaOff val="0"/>
              </a:sysClr>
            </a:solidFill>
            <a:latin typeface="Calibri"/>
            <a:ea typeface="+mn-ea"/>
            <a:cs typeface="+mn-cs"/>
          </a:endParaRPr>
        </a:p>
        <a:p>
          <a:endParaRPr lang="en-GB" sz="500" dirty="0">
            <a:solidFill>
              <a:sysClr val="windowText" lastClr="000000">
                <a:hueOff val="0"/>
                <a:satOff val="0"/>
                <a:lumOff val="0"/>
                <a:alphaOff val="0"/>
              </a:sysClr>
            </a:solidFill>
            <a:latin typeface="Calibri"/>
            <a:ea typeface="+mn-ea"/>
            <a:cs typeface="+mn-cs"/>
          </a:endParaRPr>
        </a:p>
        <a:p>
          <a:endParaRPr lang="en-GB" sz="500" dirty="0">
            <a:solidFill>
              <a:sysClr val="windowText" lastClr="000000">
                <a:hueOff val="0"/>
                <a:satOff val="0"/>
                <a:lumOff val="0"/>
                <a:alphaOff val="0"/>
              </a:sysClr>
            </a:solidFill>
            <a:latin typeface="Calibri"/>
            <a:ea typeface="+mn-ea"/>
            <a:cs typeface="+mn-cs"/>
          </a:endParaRPr>
        </a:p>
      </dgm:t>
    </dgm:pt>
    <dgm:pt modelId="{6E24922F-9997-4E60-8E49-E1F1B19F3032}" type="parTrans" cxnId="{BE80D5A0-E9CE-41BC-BCC4-B6CA37704006}">
      <dgm:prSet/>
      <dgm:spPr/>
      <dgm:t>
        <a:bodyPr/>
        <a:lstStyle/>
        <a:p>
          <a:endParaRPr lang="en-GB"/>
        </a:p>
      </dgm:t>
    </dgm:pt>
    <dgm:pt modelId="{B16BF0A8-21A6-4D50-B49A-A3BEC814BEB8}" type="sibTrans" cxnId="{BE80D5A0-E9CE-41BC-BCC4-B6CA37704006}">
      <dgm:prSet/>
      <dgm:spPr/>
      <dgm:t>
        <a:bodyPr/>
        <a:lstStyle/>
        <a:p>
          <a:endParaRPr lang="en-GB"/>
        </a:p>
      </dgm:t>
    </dgm:pt>
    <dgm:pt modelId="{43E8F941-0DA4-4139-B825-DAD298CB6928}">
      <dgm:prSet custT="1"/>
      <dgm:spPr>
        <a:xfrm>
          <a:off x="2097614" y="3246598"/>
          <a:ext cx="1427695" cy="67637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dirty="0">
              <a:solidFill>
                <a:sysClr val="windowText" lastClr="000000">
                  <a:hueOff val="0"/>
                  <a:satOff val="0"/>
                  <a:lumOff val="0"/>
                  <a:alphaOff val="0"/>
                </a:sysClr>
              </a:solidFill>
              <a:latin typeface="Calibri"/>
              <a:ea typeface="+mn-ea"/>
              <a:cs typeface="+mn-cs"/>
            </a:rPr>
            <a:t>Research Skills</a:t>
          </a:r>
        </a:p>
        <a:p>
          <a:r>
            <a:rPr lang="en-GB" sz="800" dirty="0">
              <a:solidFill>
                <a:sysClr val="windowText" lastClr="000000">
                  <a:hueOff val="0"/>
                  <a:satOff val="0"/>
                  <a:lumOff val="0"/>
                  <a:alphaOff val="0"/>
                </a:sysClr>
              </a:solidFill>
              <a:latin typeface="Calibri"/>
              <a:ea typeface="+mn-ea"/>
              <a:cs typeface="+mn-cs"/>
            </a:rPr>
            <a:t> 20 credits </a:t>
          </a:r>
        </a:p>
      </dgm:t>
    </dgm:pt>
    <dgm:pt modelId="{19618D22-FA13-4404-9236-692B8FADB80E}" type="parTrans" cxnId="{683538D2-7D42-4ABA-9B8A-BBB34DF6C652}">
      <dgm:prSet/>
      <dgm:spPr/>
      <dgm:t>
        <a:bodyPr/>
        <a:lstStyle/>
        <a:p>
          <a:endParaRPr lang="en-GB"/>
        </a:p>
      </dgm:t>
    </dgm:pt>
    <dgm:pt modelId="{D2EA3587-0825-4328-97FA-ACCE4C530B62}" type="sibTrans" cxnId="{683538D2-7D42-4ABA-9B8A-BBB34DF6C652}">
      <dgm:prSet/>
      <dgm:spPr/>
      <dgm:t>
        <a:bodyPr/>
        <a:lstStyle/>
        <a:p>
          <a:endParaRPr lang="en-GB"/>
        </a:p>
      </dgm:t>
    </dgm:pt>
    <dgm:pt modelId="{A083B5C2-D1F8-4263-9C92-B37F3DE1360D}">
      <dgm:prSet phldrT="[Text]" custT="1"/>
      <dgm:spPr>
        <a:xfrm>
          <a:off x="2097614" y="2430614"/>
          <a:ext cx="1427695" cy="67637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dirty="0">
              <a:solidFill>
                <a:sysClr val="windowText" lastClr="000000">
                  <a:hueOff val="0"/>
                  <a:satOff val="0"/>
                  <a:lumOff val="0"/>
                  <a:alphaOff val="0"/>
                </a:sysClr>
              </a:solidFill>
              <a:latin typeface="Calibri"/>
              <a:ea typeface="+mn-ea"/>
              <a:cs typeface="+mn-cs"/>
            </a:rPr>
            <a:t>Leading, Managing and Developing People</a:t>
          </a:r>
        </a:p>
        <a:p>
          <a:r>
            <a:rPr lang="en-GB" sz="800" dirty="0">
              <a:solidFill>
                <a:sysClr val="windowText" lastClr="000000">
                  <a:hueOff val="0"/>
                  <a:satOff val="0"/>
                  <a:lumOff val="0"/>
                  <a:alphaOff val="0"/>
                </a:sysClr>
              </a:solidFill>
              <a:latin typeface="Calibri"/>
              <a:ea typeface="+mn-ea"/>
              <a:cs typeface="+mn-cs"/>
            </a:rPr>
            <a:t>20 credits</a:t>
          </a:r>
        </a:p>
      </dgm:t>
    </dgm:pt>
    <dgm:pt modelId="{DC5B36F0-601D-415A-BEB7-3055D6DD3D5B}" type="parTrans" cxnId="{1E74009A-93A4-4034-AFC5-036B67415BC1}">
      <dgm:prSet/>
      <dgm:spPr/>
      <dgm:t>
        <a:bodyPr/>
        <a:lstStyle/>
        <a:p>
          <a:endParaRPr lang="en-GB"/>
        </a:p>
      </dgm:t>
    </dgm:pt>
    <dgm:pt modelId="{BED5BE97-940B-4320-971C-E4CD873983F1}" type="sibTrans" cxnId="{1E74009A-93A4-4034-AFC5-036B67415BC1}">
      <dgm:prSet/>
      <dgm:spPr/>
      <dgm:t>
        <a:bodyPr/>
        <a:lstStyle/>
        <a:p>
          <a:endParaRPr lang="en-GB"/>
        </a:p>
      </dgm:t>
    </dgm:pt>
    <dgm:pt modelId="{038AF195-2777-4FC1-B4DB-0E4E62A94F7C}" type="pres">
      <dgm:prSet presAssocID="{091D3705-4E18-4BB1-8DE5-FFA735111049}" presName="theList" presStyleCnt="0">
        <dgm:presLayoutVars>
          <dgm:dir/>
          <dgm:animLvl val="lvl"/>
          <dgm:resizeHandles val="exact"/>
        </dgm:presLayoutVars>
      </dgm:prSet>
      <dgm:spPr/>
    </dgm:pt>
    <dgm:pt modelId="{9ECAD1D7-3BA4-44DB-87DA-161C4D75D622}" type="pres">
      <dgm:prSet presAssocID="{8C895615-72E7-487E-8ABC-5B9432A86496}" presName="compNode" presStyleCnt="0"/>
      <dgm:spPr/>
    </dgm:pt>
    <dgm:pt modelId="{1D405C4B-36FE-41D3-B66A-19B407EF79E9}" type="pres">
      <dgm:prSet presAssocID="{8C895615-72E7-487E-8ABC-5B9432A86496}" presName="aNode" presStyleLbl="bgShp" presStyleIdx="0" presStyleCnt="3" custLinFactNeighborX="-38"/>
      <dgm:spPr>
        <a:prstGeom prst="roundRect">
          <a:avLst>
            <a:gd name="adj" fmla="val 10000"/>
          </a:avLst>
        </a:prstGeom>
      </dgm:spPr>
    </dgm:pt>
    <dgm:pt modelId="{86EEA9F3-BD10-416B-B935-EF0B03652F51}" type="pres">
      <dgm:prSet presAssocID="{8C895615-72E7-487E-8ABC-5B9432A86496}" presName="textNode" presStyleLbl="bgShp" presStyleIdx="0" presStyleCnt="3"/>
      <dgm:spPr/>
    </dgm:pt>
    <dgm:pt modelId="{2D012054-3A85-47AA-B932-0C66E0CD4968}" type="pres">
      <dgm:prSet presAssocID="{8C895615-72E7-487E-8ABC-5B9432A86496}" presName="compChildNode" presStyleCnt="0"/>
      <dgm:spPr/>
    </dgm:pt>
    <dgm:pt modelId="{D6FB1992-B369-438D-A542-DCF4D37E273D}" type="pres">
      <dgm:prSet presAssocID="{8C895615-72E7-487E-8ABC-5B9432A86496}" presName="theInnerList" presStyleCnt="0"/>
      <dgm:spPr/>
    </dgm:pt>
    <dgm:pt modelId="{40DFD46E-0CC8-4045-8BD1-D3A7F6E00F34}" type="pres">
      <dgm:prSet presAssocID="{CBA89703-6985-4BFE-94C6-C6EAB677BE5C}" presName="childNode" presStyleLbl="node1" presStyleIdx="0" presStyleCnt="7" custScaleY="80433">
        <dgm:presLayoutVars>
          <dgm:bulletEnabled val="1"/>
        </dgm:presLayoutVars>
      </dgm:prSet>
      <dgm:spPr>
        <a:prstGeom prst="roundRect">
          <a:avLst>
            <a:gd name="adj" fmla="val 10000"/>
          </a:avLst>
        </a:prstGeom>
      </dgm:spPr>
    </dgm:pt>
    <dgm:pt modelId="{CCD4FEFF-6038-4A57-9C20-CE5E5B3341D3}" type="pres">
      <dgm:prSet presAssocID="{CBA89703-6985-4BFE-94C6-C6EAB677BE5C}" presName="aSpace2" presStyleCnt="0"/>
      <dgm:spPr/>
    </dgm:pt>
    <dgm:pt modelId="{A9BF9C87-418F-4F82-B38C-84B0FC2F8543}" type="pres">
      <dgm:prSet presAssocID="{84C73EDD-C79D-4433-B77D-EEF223463C7D}" presName="childNode" presStyleLbl="node1" presStyleIdx="1" presStyleCnt="7" custScaleY="72572">
        <dgm:presLayoutVars>
          <dgm:bulletEnabled val="1"/>
        </dgm:presLayoutVars>
      </dgm:prSet>
      <dgm:spPr>
        <a:prstGeom prst="roundRect">
          <a:avLst>
            <a:gd name="adj" fmla="val 10000"/>
          </a:avLst>
        </a:prstGeom>
      </dgm:spPr>
    </dgm:pt>
    <dgm:pt modelId="{D8F0E4F7-95D2-4E1F-A064-5FE262F18F9E}" type="pres">
      <dgm:prSet presAssocID="{84C73EDD-C79D-4433-B77D-EEF223463C7D}" presName="aSpace2" presStyleCnt="0"/>
      <dgm:spPr/>
    </dgm:pt>
    <dgm:pt modelId="{B211BBD1-283D-49D7-A241-96BA7A6FC924}" type="pres">
      <dgm:prSet presAssocID="{3183FEEA-EB75-4164-9528-CEB12A43831C}" presName="childNode" presStyleLbl="node1" presStyleIdx="2" presStyleCnt="7" custScaleY="70279">
        <dgm:presLayoutVars>
          <dgm:bulletEnabled val="1"/>
        </dgm:presLayoutVars>
      </dgm:prSet>
      <dgm:spPr>
        <a:prstGeom prst="roundRect">
          <a:avLst>
            <a:gd name="adj" fmla="val 10000"/>
          </a:avLst>
        </a:prstGeom>
      </dgm:spPr>
    </dgm:pt>
    <dgm:pt modelId="{DB7409F6-DB5E-4BB5-93F1-6D49070375E8}" type="pres">
      <dgm:prSet presAssocID="{8C895615-72E7-487E-8ABC-5B9432A86496}" presName="aSpace" presStyleCnt="0"/>
      <dgm:spPr/>
    </dgm:pt>
    <dgm:pt modelId="{F6F021CD-9A63-472B-A580-16A62857F370}" type="pres">
      <dgm:prSet presAssocID="{DA9C203E-219C-4898-B214-372AC9FA1536}" presName="compNode" presStyleCnt="0"/>
      <dgm:spPr/>
    </dgm:pt>
    <dgm:pt modelId="{02701C17-C74D-4169-B996-1537061CDA6C}" type="pres">
      <dgm:prSet presAssocID="{DA9C203E-219C-4898-B214-372AC9FA1536}" presName="aNode" presStyleLbl="bgShp" presStyleIdx="1" presStyleCnt="3" custLinFactNeighborX="1281"/>
      <dgm:spPr>
        <a:prstGeom prst="roundRect">
          <a:avLst>
            <a:gd name="adj" fmla="val 10000"/>
          </a:avLst>
        </a:prstGeom>
      </dgm:spPr>
    </dgm:pt>
    <dgm:pt modelId="{69187C33-F71E-45C6-BBB7-1B970029FA22}" type="pres">
      <dgm:prSet presAssocID="{DA9C203E-219C-4898-B214-372AC9FA1536}" presName="textNode" presStyleLbl="bgShp" presStyleIdx="1" presStyleCnt="3"/>
      <dgm:spPr/>
    </dgm:pt>
    <dgm:pt modelId="{AA505FB5-0DF6-4538-A21E-054CB259CA19}" type="pres">
      <dgm:prSet presAssocID="{DA9C203E-219C-4898-B214-372AC9FA1536}" presName="compChildNode" presStyleCnt="0"/>
      <dgm:spPr/>
    </dgm:pt>
    <dgm:pt modelId="{F38796D1-5E6C-4F8E-8F34-92DC8F541468}" type="pres">
      <dgm:prSet presAssocID="{DA9C203E-219C-4898-B214-372AC9FA1536}" presName="theInnerList" presStyleCnt="0"/>
      <dgm:spPr/>
    </dgm:pt>
    <dgm:pt modelId="{74A1FA07-E19A-444D-83D8-4EE40C6C9F70}" type="pres">
      <dgm:prSet presAssocID="{287D0A67-0735-4747-8C23-FF8C983C1F26}" presName="childNode" presStyleLbl="node1" presStyleIdx="3" presStyleCnt="7" custScaleY="48435" custLinFactNeighborX="1334" custLinFactNeighborY="10984">
        <dgm:presLayoutVars>
          <dgm:bulletEnabled val="1"/>
        </dgm:presLayoutVars>
      </dgm:prSet>
      <dgm:spPr>
        <a:prstGeom prst="roundRect">
          <a:avLst>
            <a:gd name="adj" fmla="val 10000"/>
          </a:avLst>
        </a:prstGeom>
      </dgm:spPr>
    </dgm:pt>
    <dgm:pt modelId="{A2B62925-A42D-43FE-BCC6-944D0AF9E14F}" type="pres">
      <dgm:prSet presAssocID="{287D0A67-0735-4747-8C23-FF8C983C1F26}" presName="aSpace2" presStyleCnt="0"/>
      <dgm:spPr/>
    </dgm:pt>
    <dgm:pt modelId="{ABCB0704-CA3A-4D05-8EB2-6F4DB8CA21B4}" type="pres">
      <dgm:prSet presAssocID="{A083B5C2-D1F8-4263-9C92-B37F3DE1360D}" presName="childNode" presStyleLbl="node1" presStyleIdx="4" presStyleCnt="7" custScaleY="49705" custLinFactNeighborY="2384">
        <dgm:presLayoutVars>
          <dgm:bulletEnabled val="1"/>
        </dgm:presLayoutVars>
      </dgm:prSet>
      <dgm:spPr>
        <a:prstGeom prst="roundRect">
          <a:avLst>
            <a:gd name="adj" fmla="val 10000"/>
          </a:avLst>
        </a:prstGeom>
      </dgm:spPr>
    </dgm:pt>
    <dgm:pt modelId="{6570615E-8936-41C7-92AA-DF1E227BB1A6}" type="pres">
      <dgm:prSet presAssocID="{A083B5C2-D1F8-4263-9C92-B37F3DE1360D}" presName="aSpace2" presStyleCnt="0"/>
      <dgm:spPr/>
    </dgm:pt>
    <dgm:pt modelId="{2494DB3B-D705-4C60-94AA-BBEB8F4F9082}" type="pres">
      <dgm:prSet presAssocID="{43E8F941-0DA4-4139-B825-DAD298CB6928}" presName="childNode" presStyleLbl="node1" presStyleIdx="5" presStyleCnt="7" custScaleY="45759">
        <dgm:presLayoutVars>
          <dgm:bulletEnabled val="1"/>
        </dgm:presLayoutVars>
      </dgm:prSet>
      <dgm:spPr>
        <a:prstGeom prst="roundRect">
          <a:avLst>
            <a:gd name="adj" fmla="val 10000"/>
          </a:avLst>
        </a:prstGeom>
      </dgm:spPr>
    </dgm:pt>
    <dgm:pt modelId="{4914901D-571E-43AC-B598-B11A83C492A9}" type="pres">
      <dgm:prSet presAssocID="{DA9C203E-219C-4898-B214-372AC9FA1536}" presName="aSpace" presStyleCnt="0"/>
      <dgm:spPr/>
    </dgm:pt>
    <dgm:pt modelId="{CDF5B127-46DC-41DF-82F0-BC3368F8A7E4}" type="pres">
      <dgm:prSet presAssocID="{D94DD1F9-AF1D-4D58-869C-6E3EF4EFF718}" presName="compNode" presStyleCnt="0"/>
      <dgm:spPr/>
    </dgm:pt>
    <dgm:pt modelId="{FB53867E-65A3-45B2-8674-0787979997D0}" type="pres">
      <dgm:prSet presAssocID="{D94DD1F9-AF1D-4D58-869C-6E3EF4EFF718}" presName="aNode" presStyleLbl="bgShp" presStyleIdx="2" presStyleCnt="3" custLinFactNeighborX="711"/>
      <dgm:spPr>
        <a:prstGeom prst="roundRect">
          <a:avLst>
            <a:gd name="adj" fmla="val 10000"/>
          </a:avLst>
        </a:prstGeom>
      </dgm:spPr>
    </dgm:pt>
    <dgm:pt modelId="{90763451-CD55-4BB2-A6F7-C606B66F338A}" type="pres">
      <dgm:prSet presAssocID="{D94DD1F9-AF1D-4D58-869C-6E3EF4EFF718}" presName="textNode" presStyleLbl="bgShp" presStyleIdx="2" presStyleCnt="3"/>
      <dgm:spPr/>
    </dgm:pt>
    <dgm:pt modelId="{769CA28F-981F-423B-A9B1-8939EA906302}" type="pres">
      <dgm:prSet presAssocID="{D94DD1F9-AF1D-4D58-869C-6E3EF4EFF718}" presName="compChildNode" presStyleCnt="0"/>
      <dgm:spPr/>
    </dgm:pt>
    <dgm:pt modelId="{57F950FD-F252-4F9D-BF69-7E530A90EDC8}" type="pres">
      <dgm:prSet presAssocID="{D94DD1F9-AF1D-4D58-869C-6E3EF4EFF718}" presName="theInnerList" presStyleCnt="0"/>
      <dgm:spPr/>
    </dgm:pt>
    <dgm:pt modelId="{E9F5AF6E-F240-4D6A-B2EA-F0F38CA47A3B}" type="pres">
      <dgm:prSet presAssocID="{70524F5B-664D-460C-8944-1E3E982C5C1A}" presName="childNode" presStyleLbl="node1" presStyleIdx="6" presStyleCnt="7" custScaleY="79642">
        <dgm:presLayoutVars>
          <dgm:bulletEnabled val="1"/>
        </dgm:presLayoutVars>
      </dgm:prSet>
      <dgm:spPr>
        <a:prstGeom prst="roundRect">
          <a:avLst>
            <a:gd name="adj" fmla="val 10000"/>
          </a:avLst>
        </a:prstGeom>
      </dgm:spPr>
    </dgm:pt>
  </dgm:ptLst>
  <dgm:cxnLst>
    <dgm:cxn modelId="{CFE9600A-9B1B-44B2-8B43-28AC2D4D59DD}" srcId="{091D3705-4E18-4BB1-8DE5-FFA735111049}" destId="{8C895615-72E7-487E-8ABC-5B9432A86496}" srcOrd="0" destOrd="0" parTransId="{B7458CF8-DB5F-4243-8436-4DEBBD1BEEEA}" sibTransId="{DBADF09B-F482-4AA7-95CC-18C705D5B1EA}"/>
    <dgm:cxn modelId="{1587C20D-4EA3-C641-A5A7-C29F8D133E76}" type="presOf" srcId="{8C895615-72E7-487E-8ABC-5B9432A86496}" destId="{1D405C4B-36FE-41D3-B66A-19B407EF79E9}" srcOrd="0" destOrd="0" presId="urn:microsoft.com/office/officeart/2005/8/layout/lProcess2"/>
    <dgm:cxn modelId="{90671015-BE0D-1145-9138-458DE5B22B3F}" type="presOf" srcId="{D94DD1F9-AF1D-4D58-869C-6E3EF4EFF718}" destId="{FB53867E-65A3-45B2-8674-0787979997D0}" srcOrd="0" destOrd="0" presId="urn:microsoft.com/office/officeart/2005/8/layout/lProcess2"/>
    <dgm:cxn modelId="{B9416915-87B7-4F6F-94C4-EC7FE4593B0F}" srcId="{D94DD1F9-AF1D-4D58-869C-6E3EF4EFF718}" destId="{70524F5B-664D-460C-8944-1E3E982C5C1A}" srcOrd="0" destOrd="0" parTransId="{80E81E3E-2316-4354-AFA3-C860B97E8F1F}" sibTransId="{04441AE0-B6DC-46D1-81E8-29C1600C408D}"/>
    <dgm:cxn modelId="{CDADB116-FF41-8A46-819D-6D85F9FCF393}" type="presOf" srcId="{3183FEEA-EB75-4164-9528-CEB12A43831C}" destId="{B211BBD1-283D-49D7-A241-96BA7A6FC924}" srcOrd="0" destOrd="0" presId="urn:microsoft.com/office/officeart/2005/8/layout/lProcess2"/>
    <dgm:cxn modelId="{911B241C-D201-9F42-8AA6-0525A611D988}" type="presOf" srcId="{287D0A67-0735-4747-8C23-FF8C983C1F26}" destId="{74A1FA07-E19A-444D-83D8-4EE40C6C9F70}" srcOrd="0" destOrd="0" presId="urn:microsoft.com/office/officeart/2005/8/layout/lProcess2"/>
    <dgm:cxn modelId="{B8320323-4E2D-8B42-8D01-5E6F763CA653}" type="presOf" srcId="{DA9C203E-219C-4898-B214-372AC9FA1536}" destId="{02701C17-C74D-4169-B996-1537061CDA6C}" srcOrd="0" destOrd="0" presId="urn:microsoft.com/office/officeart/2005/8/layout/lProcess2"/>
    <dgm:cxn modelId="{3348732F-DE09-6947-8D5D-659B4DB22FB3}" type="presOf" srcId="{091D3705-4E18-4BB1-8DE5-FFA735111049}" destId="{038AF195-2777-4FC1-B4DB-0E4E62A94F7C}" srcOrd="0" destOrd="0" presId="urn:microsoft.com/office/officeart/2005/8/layout/lProcess2"/>
    <dgm:cxn modelId="{3D33594D-4A78-40A1-954D-6E5658E9CB88}" srcId="{8C895615-72E7-487E-8ABC-5B9432A86496}" destId="{3183FEEA-EB75-4164-9528-CEB12A43831C}" srcOrd="2" destOrd="0" parTransId="{C3E3B581-3ACE-4B6A-9EED-1F1EF966236F}" sibTransId="{99743608-DED8-47C7-94C8-DC1DC4A5671A}"/>
    <dgm:cxn modelId="{728FAC6D-DBD7-D946-995D-EE3649758439}" type="presOf" srcId="{84C73EDD-C79D-4433-B77D-EEF223463C7D}" destId="{A9BF9C87-418F-4F82-B38C-84B0FC2F8543}" srcOrd="0" destOrd="0" presId="urn:microsoft.com/office/officeart/2005/8/layout/lProcess2"/>
    <dgm:cxn modelId="{231E3C6E-8DA3-44FE-BC35-CA4E24AEE89C}" srcId="{091D3705-4E18-4BB1-8DE5-FFA735111049}" destId="{DA9C203E-219C-4898-B214-372AC9FA1536}" srcOrd="1" destOrd="0" parTransId="{B9E76A54-238A-48E4-9685-CE43AE822F71}" sibTransId="{7494ABE6-1B2D-4E9E-97AB-9780734BB2C2}"/>
    <dgm:cxn modelId="{056CB274-A7D5-F84C-937A-223796BE7E95}" type="presOf" srcId="{8C895615-72E7-487E-8ABC-5B9432A86496}" destId="{86EEA9F3-BD10-416B-B935-EF0B03652F51}" srcOrd="1" destOrd="0" presId="urn:microsoft.com/office/officeart/2005/8/layout/lProcess2"/>
    <dgm:cxn modelId="{1E74009A-93A4-4034-AFC5-036B67415BC1}" srcId="{DA9C203E-219C-4898-B214-372AC9FA1536}" destId="{A083B5C2-D1F8-4263-9C92-B37F3DE1360D}" srcOrd="1" destOrd="0" parTransId="{DC5B36F0-601D-415A-BEB7-3055D6DD3D5B}" sibTransId="{BED5BE97-940B-4320-971C-E4CD873983F1}"/>
    <dgm:cxn modelId="{BE80D5A0-E9CE-41BC-BCC4-B6CA37704006}" srcId="{DA9C203E-219C-4898-B214-372AC9FA1536}" destId="{287D0A67-0735-4747-8C23-FF8C983C1F26}" srcOrd="0" destOrd="0" parTransId="{6E24922F-9997-4E60-8E49-E1F1B19F3032}" sibTransId="{B16BF0A8-21A6-4D50-B49A-A3BEC814BEB8}"/>
    <dgm:cxn modelId="{0107F3A7-B931-9C4B-9A3B-EFE916303EA5}" type="presOf" srcId="{CBA89703-6985-4BFE-94C6-C6EAB677BE5C}" destId="{40DFD46E-0CC8-4045-8BD1-D3A7F6E00F34}" srcOrd="0" destOrd="0" presId="urn:microsoft.com/office/officeart/2005/8/layout/lProcess2"/>
    <dgm:cxn modelId="{E491F0A9-91B1-4E4B-965E-5BA9BA2B15BD}" type="presOf" srcId="{DA9C203E-219C-4898-B214-372AC9FA1536}" destId="{69187C33-F71E-45C6-BBB7-1B970029FA22}" srcOrd="1" destOrd="0" presId="urn:microsoft.com/office/officeart/2005/8/layout/lProcess2"/>
    <dgm:cxn modelId="{851238AB-DD23-C544-964D-E79087D1F297}" type="presOf" srcId="{A083B5C2-D1F8-4263-9C92-B37F3DE1360D}" destId="{ABCB0704-CA3A-4D05-8EB2-6F4DB8CA21B4}" srcOrd="0" destOrd="0" presId="urn:microsoft.com/office/officeart/2005/8/layout/lProcess2"/>
    <dgm:cxn modelId="{EEB761CA-F4B1-481F-9859-66CED3F8E99C}" srcId="{8C895615-72E7-487E-8ABC-5B9432A86496}" destId="{84C73EDD-C79D-4433-B77D-EEF223463C7D}" srcOrd="1" destOrd="0" parTransId="{0C6C5D31-194F-4BEA-BB80-B87674E00155}" sibTransId="{85F6604A-38AC-4AF8-B3E2-F0A790EE6EB6}"/>
    <dgm:cxn modelId="{60C415D1-03F0-42ED-B000-A1DB6EC5112E}" srcId="{091D3705-4E18-4BB1-8DE5-FFA735111049}" destId="{D94DD1F9-AF1D-4D58-869C-6E3EF4EFF718}" srcOrd="2" destOrd="0" parTransId="{36C220FD-3A39-42D7-A23E-80B72285EF3C}" sibTransId="{FAF770C4-2D76-4802-BD56-54B884B139CD}"/>
    <dgm:cxn modelId="{683538D2-7D42-4ABA-9B8A-BBB34DF6C652}" srcId="{DA9C203E-219C-4898-B214-372AC9FA1536}" destId="{43E8F941-0DA4-4139-B825-DAD298CB6928}" srcOrd="2" destOrd="0" parTransId="{19618D22-FA13-4404-9236-692B8FADB80E}" sibTransId="{D2EA3587-0825-4328-97FA-ACCE4C530B62}"/>
    <dgm:cxn modelId="{A9B770D8-1D6C-6449-A6F6-935016BFB36F}" type="presOf" srcId="{D94DD1F9-AF1D-4D58-869C-6E3EF4EFF718}" destId="{90763451-CD55-4BB2-A6F7-C606B66F338A}" srcOrd="1" destOrd="0" presId="urn:microsoft.com/office/officeart/2005/8/layout/lProcess2"/>
    <dgm:cxn modelId="{D94F03E1-4616-A946-91DC-31EA42C4FEAA}" type="presOf" srcId="{70524F5B-664D-460C-8944-1E3E982C5C1A}" destId="{E9F5AF6E-F240-4D6A-B2EA-F0F38CA47A3B}" srcOrd="0" destOrd="0" presId="urn:microsoft.com/office/officeart/2005/8/layout/lProcess2"/>
    <dgm:cxn modelId="{FBC743E3-5960-4FD5-BB28-BB09CF7B0AB2}" srcId="{8C895615-72E7-487E-8ABC-5B9432A86496}" destId="{CBA89703-6985-4BFE-94C6-C6EAB677BE5C}" srcOrd="0" destOrd="0" parTransId="{6A3A97B3-9952-4710-940D-9F9394997DBE}" sibTransId="{FB301B3E-C9DE-4F3B-A97B-A88F8C4A19CE}"/>
    <dgm:cxn modelId="{5DBC03E5-A9D9-2045-B818-04DE47AFBB2D}" type="presOf" srcId="{43E8F941-0DA4-4139-B825-DAD298CB6928}" destId="{2494DB3B-D705-4C60-94AA-BBEB8F4F9082}" srcOrd="0" destOrd="0" presId="urn:microsoft.com/office/officeart/2005/8/layout/lProcess2"/>
    <dgm:cxn modelId="{36562BF7-1F7F-164F-81B7-9E216B93ED07}" type="presParOf" srcId="{038AF195-2777-4FC1-B4DB-0E4E62A94F7C}" destId="{9ECAD1D7-3BA4-44DB-87DA-161C4D75D622}" srcOrd="0" destOrd="0" presId="urn:microsoft.com/office/officeart/2005/8/layout/lProcess2"/>
    <dgm:cxn modelId="{2D1382E1-DD65-7C47-84CB-D0BA1861A4C9}" type="presParOf" srcId="{9ECAD1D7-3BA4-44DB-87DA-161C4D75D622}" destId="{1D405C4B-36FE-41D3-B66A-19B407EF79E9}" srcOrd="0" destOrd="0" presId="urn:microsoft.com/office/officeart/2005/8/layout/lProcess2"/>
    <dgm:cxn modelId="{8EF92549-D647-2A4E-8F1B-58874E4F940E}" type="presParOf" srcId="{9ECAD1D7-3BA4-44DB-87DA-161C4D75D622}" destId="{86EEA9F3-BD10-416B-B935-EF0B03652F51}" srcOrd="1" destOrd="0" presId="urn:microsoft.com/office/officeart/2005/8/layout/lProcess2"/>
    <dgm:cxn modelId="{A12E5850-0DBA-074C-9260-32897A71CD18}" type="presParOf" srcId="{9ECAD1D7-3BA4-44DB-87DA-161C4D75D622}" destId="{2D012054-3A85-47AA-B932-0C66E0CD4968}" srcOrd="2" destOrd="0" presId="urn:microsoft.com/office/officeart/2005/8/layout/lProcess2"/>
    <dgm:cxn modelId="{0E3A88EF-F300-7747-AE54-643D78150185}" type="presParOf" srcId="{2D012054-3A85-47AA-B932-0C66E0CD4968}" destId="{D6FB1992-B369-438D-A542-DCF4D37E273D}" srcOrd="0" destOrd="0" presId="urn:microsoft.com/office/officeart/2005/8/layout/lProcess2"/>
    <dgm:cxn modelId="{789C2738-9381-CE44-9686-7D858199E115}" type="presParOf" srcId="{D6FB1992-B369-438D-A542-DCF4D37E273D}" destId="{40DFD46E-0CC8-4045-8BD1-D3A7F6E00F34}" srcOrd="0" destOrd="0" presId="urn:microsoft.com/office/officeart/2005/8/layout/lProcess2"/>
    <dgm:cxn modelId="{EAA32864-96D6-2B42-839F-B25609467A33}" type="presParOf" srcId="{D6FB1992-B369-438D-A542-DCF4D37E273D}" destId="{CCD4FEFF-6038-4A57-9C20-CE5E5B3341D3}" srcOrd="1" destOrd="0" presId="urn:microsoft.com/office/officeart/2005/8/layout/lProcess2"/>
    <dgm:cxn modelId="{5C4D2F6F-00FC-1047-A008-205DC634E8DA}" type="presParOf" srcId="{D6FB1992-B369-438D-A542-DCF4D37E273D}" destId="{A9BF9C87-418F-4F82-B38C-84B0FC2F8543}" srcOrd="2" destOrd="0" presId="urn:microsoft.com/office/officeart/2005/8/layout/lProcess2"/>
    <dgm:cxn modelId="{4AFA3B44-6A53-344A-9087-21E68526061B}" type="presParOf" srcId="{D6FB1992-B369-438D-A542-DCF4D37E273D}" destId="{D8F0E4F7-95D2-4E1F-A064-5FE262F18F9E}" srcOrd="3" destOrd="0" presId="urn:microsoft.com/office/officeart/2005/8/layout/lProcess2"/>
    <dgm:cxn modelId="{59A8FB75-D20B-CC4E-AB4C-1CC5B5D44608}" type="presParOf" srcId="{D6FB1992-B369-438D-A542-DCF4D37E273D}" destId="{B211BBD1-283D-49D7-A241-96BA7A6FC924}" srcOrd="4" destOrd="0" presId="urn:microsoft.com/office/officeart/2005/8/layout/lProcess2"/>
    <dgm:cxn modelId="{E6BCEC43-E0DA-E14A-AC51-0D500FC26EDA}" type="presParOf" srcId="{038AF195-2777-4FC1-B4DB-0E4E62A94F7C}" destId="{DB7409F6-DB5E-4BB5-93F1-6D49070375E8}" srcOrd="1" destOrd="0" presId="urn:microsoft.com/office/officeart/2005/8/layout/lProcess2"/>
    <dgm:cxn modelId="{B5D33B8C-293B-844F-A73A-A601000E5E17}" type="presParOf" srcId="{038AF195-2777-4FC1-B4DB-0E4E62A94F7C}" destId="{F6F021CD-9A63-472B-A580-16A62857F370}" srcOrd="2" destOrd="0" presId="urn:microsoft.com/office/officeart/2005/8/layout/lProcess2"/>
    <dgm:cxn modelId="{849144EC-D138-6143-B57F-7C7E3E7386D3}" type="presParOf" srcId="{F6F021CD-9A63-472B-A580-16A62857F370}" destId="{02701C17-C74D-4169-B996-1537061CDA6C}" srcOrd="0" destOrd="0" presId="urn:microsoft.com/office/officeart/2005/8/layout/lProcess2"/>
    <dgm:cxn modelId="{A388E5A4-0DA9-284D-9773-DAEBBD2C2B2E}" type="presParOf" srcId="{F6F021CD-9A63-472B-A580-16A62857F370}" destId="{69187C33-F71E-45C6-BBB7-1B970029FA22}" srcOrd="1" destOrd="0" presId="urn:microsoft.com/office/officeart/2005/8/layout/lProcess2"/>
    <dgm:cxn modelId="{5522FB47-C893-E543-9499-D22179C15155}" type="presParOf" srcId="{F6F021CD-9A63-472B-A580-16A62857F370}" destId="{AA505FB5-0DF6-4538-A21E-054CB259CA19}" srcOrd="2" destOrd="0" presId="urn:microsoft.com/office/officeart/2005/8/layout/lProcess2"/>
    <dgm:cxn modelId="{5C5421CA-A59A-5648-889E-80D0950B2B5A}" type="presParOf" srcId="{AA505FB5-0DF6-4538-A21E-054CB259CA19}" destId="{F38796D1-5E6C-4F8E-8F34-92DC8F541468}" srcOrd="0" destOrd="0" presId="urn:microsoft.com/office/officeart/2005/8/layout/lProcess2"/>
    <dgm:cxn modelId="{A5C6297C-F62F-C443-9135-4F1EFD6864C6}" type="presParOf" srcId="{F38796D1-5E6C-4F8E-8F34-92DC8F541468}" destId="{74A1FA07-E19A-444D-83D8-4EE40C6C9F70}" srcOrd="0" destOrd="0" presId="urn:microsoft.com/office/officeart/2005/8/layout/lProcess2"/>
    <dgm:cxn modelId="{BDF685A9-5D8F-9144-9B4C-05FE912C60E8}" type="presParOf" srcId="{F38796D1-5E6C-4F8E-8F34-92DC8F541468}" destId="{A2B62925-A42D-43FE-BCC6-944D0AF9E14F}" srcOrd="1" destOrd="0" presId="urn:microsoft.com/office/officeart/2005/8/layout/lProcess2"/>
    <dgm:cxn modelId="{8CDAD7F0-6736-6F47-935A-E836EB37B244}" type="presParOf" srcId="{F38796D1-5E6C-4F8E-8F34-92DC8F541468}" destId="{ABCB0704-CA3A-4D05-8EB2-6F4DB8CA21B4}" srcOrd="2" destOrd="0" presId="urn:microsoft.com/office/officeart/2005/8/layout/lProcess2"/>
    <dgm:cxn modelId="{D2407228-099B-8541-B32A-F36E45769220}" type="presParOf" srcId="{F38796D1-5E6C-4F8E-8F34-92DC8F541468}" destId="{6570615E-8936-41C7-92AA-DF1E227BB1A6}" srcOrd="3" destOrd="0" presId="urn:microsoft.com/office/officeart/2005/8/layout/lProcess2"/>
    <dgm:cxn modelId="{F55DC7F3-3C26-8B42-8B0C-F3E217F11FBD}" type="presParOf" srcId="{F38796D1-5E6C-4F8E-8F34-92DC8F541468}" destId="{2494DB3B-D705-4C60-94AA-BBEB8F4F9082}" srcOrd="4" destOrd="0" presId="urn:microsoft.com/office/officeart/2005/8/layout/lProcess2"/>
    <dgm:cxn modelId="{EC782A8B-02FA-724C-ACAC-ACAB0741F804}" type="presParOf" srcId="{038AF195-2777-4FC1-B4DB-0E4E62A94F7C}" destId="{4914901D-571E-43AC-B598-B11A83C492A9}" srcOrd="3" destOrd="0" presId="urn:microsoft.com/office/officeart/2005/8/layout/lProcess2"/>
    <dgm:cxn modelId="{5AF109A6-2B08-D141-9866-09F22C231E5B}" type="presParOf" srcId="{038AF195-2777-4FC1-B4DB-0E4E62A94F7C}" destId="{CDF5B127-46DC-41DF-82F0-BC3368F8A7E4}" srcOrd="4" destOrd="0" presId="urn:microsoft.com/office/officeart/2005/8/layout/lProcess2"/>
    <dgm:cxn modelId="{7252D89F-188D-984E-BA8E-1CEEECE52ACB}" type="presParOf" srcId="{CDF5B127-46DC-41DF-82F0-BC3368F8A7E4}" destId="{FB53867E-65A3-45B2-8674-0787979997D0}" srcOrd="0" destOrd="0" presId="urn:microsoft.com/office/officeart/2005/8/layout/lProcess2"/>
    <dgm:cxn modelId="{F9C1ECC2-B513-8C43-89BF-393AE23A9AC5}" type="presParOf" srcId="{CDF5B127-46DC-41DF-82F0-BC3368F8A7E4}" destId="{90763451-CD55-4BB2-A6F7-C606B66F338A}" srcOrd="1" destOrd="0" presId="urn:microsoft.com/office/officeart/2005/8/layout/lProcess2"/>
    <dgm:cxn modelId="{7771D3FA-AD88-9243-89D3-26362B48BB62}" type="presParOf" srcId="{CDF5B127-46DC-41DF-82F0-BC3368F8A7E4}" destId="{769CA28F-981F-423B-A9B1-8939EA906302}" srcOrd="2" destOrd="0" presId="urn:microsoft.com/office/officeart/2005/8/layout/lProcess2"/>
    <dgm:cxn modelId="{AB720CC8-FCEB-7D48-8712-8B9996818453}" type="presParOf" srcId="{769CA28F-981F-423B-A9B1-8939EA906302}" destId="{57F950FD-F252-4F9D-BF69-7E530A90EDC8}" srcOrd="0" destOrd="0" presId="urn:microsoft.com/office/officeart/2005/8/layout/lProcess2"/>
    <dgm:cxn modelId="{E6835639-FA58-384C-8450-9467DE68E96D}" type="presParOf" srcId="{57F950FD-F252-4F9D-BF69-7E530A90EDC8}" destId="{E9F5AF6E-F240-4D6A-B2EA-F0F38CA47A3B}" srcOrd="0"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05C4B-36FE-41D3-B66A-19B407EF79E9}">
      <dsp:nvSpPr>
        <dsp:cNvPr id="0" name=""/>
        <dsp:cNvSpPr/>
      </dsp:nvSpPr>
      <dsp:spPr>
        <a:xfrm>
          <a:off x="8" y="0"/>
          <a:ext cx="1784418" cy="4129405"/>
        </a:xfrm>
        <a:prstGeom prst="roundRect">
          <a:avLst>
            <a:gd name="adj" fmla="val 10000"/>
          </a:avLst>
        </a:prstGeom>
        <a:solidFill>
          <a:sysClr val="windowText" lastClr="000000">
            <a:tint val="40000"/>
            <a:hueOff val="0"/>
            <a:satOff val="0"/>
            <a:lumOff val="0"/>
            <a:alphaOff val="0"/>
          </a:sys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en-GB" sz="800" kern="1200" dirty="0">
            <a:solidFill>
              <a:sysClr val="windowText" lastClr="000000">
                <a:hueOff val="0"/>
                <a:satOff val="0"/>
                <a:lumOff val="0"/>
                <a:alphaOff val="0"/>
              </a:sysClr>
            </a:solidFill>
            <a:latin typeface="Calibri"/>
            <a:ea typeface="+mn-ea"/>
            <a:cs typeface="+mn-cs"/>
          </a:endParaRP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Semester 1 Oct-Jan (12 weeks) </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Taught modules</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60 credit points </a:t>
          </a:r>
        </a:p>
      </dsp:txBody>
      <dsp:txXfrm>
        <a:off x="8" y="0"/>
        <a:ext cx="1784418" cy="1238821"/>
      </dsp:txXfrm>
    </dsp:sp>
    <dsp:sp modelId="{40DFD46E-0CC8-4045-8BD1-D3A7F6E00F34}">
      <dsp:nvSpPr>
        <dsp:cNvPr id="0" name=""/>
        <dsp:cNvSpPr/>
      </dsp:nvSpPr>
      <dsp:spPr>
        <a:xfrm>
          <a:off x="179128" y="1239038"/>
          <a:ext cx="1427534" cy="84965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Contemporary Issues in Human Resource Management </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20 credits</a:t>
          </a:r>
        </a:p>
      </dsp:txBody>
      <dsp:txXfrm>
        <a:off x="204013" y="1263923"/>
        <a:ext cx="1377764" cy="799880"/>
      </dsp:txXfrm>
    </dsp:sp>
    <dsp:sp modelId="{A9BF9C87-418F-4F82-B38C-84B0FC2F8543}">
      <dsp:nvSpPr>
        <dsp:cNvPr id="0" name=""/>
        <dsp:cNvSpPr/>
      </dsp:nvSpPr>
      <dsp:spPr>
        <a:xfrm>
          <a:off x="179128" y="2251203"/>
          <a:ext cx="1427534" cy="7666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Manging Change and Organisational Learning  </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20 credits</a:t>
          </a:r>
        </a:p>
      </dsp:txBody>
      <dsp:txXfrm>
        <a:off x="201581" y="2273656"/>
        <a:ext cx="1382628" cy="721704"/>
      </dsp:txXfrm>
    </dsp:sp>
    <dsp:sp modelId="{B211BBD1-283D-49D7-A241-96BA7A6FC924}">
      <dsp:nvSpPr>
        <dsp:cNvPr id="0" name=""/>
        <dsp:cNvSpPr/>
      </dsp:nvSpPr>
      <dsp:spPr>
        <a:xfrm>
          <a:off x="179128" y="3180328"/>
          <a:ext cx="1427534" cy="74238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Recruiting and Retaining Employees</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20 credits</a:t>
          </a:r>
        </a:p>
      </dsp:txBody>
      <dsp:txXfrm>
        <a:off x="200872" y="3202072"/>
        <a:ext cx="1384046" cy="698900"/>
      </dsp:txXfrm>
    </dsp:sp>
    <dsp:sp modelId="{02701C17-C74D-4169-B996-1537061CDA6C}">
      <dsp:nvSpPr>
        <dsp:cNvPr id="0" name=""/>
        <dsp:cNvSpPr/>
      </dsp:nvSpPr>
      <dsp:spPr>
        <a:xfrm>
          <a:off x="1941794" y="0"/>
          <a:ext cx="1784418" cy="4129405"/>
        </a:xfrm>
        <a:prstGeom prst="roundRect">
          <a:avLst>
            <a:gd name="adj" fmla="val 10000"/>
          </a:avLst>
        </a:prstGeom>
        <a:solidFill>
          <a:sysClr val="windowText" lastClr="000000">
            <a:tint val="40000"/>
            <a:hueOff val="0"/>
            <a:satOff val="0"/>
            <a:lumOff val="0"/>
            <a:alphaOff val="0"/>
          </a:sys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en-GB" sz="800" kern="1200" dirty="0">
            <a:solidFill>
              <a:sysClr val="windowText" lastClr="000000">
                <a:hueOff val="0"/>
                <a:satOff val="0"/>
                <a:lumOff val="0"/>
                <a:alphaOff val="0"/>
              </a:sysClr>
            </a:solidFill>
            <a:latin typeface="Calibri"/>
            <a:ea typeface="+mn-ea"/>
            <a:cs typeface="+mn-cs"/>
          </a:endParaRPr>
        </a:p>
        <a:p>
          <a:pPr marL="0" lvl="0" indent="0" algn="ctr" defTabSz="355600">
            <a:lnSpc>
              <a:spcPct val="90000"/>
            </a:lnSpc>
            <a:spcBef>
              <a:spcPct val="0"/>
            </a:spcBef>
            <a:spcAft>
              <a:spcPct val="35000"/>
            </a:spcAft>
            <a:buNone/>
          </a:pPr>
          <a:endParaRPr lang="en-GB" sz="800" kern="1200" dirty="0">
            <a:solidFill>
              <a:sysClr val="windowText" lastClr="000000">
                <a:hueOff val="0"/>
                <a:satOff val="0"/>
                <a:lumOff val="0"/>
                <a:alphaOff val="0"/>
              </a:sysClr>
            </a:solidFill>
            <a:latin typeface="Calibri"/>
            <a:ea typeface="+mn-ea"/>
            <a:cs typeface="+mn-cs"/>
          </a:endParaRP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Semester 2 Feb-June (12 weeks) </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Taught modules</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60 credit points</a:t>
          </a:r>
        </a:p>
      </dsp:txBody>
      <dsp:txXfrm>
        <a:off x="1941794" y="0"/>
        <a:ext cx="1784418" cy="1238821"/>
      </dsp:txXfrm>
    </dsp:sp>
    <dsp:sp modelId="{74A1FA07-E19A-444D-83D8-4EE40C6C9F70}">
      <dsp:nvSpPr>
        <dsp:cNvPr id="0" name=""/>
        <dsp:cNvSpPr/>
      </dsp:nvSpPr>
      <dsp:spPr>
        <a:xfrm>
          <a:off x="2116421" y="1265360"/>
          <a:ext cx="1427534" cy="743974"/>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9525" rIns="12700" bIns="9525" numCol="1" spcCol="1270" anchor="ctr" anchorCtr="0">
          <a:noAutofit/>
        </a:bodyPr>
        <a:lstStyle/>
        <a:p>
          <a:pPr marL="0" lvl="0" indent="0" algn="ctr" defTabSz="222250">
            <a:lnSpc>
              <a:spcPct val="90000"/>
            </a:lnSpc>
            <a:spcBef>
              <a:spcPct val="0"/>
            </a:spcBef>
            <a:spcAft>
              <a:spcPct val="35000"/>
            </a:spcAft>
            <a:buNone/>
          </a:pPr>
          <a:endParaRPr lang="en-GB" sz="500" kern="1200" dirty="0">
            <a:solidFill>
              <a:sysClr val="windowText" lastClr="000000">
                <a:hueOff val="0"/>
                <a:satOff val="0"/>
                <a:lumOff val="0"/>
                <a:alphaOff val="0"/>
              </a:sysClr>
            </a:solidFill>
            <a:latin typeface="Calibri"/>
            <a:ea typeface="+mn-ea"/>
            <a:cs typeface="+mn-cs"/>
          </a:endParaRPr>
        </a:p>
        <a:p>
          <a:pPr marL="0" lvl="0" indent="0" algn="ctr" defTabSz="222250">
            <a:lnSpc>
              <a:spcPct val="90000"/>
            </a:lnSpc>
            <a:spcBef>
              <a:spcPct val="0"/>
            </a:spcBef>
            <a:spcAft>
              <a:spcPct val="35000"/>
            </a:spcAft>
            <a:buNone/>
          </a:pPr>
          <a:endParaRPr lang="en-GB" sz="500" kern="1200" dirty="0">
            <a:solidFill>
              <a:sysClr val="windowText" lastClr="000000">
                <a:hueOff val="0"/>
                <a:satOff val="0"/>
                <a:lumOff val="0"/>
                <a:alphaOff val="0"/>
              </a:sysClr>
            </a:solidFill>
            <a:latin typeface="Calibri"/>
            <a:ea typeface="+mn-ea"/>
            <a:cs typeface="+mn-cs"/>
          </a:endParaRPr>
        </a:p>
        <a:p>
          <a:pPr marL="0" lvl="0" indent="0" algn="ctr" defTabSz="222250">
            <a:lnSpc>
              <a:spcPct val="90000"/>
            </a:lnSpc>
            <a:spcBef>
              <a:spcPct val="0"/>
            </a:spcBef>
            <a:spcAft>
              <a:spcPct val="35000"/>
            </a:spcAft>
            <a:buNone/>
          </a:pPr>
          <a:endParaRPr lang="en-GB" sz="800" kern="1200" dirty="0">
            <a:solidFill>
              <a:sysClr val="windowText" lastClr="000000">
                <a:hueOff val="0"/>
                <a:satOff val="0"/>
                <a:lumOff val="0"/>
                <a:alphaOff val="0"/>
              </a:sysClr>
            </a:solidFill>
            <a:latin typeface="Calibri"/>
            <a:ea typeface="+mn-ea"/>
            <a:cs typeface="+mn-cs"/>
          </a:endParaRPr>
        </a:p>
        <a:p>
          <a:pPr marL="0" lvl="0" indent="0" algn="ctr" defTabSz="222250">
            <a:lnSpc>
              <a:spcPct val="90000"/>
            </a:lnSpc>
            <a:spcBef>
              <a:spcPct val="0"/>
            </a:spcBef>
            <a:spcAft>
              <a:spcPct val="35000"/>
            </a:spcAft>
            <a:buNone/>
          </a:pPr>
          <a:endParaRPr lang="en-GB" sz="800" kern="1200" dirty="0">
            <a:solidFill>
              <a:sysClr val="windowText" lastClr="000000">
                <a:hueOff val="0"/>
                <a:satOff val="0"/>
                <a:lumOff val="0"/>
                <a:alphaOff val="0"/>
              </a:sysClr>
            </a:solidFill>
            <a:latin typeface="Calibri"/>
            <a:ea typeface="+mn-ea"/>
            <a:cs typeface="+mn-cs"/>
          </a:endParaRPr>
        </a:p>
        <a:p>
          <a:pPr marL="0" lvl="0" indent="0" algn="ctr" defTabSz="22225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Employee  Relations</a:t>
          </a:r>
        </a:p>
        <a:p>
          <a:pPr marL="0" lvl="0" indent="0" algn="ctr" defTabSz="22225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20 credits</a:t>
          </a:r>
        </a:p>
        <a:p>
          <a:pPr marL="0" lvl="0" indent="0" algn="ctr" defTabSz="222250">
            <a:lnSpc>
              <a:spcPct val="90000"/>
            </a:lnSpc>
            <a:spcBef>
              <a:spcPct val="0"/>
            </a:spcBef>
            <a:spcAft>
              <a:spcPct val="35000"/>
            </a:spcAft>
            <a:buNone/>
          </a:pPr>
          <a:endParaRPr lang="en-GB" sz="800" kern="1200" dirty="0">
            <a:solidFill>
              <a:sysClr val="windowText" lastClr="000000">
                <a:hueOff val="0"/>
                <a:satOff val="0"/>
                <a:lumOff val="0"/>
                <a:alphaOff val="0"/>
              </a:sysClr>
            </a:solidFill>
            <a:latin typeface="Calibri"/>
            <a:ea typeface="+mn-ea"/>
            <a:cs typeface="+mn-cs"/>
          </a:endParaRPr>
        </a:p>
        <a:p>
          <a:pPr marL="0" lvl="0" indent="0" algn="ctr" defTabSz="22225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 </a:t>
          </a:r>
        </a:p>
        <a:p>
          <a:pPr marL="0" lvl="0" indent="0" algn="ctr" defTabSz="222250">
            <a:lnSpc>
              <a:spcPct val="90000"/>
            </a:lnSpc>
            <a:spcBef>
              <a:spcPct val="0"/>
            </a:spcBef>
            <a:spcAft>
              <a:spcPct val="35000"/>
            </a:spcAft>
            <a:buNone/>
          </a:pPr>
          <a:endParaRPr lang="en-GB" sz="500" kern="1200" dirty="0">
            <a:solidFill>
              <a:sysClr val="windowText" lastClr="000000">
                <a:hueOff val="0"/>
                <a:satOff val="0"/>
                <a:lumOff val="0"/>
                <a:alphaOff val="0"/>
              </a:sysClr>
            </a:solidFill>
            <a:latin typeface="Calibri"/>
            <a:ea typeface="+mn-ea"/>
            <a:cs typeface="+mn-cs"/>
          </a:endParaRPr>
        </a:p>
        <a:p>
          <a:pPr marL="0" lvl="0" indent="0" algn="ctr" defTabSz="222250">
            <a:lnSpc>
              <a:spcPct val="90000"/>
            </a:lnSpc>
            <a:spcBef>
              <a:spcPct val="0"/>
            </a:spcBef>
            <a:spcAft>
              <a:spcPct val="35000"/>
            </a:spcAft>
            <a:buNone/>
          </a:pPr>
          <a:endParaRPr lang="en-GB" sz="500" kern="1200" dirty="0">
            <a:solidFill>
              <a:sysClr val="windowText" lastClr="000000">
                <a:hueOff val="0"/>
                <a:satOff val="0"/>
                <a:lumOff val="0"/>
                <a:alphaOff val="0"/>
              </a:sysClr>
            </a:solidFill>
            <a:latin typeface="Calibri"/>
            <a:ea typeface="+mn-ea"/>
            <a:cs typeface="+mn-cs"/>
          </a:endParaRPr>
        </a:p>
        <a:p>
          <a:pPr marL="0" lvl="0" indent="0" algn="ctr" defTabSz="222250">
            <a:lnSpc>
              <a:spcPct val="90000"/>
            </a:lnSpc>
            <a:spcBef>
              <a:spcPct val="0"/>
            </a:spcBef>
            <a:spcAft>
              <a:spcPct val="35000"/>
            </a:spcAft>
            <a:buNone/>
          </a:pPr>
          <a:endParaRPr lang="en-GB" sz="500" kern="1200" dirty="0">
            <a:solidFill>
              <a:sysClr val="windowText" lastClr="000000">
                <a:hueOff val="0"/>
                <a:satOff val="0"/>
                <a:lumOff val="0"/>
                <a:alphaOff val="0"/>
              </a:sysClr>
            </a:solidFill>
            <a:latin typeface="Calibri"/>
            <a:ea typeface="+mn-ea"/>
            <a:cs typeface="+mn-cs"/>
          </a:endParaRPr>
        </a:p>
      </dsp:txBody>
      <dsp:txXfrm>
        <a:off x="2138211" y="1287150"/>
        <a:ext cx="1383954" cy="700394"/>
      </dsp:txXfrm>
    </dsp:sp>
    <dsp:sp modelId="{ABCB0704-CA3A-4D05-8EB2-6F4DB8CA21B4}">
      <dsp:nvSpPr>
        <dsp:cNvPr id="0" name=""/>
        <dsp:cNvSpPr/>
      </dsp:nvSpPr>
      <dsp:spPr>
        <a:xfrm>
          <a:off x="2097377" y="2225323"/>
          <a:ext cx="1427534" cy="76348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Leading, Managing and Developing People</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20 credits</a:t>
          </a:r>
        </a:p>
      </dsp:txBody>
      <dsp:txXfrm>
        <a:off x="2119739" y="2247685"/>
        <a:ext cx="1382810" cy="718757"/>
      </dsp:txXfrm>
    </dsp:sp>
    <dsp:sp modelId="{2494DB3B-D705-4C60-94AA-BBEB8F4F9082}">
      <dsp:nvSpPr>
        <dsp:cNvPr id="0" name=""/>
        <dsp:cNvSpPr/>
      </dsp:nvSpPr>
      <dsp:spPr>
        <a:xfrm>
          <a:off x="2097377" y="3219482"/>
          <a:ext cx="1427534" cy="70287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Research Skills</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 20 credits </a:t>
          </a:r>
        </a:p>
      </dsp:txBody>
      <dsp:txXfrm>
        <a:off x="2117963" y="3240068"/>
        <a:ext cx="1386362" cy="661698"/>
      </dsp:txXfrm>
    </dsp:sp>
    <dsp:sp modelId="{FB53867E-65A3-45B2-8674-0787979997D0}">
      <dsp:nvSpPr>
        <dsp:cNvPr id="0" name=""/>
        <dsp:cNvSpPr/>
      </dsp:nvSpPr>
      <dsp:spPr>
        <a:xfrm>
          <a:off x="3837871" y="0"/>
          <a:ext cx="1784418" cy="4129405"/>
        </a:xfrm>
        <a:prstGeom prst="roundRect">
          <a:avLst>
            <a:gd name="adj" fmla="val 10000"/>
          </a:avLst>
        </a:prstGeom>
        <a:solidFill>
          <a:sysClr val="windowText" lastClr="000000">
            <a:tint val="40000"/>
            <a:hueOff val="0"/>
            <a:satOff val="0"/>
            <a:lumOff val="0"/>
            <a:alphaOff val="0"/>
          </a:sys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en-GB" sz="800" kern="1200" dirty="0">
            <a:solidFill>
              <a:sysClr val="windowText" lastClr="000000">
                <a:hueOff val="0"/>
                <a:satOff val="0"/>
                <a:lumOff val="0"/>
                <a:alphaOff val="0"/>
              </a:sysClr>
            </a:solidFill>
            <a:latin typeface="Calibri"/>
            <a:ea typeface="+mn-ea"/>
            <a:cs typeface="+mn-cs"/>
          </a:endParaRP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July-Sept</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Self- managed learning</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60 credit points</a:t>
          </a:r>
        </a:p>
      </dsp:txBody>
      <dsp:txXfrm>
        <a:off x="3837871" y="0"/>
        <a:ext cx="1784418" cy="1238821"/>
      </dsp:txXfrm>
    </dsp:sp>
    <dsp:sp modelId="{E9F5AF6E-F240-4D6A-B2EA-F0F38CA47A3B}">
      <dsp:nvSpPr>
        <dsp:cNvPr id="0" name=""/>
        <dsp:cNvSpPr/>
      </dsp:nvSpPr>
      <dsp:spPr>
        <a:xfrm>
          <a:off x="4015627" y="1512037"/>
          <a:ext cx="1427534" cy="213768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Masters Dissertation</a:t>
          </a:r>
        </a:p>
        <a:p>
          <a:pPr marL="0" lvl="0" indent="0" algn="ctr" defTabSz="355600">
            <a:lnSpc>
              <a:spcPct val="90000"/>
            </a:lnSpc>
            <a:spcBef>
              <a:spcPct val="0"/>
            </a:spcBef>
            <a:spcAft>
              <a:spcPct val="35000"/>
            </a:spcAft>
            <a:buNone/>
          </a:pPr>
          <a:r>
            <a:rPr lang="en-GB" sz="800" kern="1200" dirty="0">
              <a:solidFill>
                <a:sysClr val="windowText" lastClr="000000">
                  <a:hueOff val="0"/>
                  <a:satOff val="0"/>
                  <a:lumOff val="0"/>
                  <a:alphaOff val="0"/>
                </a:sysClr>
              </a:solidFill>
              <a:latin typeface="Calibri"/>
              <a:ea typeface="+mn-ea"/>
              <a:cs typeface="+mn-cs"/>
            </a:rPr>
            <a:t>60 credits </a:t>
          </a:r>
        </a:p>
      </dsp:txBody>
      <dsp:txXfrm>
        <a:off x="4057438" y="1553848"/>
        <a:ext cx="1343912" cy="205405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08CB85-A636-4365-B6E5-0AD1EDDC98A1}"/>
</file>

<file path=customXml/itemProps2.xml><?xml version="1.0" encoding="utf-8"?>
<ds:datastoreItem xmlns:ds="http://schemas.openxmlformats.org/officeDocument/2006/customXml" ds:itemID="{A175F577-7AE7-4C7B-9918-74AEE8F55CF7}"/>
</file>

<file path=customXml/itemProps3.xml><?xml version="1.0" encoding="utf-8"?>
<ds:datastoreItem xmlns:ds="http://schemas.openxmlformats.org/officeDocument/2006/customXml" ds:itemID="{5F8F9802-CDE2-4C7B-9F44-E1D43517A418}"/>
</file>

<file path=docProps/app.xml><?xml version="1.0" encoding="utf-8"?>
<Properties xmlns="http://schemas.openxmlformats.org/officeDocument/2006/extended-properties" xmlns:vt="http://schemas.openxmlformats.org/officeDocument/2006/docPropsVTypes">
  <Template>Normal.dotm</Template>
  <TotalTime>198</TotalTime>
  <Pages>4</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Ren</dc:creator>
  <cp:keywords/>
  <dc:description/>
  <cp:lastModifiedBy>Tuck, Matthew</cp:lastModifiedBy>
  <cp:revision>24</cp:revision>
  <dcterms:created xsi:type="dcterms:W3CDTF">2020-06-19T10:00:00Z</dcterms:created>
  <dcterms:modified xsi:type="dcterms:W3CDTF">2020-07-13T13:21:00Z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10100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